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5244"/>
      </w:tblGrid>
      <w:tr w:rsidR="00FE4017" w:rsidRPr="004735B8" w14:paraId="74CFB4C9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4670073D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Tipo de Proyecto:</w:t>
            </w:r>
          </w:p>
          <w:p w14:paraId="35ACBA54" w14:textId="77777777" w:rsidR="006D2622" w:rsidRDefault="00057C60" w:rsidP="00125D1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Ordenamiento de</w:t>
            </w:r>
            <w:r w:rsidR="00125D1B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archivo </w:t>
            </w:r>
            <w:r w:rsidR="005F2A4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pasivo</w:t>
            </w:r>
          </w:p>
          <w:p w14:paraId="6C876E38" w14:textId="122FCDE7" w:rsidR="00125D1B" w:rsidRDefault="00125D1B" w:rsidP="00125D1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C2365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Son de los D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epartamento</w:t>
            </w:r>
            <w:r w:rsidR="00C2365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C2365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Contabilidad y Legal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, mediante procedimiento individual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por documento para un registro y creación de la relación entre 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Documentación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Físic</w:t>
            </w:r>
            <w:r w:rsidR="00F13F05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a</w:t>
            </w:r>
            <w:r w:rsidR="00714CBF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52D29CA1" w14:textId="1872EF7A" w:rsidR="009E2AE4" w:rsidRPr="00420E23" w:rsidRDefault="009E2AE4" w:rsidP="00125D1B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E86915" w14:paraId="4494FF31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5A83C7EF" w14:textId="77904ADE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DE LOS SERVICIOS:</w:t>
            </w:r>
          </w:p>
          <w:p w14:paraId="0D3820FB" w14:textId="77777777" w:rsidR="00420E23" w:rsidRDefault="00420E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F577D3A" w14:textId="0C9A0ED8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Objetivo </w:t>
            </w:r>
            <w:r w:rsidR="00F9467E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General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1DFE48D1" w14:textId="3F3C3F4F" w:rsidR="00F9467E" w:rsidRDefault="00F9467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A6BFDCD" w14:textId="51F310AB" w:rsidR="00FE4017" w:rsidRPr="00420E23" w:rsidRDefault="00F9467E" w:rsidP="00774323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Implementar 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una </w:t>
            </w:r>
            <w:r w:rsidR="00420E23" w:rsidRPr="00EB5527">
              <w:rPr>
                <w:rFonts w:ascii="Century Gothic" w:eastAsiaTheme="minorHAnsi" w:hAnsi="Century Gothic" w:cstheme="minorHAnsi"/>
                <w:b/>
                <w:bCs/>
                <w:color w:val="auto"/>
                <w:sz w:val="20"/>
                <w:szCs w:val="20"/>
                <w:lang w:val="es-EC" w:eastAsia="es-ES"/>
              </w:rPr>
              <w:t>SOLUCIÓN INTEGRAL DE ADMINISTRACIÓN Y GESTIÓN DOCUMENTAL</w:t>
            </w:r>
            <w:r w:rsidR="00420E23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, que permita </w:t>
            </w:r>
            <w:r w:rsid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integrar mediante una plataforma tecnológica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especializada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 robusta, la administración en forma remota d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el archivo físico activo y pasivo con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su similar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digital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izado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y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estos relacionados a su respectiva </w:t>
            </w:r>
            <w:r w:rsidR="00F13F0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ubicación dentro de la locación de almacenamiento, que permita visualizar el esquema de ordenamiento de cada 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caja y 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su contenido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indexado y registrado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por file para un  completo conocimiento del inventario de la información</w:t>
            </w:r>
            <w:r w:rsidR="00293C2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tal forma que se pueda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como</w:t>
            </w:r>
            <w:r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normativa </w:t>
            </w:r>
            <w:r w:rsidR="00A1111E" w:rsidRPr="00420E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obligatoria</w:t>
            </w:r>
            <w:r w:rsidR="00BB5BD8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el uso de 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la plataforma como herramienta para búsqueda y manipulación de l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os documentos</w:t>
            </w:r>
            <w:r w:rsid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dentro de la organización</w:t>
            </w:r>
            <w:r w:rsidR="007264E6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, fortaleciendo los procesos y optimizando los recursos (tiempo, esfuerzo y dinero) al momento de requerir cualquier información perteneciente al archivo físico o digital.</w:t>
            </w:r>
          </w:p>
          <w:p w14:paraId="0DBAF554" w14:textId="77777777" w:rsidR="003E7E5B" w:rsidRDefault="003E7E5B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5BF4723E" w14:textId="15FFB477" w:rsidR="00FE4017" w:rsidRDefault="00A1111E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Objetivos Específicos:</w:t>
            </w:r>
          </w:p>
          <w:p w14:paraId="4210E947" w14:textId="1DD2288E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226A884F" w14:textId="15B99F00" w:rsidR="00082BB9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FILE</w:t>
            </w:r>
            <w:r w:rsidR="007F560C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INDEXADO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:</w:t>
            </w:r>
          </w:p>
          <w:p w14:paraId="3008FDB5" w14:textId="77777777" w:rsidR="00082BB9" w:rsidRPr="00431781" w:rsidRDefault="00082BB9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447315AC" w14:textId="7A3D1F47" w:rsidR="00FE4017" w:rsidRDefault="00082BB9" w:rsidP="00082BB9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Clasificar y ordenar por cada un</w:t>
            </w:r>
            <w:r w:rsidR="00CD2E11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</w:t>
            </w: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de l</w:t>
            </w:r>
            <w:r w:rsidR="00710FD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os </w:t>
            </w:r>
            <w:r w:rsidR="00057C6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files que registre por </w:t>
            </w:r>
            <w:r w:rsidR="00714CBF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caja.</w:t>
            </w:r>
          </w:p>
          <w:p w14:paraId="3307B80B" w14:textId="77777777" w:rsidR="00082BB9" w:rsidRDefault="00082BB9" w:rsidP="00082BB9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8A532A8" w14:textId="078005EA" w:rsidR="00082BB9" w:rsidRPr="00431781" w:rsidRDefault="00082BB9" w:rsidP="00057C60">
            <w:pPr>
              <w:pStyle w:val="Prrafodelista"/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</w:p>
        </w:tc>
      </w:tr>
      <w:tr w:rsidR="00FE4017" w:rsidRPr="004735B8" w14:paraId="55321DCC" w14:textId="77777777" w:rsidTr="00774323">
        <w:trPr>
          <w:trHeight w:val="620"/>
          <w:jc w:val="center"/>
        </w:trPr>
        <w:tc>
          <w:tcPr>
            <w:tcW w:w="10201" w:type="dxa"/>
            <w:gridSpan w:val="2"/>
          </w:tcPr>
          <w:p w14:paraId="230EE26E" w14:textId="77777777" w:rsidR="00FE4017" w:rsidRPr="00431781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Objetivo de la reunión:</w:t>
            </w:r>
          </w:p>
          <w:p w14:paraId="0631F54C" w14:textId="77777777" w:rsidR="00082BB9" w:rsidRPr="00082BB9" w:rsidRDefault="00082BB9" w:rsidP="00082BB9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Establecer los acuerdos respectivos para mantener un desarrollo exitoso del proyecto, así como los hitos que se deben cumplir para medir su ejecución en el tiempo establecido y ofertado por nuestra empresa. A continuación, se detalla los hitos a seguir en la presente reunión:</w:t>
            </w:r>
          </w:p>
          <w:p w14:paraId="459C177A" w14:textId="77777777" w:rsidR="00082BB9" w:rsidRPr="00082BB9" w:rsidRDefault="00082BB9" w:rsidP="00082BB9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103D7AB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Objetivo del Proyecto.</w:t>
            </w:r>
          </w:p>
          <w:p w14:paraId="219997C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Alcance del proyecto.</w:t>
            </w:r>
          </w:p>
          <w:p w14:paraId="1C61345E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Expectativa del cliente con respecto a la contratación del servicio. </w:t>
            </w:r>
          </w:p>
          <w:p w14:paraId="5822CA05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Presentación del equipo de trabajo.</w:t>
            </w:r>
          </w:p>
          <w:p w14:paraId="49AD13C8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 la línea efectiva de colaboración entre cliente y proveedor.</w:t>
            </w:r>
          </w:p>
          <w:p w14:paraId="0FDCC410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Fecha de inicio y terminación del proyecto.</w:t>
            </w:r>
          </w:p>
          <w:p w14:paraId="235A5C93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un canal de comunicación efectivo y único entre cliente y proveedor.</w:t>
            </w:r>
          </w:p>
          <w:p w14:paraId="5C9E472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Definir los usuarios autorizados para el sistema.</w:t>
            </w:r>
          </w:p>
          <w:p w14:paraId="3F1D3FAC" w14:textId="77777777" w:rsidR="00082BB9" w:rsidRPr="00082BB9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Solicitar Documentos habilitantes para la elaboración y firma del contrato.</w:t>
            </w:r>
          </w:p>
          <w:p w14:paraId="7815C5C1" w14:textId="77777777" w:rsidR="005779D8" w:rsidRDefault="00082BB9" w:rsidP="00082BB9">
            <w:pPr>
              <w:pStyle w:val="Default"/>
              <w:numPr>
                <w:ilvl w:val="1"/>
                <w:numId w:val="25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 w:rsidRPr="00082BB9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Definición del periodo de tiempo de custodia física de documentos.</w:t>
            </w:r>
          </w:p>
          <w:p w14:paraId="612B4CE7" w14:textId="030BD5CD" w:rsidR="004350FF" w:rsidRPr="0068032F" w:rsidRDefault="004350FF" w:rsidP="004350F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FE4017" w:rsidRPr="000C60BB" w14:paraId="08279F89" w14:textId="77777777" w:rsidTr="002E3D7E">
        <w:trPr>
          <w:trHeight w:val="1506"/>
          <w:jc w:val="center"/>
        </w:trPr>
        <w:tc>
          <w:tcPr>
            <w:tcW w:w="4957" w:type="dxa"/>
            <w:tcBorders>
              <w:bottom w:val="single" w:sz="4" w:space="0" w:color="auto"/>
            </w:tcBorders>
          </w:tcPr>
          <w:p w14:paraId="68AB352B" w14:textId="77777777" w:rsidR="00FE4017" w:rsidRDefault="00FE4017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47009038" w14:textId="77777777" w:rsidR="002813A0" w:rsidRPr="00431781" w:rsidRDefault="002813A0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0B238F50" w14:textId="699348AB" w:rsidR="00FE4017" w:rsidRPr="005877DE" w:rsidRDefault="00FE4017" w:rsidP="005877DE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$ </w:t>
            </w:r>
            <w:r w:rsidR="002813A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23</w:t>
            </w:r>
            <w:r w:rsidR="002813A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12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(</w:t>
            </w:r>
            <w:r w:rsidR="002813A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Siento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veinte tres con</w:t>
            </w:r>
            <w:r w:rsidR="002813A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12</w:t>
            </w:r>
            <w:r w:rsidR="005877DE"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  <w:r w:rsidR="002813A0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4BEEAB5E" w14:textId="77777777" w:rsidR="00FE4017" w:rsidRPr="00431781" w:rsidRDefault="00FE4017" w:rsidP="002813A0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02A7A357" w14:textId="77777777" w:rsidR="002813A0" w:rsidRDefault="002813A0" w:rsidP="002813A0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Costo de Inversión de Proyecto:</w:t>
            </w:r>
          </w:p>
          <w:p w14:paraId="7431FCEB" w14:textId="77777777" w:rsidR="002813A0" w:rsidRPr="00431781" w:rsidRDefault="002813A0" w:rsidP="002813A0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3CC0CC0B" w14:textId="1B8E87AD" w:rsidR="002813A0" w:rsidRPr="005877DE" w:rsidRDefault="002813A0" w:rsidP="002813A0">
            <w:pPr>
              <w:pStyle w:val="Prrafodelista"/>
              <w:numPr>
                <w:ilvl w:val="0"/>
                <w:numId w:val="13"/>
              </w:numP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</w:pPr>
            <w:r w:rsidRPr="005877DE">
              <w:rPr>
                <w:rFonts w:ascii="Century Gothic" w:eastAsiaTheme="minorHAnsi" w:hAnsi="Century Gothic" w:cstheme="minorHAnsi"/>
                <w:b/>
                <w:bCs/>
                <w:sz w:val="20"/>
                <w:szCs w:val="20"/>
                <w:lang w:val="es-EC"/>
              </w:rPr>
              <w:t>Inversión Inicial: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$ 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23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,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12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(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Siento 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veinte tres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 xml:space="preserve"> </w:t>
            </w:r>
            <w:r w:rsidR="00CF58E8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con 12</w:t>
            </w:r>
            <w:r w:rsidRPr="005877DE"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/100) + IVA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/>
              </w:rPr>
              <w:t>.</w:t>
            </w:r>
          </w:p>
          <w:p w14:paraId="6E1A75D7" w14:textId="19AF8505" w:rsidR="00FE4017" w:rsidRPr="00042B3D" w:rsidRDefault="00042B3D" w:rsidP="002813A0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FE4017" w:rsidRPr="00227B2C" w14:paraId="7791366E" w14:textId="77777777" w:rsidTr="002E3D7E">
        <w:trPr>
          <w:trHeight w:val="436"/>
          <w:jc w:val="center"/>
        </w:trPr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009EE" w14:textId="77777777" w:rsidR="00FE4017" w:rsidRPr="002C6C88" w:rsidRDefault="00FE4017" w:rsidP="00774323">
            <w:pPr>
              <w:pStyle w:val="Default"/>
              <w:rPr>
                <w:rFonts w:ascii="Arial Narrow" w:hAnsi="Arial Narrow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9F463" w14:textId="77777777" w:rsidR="00FE4017" w:rsidRPr="002C6C88" w:rsidRDefault="00FE4017" w:rsidP="00774323">
            <w:pPr>
              <w:pStyle w:val="CM6"/>
              <w:spacing w:line="240" w:lineRule="auto"/>
              <w:rPr>
                <w:rFonts w:ascii="Arial Narrow" w:hAnsi="Arial Narrow" w:cs="Arial"/>
                <w:b/>
                <w:sz w:val="22"/>
                <w:szCs w:val="22"/>
                <w:lang w:val="es-EC"/>
              </w:rPr>
            </w:pPr>
          </w:p>
        </w:tc>
      </w:tr>
      <w:tr w:rsidR="00FE4017" w:rsidRPr="00964D63" w14:paraId="32AE4AA1" w14:textId="77777777" w:rsidTr="00774323">
        <w:trPr>
          <w:trHeight w:val="521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</w:tcBorders>
            <w:vAlign w:val="center"/>
          </w:tcPr>
          <w:p w14:paraId="18E20A35" w14:textId="0FDB82AF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lastRenderedPageBreak/>
              <w:t>PARTICIPANTES DE LA REUNI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INICIAL DE ORDENAMIENTO</w:t>
            </w:r>
            <w:r w:rsidR="002813A0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FE4017" w:rsidRPr="007735E3" w14:paraId="1DB4A704" w14:textId="77777777" w:rsidTr="00774323">
        <w:trPr>
          <w:trHeight w:val="259"/>
          <w:jc w:val="center"/>
        </w:trPr>
        <w:tc>
          <w:tcPr>
            <w:tcW w:w="10201" w:type="dxa"/>
            <w:gridSpan w:val="2"/>
            <w:vAlign w:val="center"/>
          </w:tcPr>
          <w:p w14:paraId="6371BEE1" w14:textId="21A35307" w:rsidR="00FE4017" w:rsidRPr="00431781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431781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Y RESPONSABILIDAD - DATASOLUSIONS S.A.</w:t>
            </w:r>
          </w:p>
        </w:tc>
      </w:tr>
      <w:tr w:rsidR="005877DE" w:rsidRPr="00964D63" w14:paraId="07845B4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677FFCC" w14:textId="5DBC89F8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Sr. Christian Espinoza – Jefe Operativo</w:t>
            </w:r>
          </w:p>
        </w:tc>
        <w:tc>
          <w:tcPr>
            <w:tcW w:w="5244" w:type="dxa"/>
            <w:vAlign w:val="center"/>
          </w:tcPr>
          <w:p w14:paraId="349D098E" w14:textId="1FE3BA5C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  <w:r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 xml:space="preserve"> </w:t>
            </w:r>
          </w:p>
        </w:tc>
      </w:tr>
      <w:tr w:rsidR="005877DE" w:rsidRPr="00964D63" w14:paraId="74D89C5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BE1B49E" w14:textId="77D60431" w:rsidR="005877DE" w:rsidRPr="00D7320D" w:rsidRDefault="005877DE" w:rsidP="005877DE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Srta. Jazmin Torres– Asesor Cuentas Corporativas</w:t>
            </w:r>
            <w:r w:rsid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&amp; Servicio y Atención al Cliente</w:t>
            </w:r>
          </w:p>
        </w:tc>
        <w:tc>
          <w:tcPr>
            <w:tcW w:w="5244" w:type="dxa"/>
            <w:vAlign w:val="center"/>
          </w:tcPr>
          <w:p w14:paraId="7CDAE6E3" w14:textId="07DEE573" w:rsidR="005877DE" w:rsidRPr="001B5668" w:rsidRDefault="005877DE" w:rsidP="005877DE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212F33" w14:paraId="7F8E6718" w14:textId="77777777" w:rsidTr="00774323">
        <w:trPr>
          <w:trHeight w:val="211"/>
          <w:jc w:val="center"/>
        </w:trPr>
        <w:tc>
          <w:tcPr>
            <w:tcW w:w="10201" w:type="dxa"/>
            <w:gridSpan w:val="2"/>
            <w:vAlign w:val="center"/>
          </w:tcPr>
          <w:p w14:paraId="4EC891CE" w14:textId="4D63C861" w:rsidR="00FE4017" w:rsidRPr="001B5668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FIRMAS DE PARTICIPACI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N Y RESPONSABILIDAD – </w:t>
            </w:r>
            <w:r w:rsidR="002813A0" w:rsidRPr="002813A0">
              <w:rPr>
                <w:rFonts w:ascii="Calibri" w:hAnsi="Calibri" w:cs="Calibri"/>
                <w:b/>
                <w:bCs/>
                <w:lang w:val="es-EC"/>
              </w:rPr>
              <w:t xml:space="preserve">DISEGNOLEX CIA. </w:t>
            </w:r>
            <w:r w:rsidR="002813A0" w:rsidRPr="002813A0">
              <w:rPr>
                <w:rFonts w:ascii="Calibri" w:hAnsi="Calibri" w:cs="Calibri"/>
                <w:b/>
                <w:bCs/>
              </w:rPr>
              <w:t>LTDA</w:t>
            </w:r>
          </w:p>
        </w:tc>
      </w:tr>
      <w:tr w:rsidR="00D7320D" w:rsidRPr="00964D63" w14:paraId="3BA833B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5160D11" w14:textId="488A1027" w:rsidR="00D7320D" w:rsidRPr="00D7320D" w:rsidRDefault="00D7320D" w:rsidP="00D7320D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18"/>
                <w:szCs w:val="18"/>
                <w:lang w:val="es-EC" w:eastAsia="es-ES"/>
              </w:rPr>
            </w:pP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Ing. </w:t>
            </w:r>
            <w:r w:rsidR="002813A0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Silvana Acosta</w:t>
            </w:r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– </w:t>
            </w:r>
            <w:proofErr w:type="gramStart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>Responsable</w:t>
            </w:r>
            <w:proofErr w:type="gramEnd"/>
            <w:r w:rsidRPr="00D7320D">
              <w:rPr>
                <w:rFonts w:ascii="Century Gothic" w:hAnsi="Century Gothic" w:cstheme="minorHAnsi"/>
                <w:sz w:val="18"/>
                <w:szCs w:val="18"/>
                <w:lang w:val="es-ES_tradnl"/>
              </w:rPr>
              <w:t xml:space="preserve"> del Proyecto </w:t>
            </w:r>
          </w:p>
        </w:tc>
        <w:tc>
          <w:tcPr>
            <w:tcW w:w="5244" w:type="dxa"/>
            <w:vAlign w:val="center"/>
          </w:tcPr>
          <w:p w14:paraId="09FFF6B5" w14:textId="77777777" w:rsidR="00D7320D" w:rsidRPr="001B5668" w:rsidRDefault="00D7320D" w:rsidP="00D7320D">
            <w:pPr>
              <w:pStyle w:val="CM6"/>
              <w:spacing w:line="240" w:lineRule="auto"/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sz w:val="20"/>
                <w:szCs w:val="20"/>
                <w:lang w:val="es-EC" w:eastAsia="es-ES"/>
              </w:rPr>
              <w:t>Firma:</w:t>
            </w:r>
          </w:p>
        </w:tc>
      </w:tr>
      <w:tr w:rsidR="00FE4017" w:rsidRPr="004735B8" w14:paraId="2F336801" w14:textId="77777777" w:rsidTr="002E3D7E">
        <w:trPr>
          <w:trHeight w:val="352"/>
          <w:jc w:val="center"/>
        </w:trPr>
        <w:tc>
          <w:tcPr>
            <w:tcW w:w="4957" w:type="dxa"/>
          </w:tcPr>
          <w:p w14:paraId="75891E13" w14:textId="77777777" w:rsidR="00FE4017" w:rsidRPr="00AD6194" w:rsidRDefault="00FE4017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TEMAS TRATADOS</w:t>
            </w:r>
          </w:p>
        </w:tc>
        <w:tc>
          <w:tcPr>
            <w:tcW w:w="5244" w:type="dxa"/>
          </w:tcPr>
          <w:p w14:paraId="2853BAD6" w14:textId="432F1BD4" w:rsidR="00FE4017" w:rsidRPr="00AD6194" w:rsidRDefault="002E3D7E" w:rsidP="00774323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ACEPTACIÓN Y DEFINICIÓN DE ENTREGABLES</w:t>
            </w:r>
          </w:p>
        </w:tc>
      </w:tr>
      <w:tr w:rsidR="003E7E5B" w:rsidRPr="004735B8" w14:paraId="5D8ACE4F" w14:textId="77777777" w:rsidTr="00774323">
        <w:trPr>
          <w:trHeight w:val="327"/>
          <w:jc w:val="center"/>
        </w:trPr>
        <w:tc>
          <w:tcPr>
            <w:tcW w:w="10201" w:type="dxa"/>
            <w:gridSpan w:val="2"/>
            <w:vAlign w:val="center"/>
          </w:tcPr>
          <w:p w14:paraId="643B99DE" w14:textId="0D3B912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INFORMACIÓN DE USUARIOS</w:t>
            </w:r>
            <w:r w:rsidR="00EB5527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 xml:space="preserve"> DE </w:t>
            </w:r>
            <w:r w:rsidR="00057C60" w:rsidRPr="00057C60">
              <w:rPr>
                <w:rFonts w:ascii="Calibri" w:hAnsi="Calibri" w:cs="Calibri"/>
                <w:b/>
                <w:bCs/>
                <w:lang w:val="es-EC"/>
              </w:rPr>
              <w:t xml:space="preserve">DISEGNOLEX CIA. </w:t>
            </w:r>
            <w:r w:rsidR="00057C60" w:rsidRPr="00714CBF">
              <w:rPr>
                <w:rFonts w:ascii="Calibri" w:hAnsi="Calibri" w:cs="Calibri"/>
                <w:b/>
                <w:bCs/>
                <w:lang w:val="es-EC"/>
              </w:rPr>
              <w:t>LTDA</w:t>
            </w:r>
          </w:p>
        </w:tc>
      </w:tr>
      <w:tr w:rsidR="002E3D7E" w:rsidRPr="004735B8" w14:paraId="3737D90A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74459532" w14:textId="77777777" w:rsidR="002E3D7E" w:rsidRDefault="002E3D7E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2E3D7E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Usuarios autorizados:</w:t>
            </w:r>
          </w:p>
          <w:p w14:paraId="3666B1BF" w14:textId="77777777" w:rsidR="00057C60" w:rsidRPr="002E3D7E" w:rsidRDefault="00057C60" w:rsidP="002E3D7E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2C798751" w14:textId="45457BAE" w:rsidR="002E3D7E" w:rsidRDefault="00057C60" w:rsidP="002E3D7E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Silvana Acosta.</w:t>
            </w:r>
          </w:p>
          <w:p w14:paraId="1012383D" w14:textId="37860D42" w:rsidR="002E3D7E" w:rsidRPr="002E3D7E" w:rsidRDefault="003E7E5B" w:rsidP="002E3D7E">
            <w:pPr>
              <w:pStyle w:val="Default"/>
              <w:ind w:left="720"/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Cel.: +593 99</w:t>
            </w:r>
            <w:r w:rsidR="00057C60">
              <w:rPr>
                <w:rFonts w:ascii="Century Gothic" w:hAnsi="Century Gothic" w:cs="Arial"/>
                <w:sz w:val="20"/>
                <w:szCs w:val="20"/>
                <w:lang w:val="es-ES_tradnl"/>
              </w:rPr>
              <w:t>8</w:t>
            </w: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 7</w:t>
            </w:r>
            <w:r w:rsidR="00057C60">
              <w:rPr>
                <w:rFonts w:ascii="Century Gothic" w:hAnsi="Century Gothic" w:cs="Arial"/>
                <w:sz w:val="20"/>
                <w:szCs w:val="20"/>
                <w:lang w:val="es-ES_tradnl"/>
              </w:rPr>
              <w:t>32 366</w:t>
            </w:r>
          </w:p>
          <w:p w14:paraId="13DB2233" w14:textId="77777777" w:rsidR="002E3D7E" w:rsidRPr="00AD6194" w:rsidRDefault="002E3D7E" w:rsidP="00057C60">
            <w:pPr>
              <w:pStyle w:val="Default"/>
              <w:ind w:left="72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C606760" w14:textId="77777777" w:rsidR="002E3D7E" w:rsidRPr="002E3D7E" w:rsidRDefault="002E3D7E" w:rsidP="002E3D7E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2E3D7E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Datos de los usuarios:</w:t>
            </w:r>
          </w:p>
          <w:p w14:paraId="58BBC9C1" w14:textId="53BED38B" w:rsidR="002E3D7E" w:rsidRPr="00AD6194" w:rsidRDefault="00CF58E8" w:rsidP="00CF58E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CF58E8">
              <w:rPr>
                <w:rFonts w:ascii="Century Gothic" w:eastAsiaTheme="minorHAnsi" w:hAnsi="Century Gothic" w:cstheme="minorHAnsi"/>
                <w:b/>
                <w:color w:val="4F81BD" w:themeColor="accent1"/>
                <w:sz w:val="20"/>
                <w:szCs w:val="20"/>
                <w:lang w:val="es-EC" w:eastAsia="es-ES"/>
              </w:rPr>
              <w:t>sacosta@legalecuador.com</w:t>
            </w:r>
          </w:p>
        </w:tc>
      </w:tr>
      <w:tr w:rsidR="003E7E5B" w:rsidRPr="004735B8" w14:paraId="1B9376D4" w14:textId="77777777" w:rsidTr="00774323">
        <w:trPr>
          <w:trHeight w:val="327"/>
          <w:jc w:val="center"/>
        </w:trPr>
        <w:tc>
          <w:tcPr>
            <w:tcW w:w="4957" w:type="dxa"/>
          </w:tcPr>
          <w:p w14:paraId="425C7441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Notificaciones:</w:t>
            </w:r>
          </w:p>
          <w:p w14:paraId="6FE4ABCA" w14:textId="3010D576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Para el éxito de la relación con el cliente es clave tener una interacción eficiente con el cliente. El cliente debe de comunicar a </w:t>
            </w:r>
            <w:r w:rsidR="003E58F5" w:rsidRPr="003E7E5B">
              <w:rPr>
                <w:rFonts w:ascii="Century Gothic" w:hAnsi="Century Gothic" w:cs="Arial"/>
                <w:bCs/>
                <w:sz w:val="20"/>
                <w:szCs w:val="20"/>
              </w:rPr>
              <w:t>DATASOLUTIONS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S.A.</w:t>
            </w:r>
            <w:r w:rsidR="003E58F5">
              <w:rPr>
                <w:rFonts w:ascii="Century Gothic" w:hAnsi="Century Gothic" w:cs="Arial"/>
                <w:bCs/>
                <w:sz w:val="20"/>
                <w:szCs w:val="20"/>
              </w:rPr>
              <w:t>,</w:t>
            </w:r>
            <w:r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329F5DD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6DFEBE1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768EA5B" w14:textId="1F2225E6" w:rsidR="003E7E5B" w:rsidRDefault="00CB4174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Crear usuario</w:t>
            </w:r>
            <w:r w:rsidR="003E7E5B" w:rsidRPr="003E7E5B"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</w:p>
          <w:p w14:paraId="3FCC3865" w14:textId="1FDEC3F4" w:rsidR="00CB4174" w:rsidRPr="003E7E5B" w:rsidRDefault="00CB4174" w:rsidP="003E7E5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Realizar capacitación.</w:t>
            </w:r>
          </w:p>
          <w:p w14:paraId="4F6E6D88" w14:textId="77777777" w:rsidR="003E7E5B" w:rsidRPr="003E7E5B" w:rsidRDefault="003E7E5B" w:rsidP="003E7E5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07B27AB0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4DA9CB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 y Responsables:</w:t>
            </w:r>
          </w:p>
          <w:p w14:paraId="11BA812E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Contactos:</w:t>
            </w:r>
          </w:p>
          <w:p w14:paraId="3AFA88BE" w14:textId="15A6444E" w:rsidR="003E7E5B" w:rsidRPr="003E7E5B" w:rsidRDefault="003E58F5" w:rsidP="003E7E5B">
            <w:pPr>
              <w:pStyle w:val="Default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DATASOLUTIONS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S.A.,</w:t>
            </w:r>
            <w:r w:rsidR="003E7E5B"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ofrece al cliente los siguientes puntos de contacto:</w:t>
            </w:r>
          </w:p>
          <w:p w14:paraId="385CC25B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</w:p>
          <w:p w14:paraId="5998F506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5BFCCA75" w14:textId="77777777" w:rsidR="003E7E5B" w:rsidRPr="003E7E5B" w:rsidRDefault="00000000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8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Servicioalcliente</w:t>
              </w:r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</w:rPr>
                <w:t>@datasolutons.com.ec</w:t>
              </w:r>
            </w:hyperlink>
          </w:p>
          <w:p w14:paraId="0BEFDE32" w14:textId="056354B4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4242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9977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Ext. 101</w:t>
            </w:r>
          </w:p>
          <w:p w14:paraId="0C2BE907" w14:textId="77777777" w:rsidR="003E7E5B" w:rsidRPr="003E7E5B" w:rsidRDefault="003E7E5B" w:rsidP="003E7E5B">
            <w:pPr>
              <w:pStyle w:val="Default"/>
              <w:numPr>
                <w:ilvl w:val="0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Jefe de Operaciones.</w:t>
            </w:r>
          </w:p>
          <w:p w14:paraId="0B976240" w14:textId="77777777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Christian Espinoza</w:t>
            </w:r>
          </w:p>
          <w:p w14:paraId="49A0E746" w14:textId="77777777" w:rsidR="003E7E5B" w:rsidRPr="003E7E5B" w:rsidRDefault="00000000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Style w:val="Hipervnculo"/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hyperlink r:id="rId9" w:history="1">
              <w:r w:rsidR="003E7E5B" w:rsidRPr="003E7E5B">
                <w:rPr>
                  <w:rStyle w:val="Hipervnculo"/>
                  <w:rFonts w:ascii="Century Gothic" w:hAnsi="Century Gothic" w:cs="Arial Narrow"/>
                  <w:sz w:val="20"/>
                  <w:szCs w:val="20"/>
                  <w:lang w:val="es-ES"/>
                </w:rPr>
                <w:t>soporte@datasolutions.com.ec</w:t>
              </w:r>
            </w:hyperlink>
          </w:p>
          <w:p w14:paraId="3CD540D8" w14:textId="1DEE88D3" w:rsidR="003E7E5B" w:rsidRPr="003E7E5B" w:rsidRDefault="003E7E5B" w:rsidP="003E7E5B">
            <w:pPr>
              <w:pStyle w:val="Default"/>
              <w:numPr>
                <w:ilvl w:val="1"/>
                <w:numId w:val="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+593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960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255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</w:rPr>
              <w:t xml:space="preserve"> 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</w:rPr>
              <w:t>887</w:t>
            </w:r>
          </w:p>
          <w:p w14:paraId="15F29505" w14:textId="77777777" w:rsidR="003E7E5B" w:rsidRDefault="003E7E5B" w:rsidP="00714CBF">
            <w:pPr>
              <w:pStyle w:val="Default"/>
              <w:ind w:left="1440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</w:p>
          <w:p w14:paraId="65196DBA" w14:textId="77777777" w:rsidR="00C17B3C" w:rsidRPr="00AD6194" w:rsidRDefault="00C17B3C" w:rsidP="00714CBF">
            <w:pPr>
              <w:pStyle w:val="Default"/>
              <w:ind w:left="1440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72BD90EA" w14:textId="77777777" w:rsidTr="00774323">
        <w:trPr>
          <w:trHeight w:val="327"/>
          <w:jc w:val="center"/>
        </w:trPr>
        <w:tc>
          <w:tcPr>
            <w:tcW w:w="4957" w:type="dxa"/>
          </w:tcPr>
          <w:p w14:paraId="6FD1B2D0" w14:textId="5DCD9AF9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TEMAS TRATADOS</w:t>
            </w:r>
          </w:p>
        </w:tc>
        <w:tc>
          <w:tcPr>
            <w:tcW w:w="5244" w:type="dxa"/>
          </w:tcPr>
          <w:p w14:paraId="5AC5D65D" w14:textId="33BF1840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ACEPTACION DEL CLIENTE</w:t>
            </w:r>
          </w:p>
        </w:tc>
      </w:tr>
      <w:tr w:rsidR="003E7E5B" w:rsidRPr="004735B8" w14:paraId="3120E496" w14:textId="77777777" w:rsidTr="00774323">
        <w:trPr>
          <w:trHeight w:val="327"/>
          <w:jc w:val="center"/>
        </w:trPr>
        <w:tc>
          <w:tcPr>
            <w:tcW w:w="4957" w:type="dxa"/>
          </w:tcPr>
          <w:p w14:paraId="25482DD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D12F2E8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Objetivo del Proyecto: </w:t>
            </w:r>
          </w:p>
          <w:p w14:paraId="3AFDA6C4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C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departamentos y tipo de documentos</w:t>
            </w:r>
          </w:p>
          <w:p w14:paraId="2FF38A0A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Alcance del proyecto.</w:t>
            </w:r>
          </w:p>
          <w:p w14:paraId="2D037D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Expectativa del cliente con respecto a la contratación del servicio.</w:t>
            </w:r>
          </w:p>
          <w:p w14:paraId="79F23F22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Presentación del equipo de trabajo.</w:t>
            </w:r>
          </w:p>
          <w:p w14:paraId="5D6CFEED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 la línea efectiva de colaboración entre cliente y proveedor.</w:t>
            </w:r>
          </w:p>
          <w:p w14:paraId="397CA270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Fecha de inicio y terminación del proyecto.</w:t>
            </w:r>
          </w:p>
          <w:p w14:paraId="7D70827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Definir un canal de comunicación efectivo y único entre cliente y proveedor.</w:t>
            </w:r>
          </w:p>
          <w:p w14:paraId="60492E7F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Definir los usuarios autorizados para el sistema.</w:t>
            </w:r>
          </w:p>
          <w:p w14:paraId="7289AB4E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Solicitar Documentos habilitantes para la elaboración y firma del contrato.</w:t>
            </w:r>
          </w:p>
          <w:p w14:paraId="267DC221" w14:textId="77777777" w:rsidR="003E7E5B" w:rsidRPr="003E7E5B" w:rsidRDefault="003E7E5B" w:rsidP="003E7E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="Arial"/>
                <w:sz w:val="20"/>
                <w:szCs w:val="20"/>
                <w:lang w:val="es-ES_tradnl"/>
              </w:rPr>
              <w:t>Definición del periodo de tiempo de custodia física de documentos.</w:t>
            </w:r>
          </w:p>
          <w:p w14:paraId="418D29F4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456D6615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F8F57CC" w14:textId="77777777" w:rsidR="003E7E5B" w:rsidRPr="003E7E5B" w:rsidRDefault="003E7E5B" w:rsidP="003E7E5B">
            <w:pPr>
              <w:pStyle w:val="Default"/>
              <w:jc w:val="both"/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</w:pPr>
          </w:p>
          <w:p w14:paraId="1928050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“Objetivos de Proyecto”</w:t>
            </w:r>
          </w:p>
          <w:p w14:paraId="2F54AD50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5E89A782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“Alcance de Proyecto”</w:t>
            </w:r>
          </w:p>
          <w:p w14:paraId="61EC1113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Aceptado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“Alcance de Proyecto y </w:t>
            </w:r>
            <w:r w:rsidRPr="003E7E5B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Objetivos de los servicios”</w:t>
            </w:r>
          </w:p>
          <w:p w14:paraId="3857E07E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“Participantes de la reunión inicial…”</w:t>
            </w:r>
          </w:p>
          <w:p w14:paraId="0B2EEDD4" w14:textId="77777777" w:rsidR="003E58F5" w:rsidRDefault="003E7E5B" w:rsidP="003E58F5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para la Ejecución del Proyecto”</w:t>
            </w:r>
          </w:p>
          <w:p w14:paraId="67DAD3A3" w14:textId="73833255" w:rsidR="003E58F5" w:rsidRPr="003E58F5" w:rsidRDefault="003E7E5B" w:rsidP="003E58F5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58F5"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  <w:t xml:space="preserve">Fecha de Inicio: </w:t>
            </w:r>
            <w:r w:rsidR="003E58F5" w:rsidRPr="003E58F5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48 horas posteriores a la aprobación, firma del presente documento y pago del anticipo.</w:t>
            </w:r>
          </w:p>
          <w:p w14:paraId="6684A1F5" w14:textId="50F5F0FA" w:rsidR="003E7E5B" w:rsidRPr="003E7E5B" w:rsidRDefault="003E7E5B" w:rsidP="003E58F5">
            <w:pPr>
              <w:pStyle w:val="Default"/>
              <w:ind w:left="1068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C"/>
              </w:rPr>
            </w:pPr>
          </w:p>
          <w:p w14:paraId="09462C5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</w:t>
            </w:r>
            <w:proofErr w:type="gramStart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Responsables</w:t>
            </w:r>
            <w:proofErr w:type="gramEnd"/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 xml:space="preserve"> para la Ejecución del Proyecto”</w:t>
            </w:r>
          </w:p>
          <w:p w14:paraId="641FD481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Definido según lo detallado en el acta en el apartado </w:t>
            </w:r>
            <w:r w:rsidRPr="003E7E5B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ES"/>
              </w:rPr>
              <w:t>“Responsables Autorizados”</w:t>
            </w:r>
          </w:p>
          <w:p w14:paraId="34283CF8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Se solicito como documentos habilitantes para el inicio de la contratación:</w:t>
            </w:r>
          </w:p>
          <w:p w14:paraId="06B7C359" w14:textId="77777777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bookmarkStart w:id="0" w:name="_Hlk6923861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Contrato:</w:t>
            </w:r>
          </w:p>
          <w:p w14:paraId="52CDEB39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RUC</w:t>
            </w:r>
          </w:p>
          <w:p w14:paraId="40C5C4E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Copia de Nombramiento del Representante Legal</w:t>
            </w:r>
          </w:p>
          <w:p w14:paraId="7E1F6133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Cédula del Representante Legal</w:t>
            </w:r>
          </w:p>
          <w:p w14:paraId="14E0E3D5" w14:textId="77777777" w:rsidR="003E7E5B" w:rsidRPr="003E7E5B" w:rsidRDefault="003E7E5B" w:rsidP="003E7E5B">
            <w:pPr>
              <w:pStyle w:val="Default"/>
              <w:numPr>
                <w:ilvl w:val="1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Constitución de la compañía</w:t>
            </w:r>
            <w:bookmarkEnd w:id="0"/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313C6BE0" w14:textId="54D2B7CA" w:rsidR="003E7E5B" w:rsidRPr="003E7E5B" w:rsidRDefault="003E7E5B" w:rsidP="003E7E5B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</w:pP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Se definió como tiempo de custodia de documentos </w:t>
            </w:r>
            <w:r w:rsidR="003546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5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 xml:space="preserve"> año</w:t>
            </w:r>
            <w:r w:rsidR="003546B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s</w:t>
            </w:r>
            <w:r w:rsidRPr="003E7E5B">
              <w:rPr>
                <w:rFonts w:ascii="Century Gothic" w:hAnsi="Century Gothic" w:cs="Arial Narrow"/>
                <w:color w:val="auto"/>
                <w:sz w:val="20"/>
                <w:szCs w:val="20"/>
                <w:lang w:val="es-ES"/>
              </w:rPr>
              <w:t>.</w:t>
            </w:r>
          </w:p>
          <w:p w14:paraId="10F20E72" w14:textId="77777777" w:rsidR="003E7E5B" w:rsidRPr="003E7E5B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</w:tc>
      </w:tr>
      <w:tr w:rsidR="003E7E5B" w:rsidRPr="004735B8" w14:paraId="6D25A895" w14:textId="77777777" w:rsidTr="002E3D7E">
        <w:trPr>
          <w:trHeight w:val="327"/>
          <w:jc w:val="center"/>
        </w:trPr>
        <w:tc>
          <w:tcPr>
            <w:tcW w:w="4957" w:type="dxa"/>
            <w:vAlign w:val="center"/>
          </w:tcPr>
          <w:p w14:paraId="395E17C5" w14:textId="2BDBA942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ACUERDOS</w:t>
            </w:r>
          </w:p>
        </w:tc>
        <w:tc>
          <w:tcPr>
            <w:tcW w:w="5244" w:type="dxa"/>
            <w:vAlign w:val="center"/>
          </w:tcPr>
          <w:p w14:paraId="69C2B1A3" w14:textId="24F908A1" w:rsidR="003E7E5B" w:rsidRPr="00AD6194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AD619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COMPROMISOS</w:t>
            </w:r>
          </w:p>
        </w:tc>
      </w:tr>
      <w:tr w:rsidR="002F55BB" w:rsidRPr="004735B8" w14:paraId="4E83F344" w14:textId="77777777" w:rsidTr="002E3D7E">
        <w:trPr>
          <w:trHeight w:val="752"/>
          <w:jc w:val="center"/>
        </w:trPr>
        <w:tc>
          <w:tcPr>
            <w:tcW w:w="4957" w:type="dxa"/>
          </w:tcPr>
          <w:p w14:paraId="011735F4" w14:textId="77777777" w:rsidR="002F55BB" w:rsidRDefault="002F55BB" w:rsidP="002F55BB">
            <w:pPr>
              <w:pStyle w:val="Default"/>
              <w:ind w:left="720"/>
              <w:jc w:val="both"/>
              <w:rPr>
                <w:rFonts w:ascii="Arial Narrow" w:hAnsi="Arial Narrow" w:cstheme="minorHAnsi"/>
                <w:sz w:val="20"/>
                <w:szCs w:val="20"/>
                <w:lang w:val="es-ES_tradnl"/>
              </w:rPr>
            </w:pPr>
          </w:p>
          <w:p w14:paraId="2FC63BA5" w14:textId="621E3882" w:rsidR="002F55BB" w:rsidRPr="003E7E5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debe realizar la </w:t>
            </w:r>
            <w:r w:rsidR="004740D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Indexacion por file de 76 cajas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que corresponden</w:t>
            </w:r>
            <w:r w:rsidR="00273A7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al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epartamento</w:t>
            </w:r>
            <w:r w:rsidR="004740D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contabilidad y Legal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7BA57480" w14:textId="2A26B865" w:rsidR="002F55BB" w:rsidRDefault="00EB5527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EB5527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debe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mitir una factura </w:t>
            </w:r>
            <w:r w:rsidR="001971B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por inversión inicial 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concepto de este proyecto del valor tota</w:t>
            </w:r>
            <w:r w:rsidR="001971B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2F55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según los valores detallados en la propuesta aprobada.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6CB9C59E" w14:textId="3E40B378" w:rsidR="002F55BB" w:rsidRPr="003E7E5B" w:rsidRDefault="001971B3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Al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cliente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se le debe crear 1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Usuario para el acceso a la plataforma de interfaz web que </w:t>
            </w:r>
            <w:r w:rsidR="002F55BB" w:rsidRPr="00EB5527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otorga para la administración de la documentación ordenada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una vez finalizado el ordenamiento y cambio de cajas</w:t>
            </w:r>
            <w:r w:rsidR="002F55BB"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2DDF4100" w14:textId="6F8A23F8" w:rsidR="002F55BB" w:rsidRPr="00CF3221" w:rsidRDefault="002F55BB" w:rsidP="002F55BB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7E5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Los pagos se realizarán mediante transferencia a nombre de la compañía,</w:t>
            </w:r>
            <w:r w:rsidRPr="003E7E5B">
              <w:rPr>
                <w:rFonts w:ascii="Century Gothic" w:hAnsi="Century Gothic" w:cstheme="minorHAnsi"/>
                <w:b/>
                <w:sz w:val="20"/>
                <w:szCs w:val="20"/>
                <w:lang w:val="es-ES_tradnl"/>
              </w:rPr>
              <w:t xml:space="preserve"> DATASOLUTIONS S.A.</w:t>
            </w:r>
          </w:p>
          <w:p w14:paraId="2192D84F" w14:textId="50C77BBF" w:rsidR="002F55B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Banco Guayaquil</w:t>
            </w:r>
          </w:p>
          <w:p w14:paraId="0FE32EAC" w14:textId="78A6B52A" w:rsidR="002F55BB" w:rsidRPr="003E7E5B" w:rsidRDefault="002F55BB" w:rsidP="002F55BB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Cuenta Corriente </w:t>
            </w:r>
            <w:proofErr w:type="spellStart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N°</w:t>
            </w:r>
            <w:proofErr w:type="spellEnd"/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 0011050956</w:t>
            </w:r>
          </w:p>
          <w:p w14:paraId="72950FDB" w14:textId="0A7426AB" w:rsidR="00D350F3" w:rsidRDefault="00D350F3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</w:t>
            </w:r>
            <w:r w:rsidR="00CB4174"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, </w:t>
            </w:r>
            <w:r w:rsidR="00CB4174" w:rsidRPr="00CB4174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</w:t>
            </w:r>
            <w:r w:rsidR="003E58F5" w:rsidRPr="003E58F5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3E58F5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que posterior a la entrega formal del comunicado donde se detalle los tipos de documentos que se deben </w:t>
            </w:r>
            <w:r w:rsidR="00CB4174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indexa</w:t>
            </w:r>
            <w:r w:rsidR="003E58F5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r acorde en base a los tipos de documentos</w:t>
            </w:r>
            <w:r w:rsidR="00CB4174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.</w:t>
            </w:r>
          </w:p>
          <w:p w14:paraId="02D90BB1" w14:textId="4DD11141" w:rsidR="00221720" w:rsidRDefault="00221720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DATASOLUTIONS S.A.,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acuerda mantener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1971B3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el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archivo físico, es decir conservara la jerarquía establecida para la administración de estos documentos, CAJA- FILE- DOCU</w:t>
            </w:r>
            <w:r w:rsidR="003546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ME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NTO- IMAGEN.</w:t>
            </w:r>
          </w:p>
          <w:p w14:paraId="34874EA9" w14:textId="624096D9" w:rsidR="00221720" w:rsidRDefault="00221720" w:rsidP="003E58F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DATASOLUTIONS S.A.,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acuerda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221720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establecer la siguiente jerarquía dentro del esquema de Indexacion del EDC- RCWEB, misma que atiende al siguiente detalle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:</w:t>
            </w:r>
          </w:p>
          <w:p w14:paraId="62E7FACA" w14:textId="771EC393" w:rsidR="00264428" w:rsidRPr="00264428" w:rsidRDefault="00264428" w:rsidP="00264428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DUEÑ</w:t>
            </w:r>
            <w:r w:rsidR="00CF58E8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 xml:space="preserve">O: </w:t>
            </w:r>
            <w:r w:rsidR="00CF58E8" w:rsidRPr="002813A0">
              <w:rPr>
                <w:rFonts w:ascii="Calibri" w:hAnsi="Calibri" w:cs="Calibri"/>
                <w:b/>
                <w:bCs/>
                <w:lang w:val="es-EC"/>
              </w:rPr>
              <w:t xml:space="preserve">DISEGNOLEX CIA. </w:t>
            </w:r>
            <w:r w:rsidR="00CF58E8" w:rsidRPr="002813A0">
              <w:rPr>
                <w:rFonts w:ascii="Calibri" w:hAnsi="Calibri" w:cs="Calibri"/>
                <w:b/>
                <w:bCs/>
              </w:rPr>
              <w:t>LTDA</w:t>
            </w:r>
          </w:p>
          <w:p w14:paraId="79F779AE" w14:textId="1AD9F064" w:rsidR="00264428" w:rsidRPr="00264428" w:rsidRDefault="00264428" w:rsidP="00264428">
            <w:pPr>
              <w:pStyle w:val="Default"/>
              <w:numPr>
                <w:ilvl w:val="1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DEPARTAMENTOS:</w:t>
            </w:r>
          </w:p>
          <w:p w14:paraId="35E7DD42" w14:textId="4C192B1A" w:rsidR="00264428" w:rsidRPr="00264428" w:rsidRDefault="00CF58E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Legal</w:t>
            </w:r>
          </w:p>
          <w:p w14:paraId="6A294B32" w14:textId="42715FF4" w:rsidR="00264428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Contabilidad </w:t>
            </w:r>
          </w:p>
          <w:p w14:paraId="43FCC6B9" w14:textId="2BC2AA42" w:rsidR="004740D2" w:rsidRPr="00264428" w:rsidRDefault="003546BB" w:rsidP="004740D2">
            <w:pPr>
              <w:pStyle w:val="Default"/>
              <w:numPr>
                <w:ilvl w:val="0"/>
                <w:numId w:val="34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 acuerdo con el</w:t>
            </w:r>
            <w:r w:rsidR="004740D2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Excel detallo los campos de Indexacion:</w:t>
            </w:r>
          </w:p>
          <w:p w14:paraId="2359196A" w14:textId="43EAFA2E" w:rsidR="00264428" w:rsidRPr="00D3794A" w:rsidRDefault="00CF58E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Nombre del cliente</w:t>
            </w:r>
          </w:p>
          <w:p w14:paraId="64B4C62C" w14:textId="6AFCE84E" w:rsidR="00CF58E8" w:rsidRDefault="00CF58E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Código</w:t>
            </w:r>
          </w:p>
          <w:p w14:paraId="41555259" w14:textId="013A2FAE" w:rsidR="00264428" w:rsidRPr="00D3794A" w:rsidRDefault="0026442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 w:rsidR="00CF58E8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Numero de caja interno</w:t>
            </w:r>
          </w:p>
          <w:p w14:paraId="0BA21EA1" w14:textId="0AEE30BB" w:rsidR="00264428" w:rsidRDefault="00CF58E8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Numero de ubicación.</w:t>
            </w:r>
          </w:p>
          <w:p w14:paraId="383010A1" w14:textId="0B461CF7" w:rsidR="003546BB" w:rsidRDefault="003546BB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Criterio desde</w:t>
            </w:r>
          </w:p>
          <w:p w14:paraId="40DD4952" w14:textId="50B4832B" w:rsidR="00CF58E8" w:rsidRPr="00D3794A" w:rsidRDefault="004740D2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Descripción de documento</w:t>
            </w:r>
          </w:p>
          <w:p w14:paraId="526FD029" w14:textId="3D3E7C1F" w:rsidR="00264428" w:rsidRPr="00D3794A" w:rsidRDefault="004740D2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Fecha de Inicio</w:t>
            </w:r>
            <w:r w:rsidR="00264428"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404E59FD" w14:textId="26F25D77" w:rsidR="00264428" w:rsidRPr="00D3794A" w:rsidRDefault="004740D2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Fecha final</w:t>
            </w:r>
            <w:r w:rsidR="00264428"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3B2BC068" w14:textId="556F65E0" w:rsidR="00264428" w:rsidRPr="00D3794A" w:rsidRDefault="004740D2" w:rsidP="00264428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Observación 1</w:t>
            </w:r>
          </w:p>
          <w:p w14:paraId="122BB1FB" w14:textId="7573B75A" w:rsidR="004740D2" w:rsidRPr="00D3794A" w:rsidRDefault="004740D2" w:rsidP="004740D2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Observación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2</w:t>
            </w:r>
          </w:p>
          <w:p w14:paraId="09622CDD" w14:textId="108B0B8C" w:rsidR="004740D2" w:rsidRPr="00D3794A" w:rsidRDefault="004740D2" w:rsidP="004740D2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Observación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3</w:t>
            </w:r>
          </w:p>
          <w:p w14:paraId="78E01AD3" w14:textId="38FAD24A" w:rsidR="00264428" w:rsidRPr="00264428" w:rsidRDefault="00264428" w:rsidP="004740D2">
            <w:pPr>
              <w:pStyle w:val="Default"/>
              <w:ind w:left="288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07001F14" w14:textId="383B53F9" w:rsidR="00264428" w:rsidRPr="003546BB" w:rsidRDefault="00264428" w:rsidP="00264428">
            <w:pPr>
              <w:pStyle w:val="Default"/>
              <w:numPr>
                <w:ilvl w:val="2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CONTABILIDAD:</w:t>
            </w:r>
          </w:p>
          <w:p w14:paraId="2B0861D7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Nombre del cliente</w:t>
            </w:r>
          </w:p>
          <w:p w14:paraId="7B9E3949" w14:textId="77777777" w:rsidR="003546BB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Código</w:t>
            </w:r>
          </w:p>
          <w:p w14:paraId="0008B0F7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Numero de caja interno</w:t>
            </w:r>
          </w:p>
          <w:p w14:paraId="6879A88E" w14:textId="77777777" w:rsidR="003546BB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Numero de ubicación.</w:t>
            </w:r>
          </w:p>
          <w:p w14:paraId="1E442B9A" w14:textId="77777777" w:rsidR="003546BB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Criterio desde</w:t>
            </w:r>
          </w:p>
          <w:p w14:paraId="38497628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Descripción de documento</w:t>
            </w:r>
          </w:p>
          <w:p w14:paraId="7546B3BF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Fecha de Inicio</w:t>
            </w: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346A90B6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Fecha final</w:t>
            </w:r>
            <w:r w:rsidRPr="00D3794A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</w:t>
            </w:r>
          </w:p>
          <w:p w14:paraId="773E665D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Observación 1</w:t>
            </w:r>
          </w:p>
          <w:p w14:paraId="2FE9EC3B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Observación 2</w:t>
            </w:r>
          </w:p>
          <w:p w14:paraId="3C186362" w14:textId="77777777" w:rsidR="003546BB" w:rsidRPr="00D3794A" w:rsidRDefault="003546BB" w:rsidP="003546BB">
            <w:pPr>
              <w:pStyle w:val="Default"/>
              <w:numPr>
                <w:ilvl w:val="3"/>
                <w:numId w:val="16"/>
              </w:numPr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Observación 3</w:t>
            </w:r>
          </w:p>
          <w:p w14:paraId="3EA3BFF8" w14:textId="77777777" w:rsidR="003546BB" w:rsidRPr="00264428" w:rsidRDefault="003546BB" w:rsidP="003546BB">
            <w:pPr>
              <w:pStyle w:val="Default"/>
              <w:ind w:left="216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63D5DF8C" w14:textId="77777777" w:rsidR="00D3794A" w:rsidRPr="00264428" w:rsidRDefault="00D3794A" w:rsidP="00D3794A">
            <w:pPr>
              <w:pStyle w:val="Default"/>
              <w:ind w:left="720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</w:p>
          <w:p w14:paraId="419E93FD" w14:textId="6E844033" w:rsidR="00264428" w:rsidRDefault="00264428" w:rsidP="00264428">
            <w:pPr>
              <w:pStyle w:val="Default"/>
              <w:jc w:val="both"/>
              <w:rPr>
                <w:rFonts w:ascii="Century Gothic" w:hAnsi="Century Gothic" w:cstheme="minorHAnsi"/>
                <w:sz w:val="20"/>
                <w:szCs w:val="20"/>
                <w:lang w:val="es-ES_tradnl"/>
              </w:rPr>
            </w:pPr>
            <w:r w:rsidRPr="00264428">
              <w:rPr>
                <w:rFonts w:ascii="Century Gothic" w:hAnsi="Century Gothic" w:cstheme="minorHAnsi"/>
                <w:b/>
                <w:bCs/>
                <w:sz w:val="20"/>
                <w:szCs w:val="20"/>
                <w:lang w:val="es-ES_tradnl"/>
              </w:rPr>
              <w:t>Nota</w:t>
            </w:r>
            <w:r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: Para un mejor entendimiento se adjunta la estructura total en un archivo independiente </w:t>
            </w:r>
            <w:proofErr w:type="gramStart"/>
            <w:r w:rsidR="003546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>de acuerdo al</w:t>
            </w:r>
            <w:proofErr w:type="gramEnd"/>
            <w:r w:rsidR="003546BB">
              <w:rPr>
                <w:rFonts w:ascii="Century Gothic" w:hAnsi="Century Gothic" w:cstheme="minorHAnsi"/>
                <w:sz w:val="20"/>
                <w:szCs w:val="20"/>
                <w:lang w:val="es-ES_tradnl"/>
              </w:rPr>
              <w:t xml:space="preserve"> listado Excel.</w:t>
            </w:r>
          </w:p>
          <w:p w14:paraId="0DA384A9" w14:textId="26D591E0" w:rsidR="002F55BB" w:rsidRPr="001B5668" w:rsidRDefault="002F55BB" w:rsidP="00F11A8A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</w:tcPr>
          <w:p w14:paraId="55245C37" w14:textId="77777777" w:rsidR="002F55BB" w:rsidRPr="00F11A8A" w:rsidRDefault="002F55BB" w:rsidP="002F55BB">
            <w:pPr>
              <w:pStyle w:val="Default"/>
              <w:ind w:left="720"/>
              <w:jc w:val="both"/>
              <w:rPr>
                <w:rFonts w:ascii="Arial Narrow" w:hAnsi="Arial Narrow" w:cs="Arial Narrow"/>
                <w:color w:val="auto"/>
                <w:sz w:val="20"/>
                <w:szCs w:val="20"/>
                <w:lang w:val="es-419"/>
              </w:rPr>
            </w:pPr>
          </w:p>
          <w:p w14:paraId="7CD2152D" w14:textId="5F65FE06" w:rsidR="001971B3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, se compromete a </w:t>
            </w:r>
            <w:r w:rsidR="004740D2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realizar el cambio de cajas 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y realizar la Indexacion por file </w:t>
            </w:r>
            <w:r w:rsidR="001971B3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según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lo establecido en el 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Excel.</w:t>
            </w:r>
          </w:p>
          <w:p w14:paraId="77C1F39F" w14:textId="5CC14071" w:rsidR="002F55BB" w:rsidRPr="00F11A8A" w:rsidRDefault="00057C60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057C60">
              <w:rPr>
                <w:rFonts w:ascii="Calibri" w:hAnsi="Calibri" w:cs="Calibri"/>
                <w:b/>
                <w:bCs/>
                <w:lang w:val="es-EC"/>
              </w:rPr>
              <w:t>DISEGNOLEX CIA. LTDA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cancelara los valores que se generen 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por inversión inicial de acuerdo con lo conversado y </w:t>
            </w:r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propuesta aprobada.</w:t>
            </w:r>
          </w:p>
          <w:p w14:paraId="34748ED3" w14:textId="422034B3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bCs/>
                <w:color w:val="auto"/>
                <w:sz w:val="20"/>
                <w:szCs w:val="20"/>
                <w:lang w:val="es-419"/>
              </w:rPr>
              <w:t>DATASOLUTION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, se compromete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 realizar capacitación para entregar usuario una vez finalizado el ordenamiento.</w:t>
            </w:r>
          </w:p>
          <w:p w14:paraId="280D5484" w14:textId="3AAF5EA0" w:rsidR="002F55BB" w:rsidRPr="00F11A8A" w:rsidRDefault="00057C60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057C60">
              <w:rPr>
                <w:rFonts w:ascii="Calibri" w:hAnsi="Calibri" w:cs="Calibri"/>
                <w:b/>
                <w:bCs/>
                <w:lang w:val="es-EC"/>
              </w:rPr>
              <w:t>DISEGNOLEX CIA. LTDA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C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ompromete a cancelar de dicha factura el 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100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%</w:t>
            </w:r>
            <w:r w:rsidR="001971B3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una vez emitida la factura en octubre.</w:t>
            </w:r>
          </w:p>
          <w:p w14:paraId="75B1489A" w14:textId="46FFF444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El Asesor Comercial Corporativo agendará una visita por avance del proyecto, una vez que </w:t>
            </w:r>
            <w:r w:rsidR="00CB4174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finalice el ordenamiento</w:t>
            </w:r>
            <w:r w:rsidR="00EB5527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de total contratado y se demuestre las funcionalidades de acuerdo con lo ofertado, de tal forma que el cliente de su aprobación y nos permita avanzar de manera inmedia</w:t>
            </w:r>
            <w:r w:rsidR="00CB4174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ta.</w:t>
            </w:r>
          </w:p>
          <w:p w14:paraId="2D3B2585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acepta la forma de pago del cliente para esta contratación, con el afán de no interrumpir en el servicio.</w:t>
            </w:r>
          </w:p>
          <w:p w14:paraId="1C0AC99A" w14:textId="77777777" w:rsidR="002F55BB" w:rsidRPr="00F11A8A" w:rsidRDefault="002F55BB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  S.A.</w:t>
            </w:r>
            <w:r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dar un periodo de acompañamiento de 60 días posteriores a la entrega del proyecto, de no ser utilizadas por el cliente podrá acceder a soporte de acuerdo con una programación previa y disponibilidad de nuestro recurso.</w:t>
            </w:r>
          </w:p>
          <w:p w14:paraId="3C31F27D" w14:textId="50E8CA27" w:rsidR="002F55BB" w:rsidRPr="00F11A8A" w:rsidRDefault="004740D2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2813A0">
              <w:rPr>
                <w:rFonts w:ascii="Calibri" w:hAnsi="Calibri" w:cs="Calibri"/>
                <w:b/>
                <w:bCs/>
                <w:lang w:val="es-EC"/>
              </w:rPr>
              <w:t xml:space="preserve">DISEGNOLEX CIA. </w:t>
            </w:r>
            <w:r w:rsidRPr="004740D2">
              <w:rPr>
                <w:rFonts w:ascii="Calibri" w:hAnsi="Calibri" w:cs="Calibri"/>
                <w:b/>
                <w:bCs/>
                <w:lang w:val="es-EC"/>
              </w:rPr>
              <w:t>LTDA</w:t>
            </w:r>
            <w:r w:rsidR="002F55BB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,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Se compromete a cancelar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inversión inicial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de $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123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.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12</w:t>
            </w:r>
            <w:r w:rsidR="002F55BB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más IVA.</w:t>
            </w:r>
            <w:r w:rsidR="00273A72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</w:t>
            </w:r>
            <w:proofErr w:type="gramStart"/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De acuerdo al</w:t>
            </w:r>
            <w:proofErr w:type="gramEnd"/>
            <w:r w:rsidR="00CD2E11" w:rsidRPr="00F11A8A"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 xml:space="preserve"> tiempo establecido en </w:t>
            </w:r>
            <w:r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  <w:t>la propuesta aprobada.</w:t>
            </w:r>
          </w:p>
          <w:p w14:paraId="0C0E0EF9" w14:textId="540C414A" w:rsidR="00125D1B" w:rsidRPr="00F11A8A" w:rsidRDefault="00125D1B" w:rsidP="004740D2">
            <w:pPr>
              <w:pStyle w:val="Default"/>
              <w:ind w:left="360"/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</w:p>
          <w:p w14:paraId="25CDDEEB" w14:textId="304B0F71" w:rsidR="003E58F5" w:rsidRPr="00F11A8A" w:rsidRDefault="004740D2" w:rsidP="002F55B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hAnsi="Century Gothic" w:cs="Arial Narrow"/>
                <w:color w:val="auto"/>
                <w:sz w:val="20"/>
                <w:szCs w:val="20"/>
                <w:lang w:val="es-419"/>
              </w:rPr>
            </w:pPr>
            <w:r w:rsidRPr="002813A0">
              <w:rPr>
                <w:rFonts w:ascii="Calibri" w:hAnsi="Calibri" w:cs="Calibri"/>
                <w:b/>
                <w:bCs/>
                <w:lang w:val="es-EC"/>
              </w:rPr>
              <w:t xml:space="preserve">DISEGNOLEX CIA. </w:t>
            </w:r>
            <w:r w:rsidRPr="004740D2">
              <w:rPr>
                <w:rFonts w:ascii="Calibri" w:hAnsi="Calibri" w:cs="Calibri"/>
                <w:b/>
                <w:bCs/>
                <w:lang w:val="es-EC"/>
              </w:rPr>
              <w:t>LTDA</w:t>
            </w:r>
            <w:r w:rsidR="003E58F5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 xml:space="preserve">, </w:t>
            </w:r>
            <w:r w:rsidR="003E58F5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se compromete a comunicar formalmente los tipos de documentos que se desea digitalizar con el objetivo de aprovechar </w:t>
            </w:r>
            <w:r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el Excel, 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de no ser entregado este comunicado </w:t>
            </w:r>
            <w:r w:rsidR="00221720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DATASOLUTIONS S.A.,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 xml:space="preserve"> no iniciara esta actividad, dejando claro que de existir retraso por este motivo no es responsabilidad de </w:t>
            </w:r>
            <w:r w:rsidR="00221720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 xml:space="preserve">DATASOLUTIONS </w:t>
            </w:r>
            <w:proofErr w:type="gramStart"/>
            <w:r w:rsidR="00221720" w:rsidRPr="00F11A8A">
              <w:rPr>
                <w:rFonts w:ascii="Century Gothic" w:hAnsi="Century Gothic" w:cs="Arial Narrow"/>
                <w:b/>
                <w:color w:val="auto"/>
                <w:sz w:val="20"/>
                <w:szCs w:val="20"/>
                <w:lang w:val="es-419"/>
              </w:rPr>
              <w:t>S.A.</w:t>
            </w:r>
            <w:r w:rsidR="00221720" w:rsidRPr="00F11A8A">
              <w:rPr>
                <w:rFonts w:ascii="Century Gothic" w:hAnsi="Century Gothic" w:cs="Arial Narrow"/>
                <w:bCs/>
                <w:color w:val="auto"/>
                <w:sz w:val="20"/>
                <w:szCs w:val="20"/>
                <w:lang w:val="es-419"/>
              </w:rPr>
              <w:t>.</w:t>
            </w:r>
            <w:proofErr w:type="gramEnd"/>
          </w:p>
          <w:p w14:paraId="728AB663" w14:textId="1C106651" w:rsidR="002F55BB" w:rsidRPr="00F11A8A" w:rsidRDefault="00221720" w:rsidP="00F11A8A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419" w:eastAsia="es-ES"/>
              </w:rPr>
            </w:pPr>
            <w:r w:rsidRPr="00F11A8A">
              <w:rPr>
                <w:rFonts w:ascii="Century Gothic" w:hAnsi="Century Gothic" w:cs="Arial"/>
                <w:b/>
                <w:bCs/>
                <w:sz w:val="20"/>
                <w:szCs w:val="20"/>
                <w:lang w:val="es-419"/>
              </w:rPr>
              <w:t xml:space="preserve">DATASOLUTIONS S.A., 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>se compromete a mantener la estructura</w:t>
            </w:r>
            <w:r w:rsidR="004740D2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</w:t>
            </w:r>
            <w:proofErr w:type="gramStart"/>
            <w:r w:rsidR="004740D2">
              <w:rPr>
                <w:rFonts w:ascii="Century Gothic" w:hAnsi="Century Gothic" w:cs="Arial"/>
                <w:sz w:val="20"/>
                <w:szCs w:val="20"/>
                <w:lang w:val="es-419"/>
              </w:rPr>
              <w:t>de acuerdo al</w:t>
            </w:r>
            <w:proofErr w:type="gramEnd"/>
            <w:r w:rsidR="004740D2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Excel.</w:t>
            </w:r>
            <w:r w:rsidRPr="00F11A8A">
              <w:rPr>
                <w:rFonts w:ascii="Century Gothic" w:hAnsi="Century Gothic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3E7E5B" w:rsidRPr="001B5668" w14:paraId="4094AB41" w14:textId="77777777" w:rsidTr="00774323">
        <w:trPr>
          <w:trHeight w:val="320"/>
          <w:jc w:val="center"/>
        </w:trPr>
        <w:tc>
          <w:tcPr>
            <w:tcW w:w="10201" w:type="dxa"/>
            <w:gridSpan w:val="2"/>
            <w:vAlign w:val="center"/>
          </w:tcPr>
          <w:p w14:paraId="1268265E" w14:textId="6DB32CCC" w:rsidR="003E7E5B" w:rsidRPr="001B5668" w:rsidRDefault="003E7E5B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RESPONSABLES PARA LA EJECUCI</w:t>
            </w: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Ó</w:t>
            </w:r>
            <w:r w:rsidRPr="001B5668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N DE</w:t>
            </w:r>
            <w:r w:rsidR="009E2AE4"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L PROYECTO</w:t>
            </w:r>
          </w:p>
        </w:tc>
      </w:tr>
      <w:tr w:rsidR="003E7E5B" w:rsidRPr="00AE308D" w14:paraId="088346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27AC4EA" w14:textId="08E1221E" w:rsidR="003E7E5B" w:rsidRPr="001B5668" w:rsidRDefault="009E2AE4" w:rsidP="003E7E5B">
            <w:pPr>
              <w:pStyle w:val="Default"/>
              <w:jc w:val="center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  <w:t>ACTIVIDAD</w:t>
            </w:r>
          </w:p>
        </w:tc>
        <w:tc>
          <w:tcPr>
            <w:tcW w:w="5244" w:type="dxa"/>
            <w:vAlign w:val="center"/>
          </w:tcPr>
          <w:p w14:paraId="5AE118DA" w14:textId="7F1C06D6" w:rsidR="003E7E5B" w:rsidRPr="00AE308D" w:rsidRDefault="009E2AE4" w:rsidP="003E7E5B">
            <w:pPr>
              <w:pStyle w:val="CM6"/>
              <w:spacing w:line="240" w:lineRule="auto"/>
              <w:jc w:val="center"/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DEPARTAMENTO </w:t>
            </w:r>
            <w:r w:rsidR="003E7E5B"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 xml:space="preserve">RESPONSABLE </w:t>
            </w:r>
            <w:r>
              <w:rPr>
                <w:rFonts w:ascii="Century Gothic" w:eastAsiaTheme="minorHAnsi" w:hAnsi="Century Gothic" w:cstheme="minorHAnsi"/>
                <w:b/>
                <w:sz w:val="20"/>
                <w:szCs w:val="20"/>
                <w:lang w:val="es-EC" w:eastAsia="es-ES"/>
              </w:rPr>
              <w:t>Y EMPRESA</w:t>
            </w:r>
          </w:p>
        </w:tc>
      </w:tr>
      <w:tr w:rsidR="003E7E5B" w:rsidRPr="001B5668" w14:paraId="72E47F56" w14:textId="77777777" w:rsidTr="002E3D7E">
        <w:trPr>
          <w:trHeight w:val="439"/>
          <w:jc w:val="center"/>
        </w:trPr>
        <w:tc>
          <w:tcPr>
            <w:tcW w:w="4957" w:type="dxa"/>
          </w:tcPr>
          <w:p w14:paraId="32A17AF4" w14:textId="77777777" w:rsidR="003E7E5B" w:rsidRPr="001B5668" w:rsidRDefault="003E7E5B" w:rsidP="003E7E5B">
            <w:pPr>
              <w:pStyle w:val="Default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11F69" w14:textId="24DB80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EMISION ACTA KICKOFF METTING</w:t>
            </w:r>
          </w:p>
          <w:p w14:paraId="2F41E300" w14:textId="6ADA14E9" w:rsidR="003E7E5B" w:rsidRPr="005C1E66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DAE4D9F" w14:textId="4DDF1D33" w:rsidR="003E7E5B" w:rsidRPr="001B5668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3E7E5B" w:rsidRPr="001B5668" w14:paraId="293A3D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2A729D75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FEE738" w14:textId="0C0D499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EMISIÓN FACTURA INVERSION INICIAL</w:t>
            </w:r>
            <w:r w:rsidR="003E7E5B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12EF6F81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06955067" w14:textId="2B66DE20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– DATASOLUTIONS S.A.</w:t>
            </w:r>
          </w:p>
        </w:tc>
      </w:tr>
      <w:tr w:rsidR="003E7E5B" w:rsidRPr="001B5668" w14:paraId="0EA90D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1F299B3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755E47BA" w14:textId="50145104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PAGO INVERSIÓN INICIAL</w:t>
            </w:r>
          </w:p>
          <w:p w14:paraId="3A491B25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1A33EB3" w14:textId="794E16C1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CONTABILIDAD -</w:t>
            </w:r>
            <w:r w:rsidRPr="00057C60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</w:t>
            </w:r>
            <w:r w:rsidR="00057C60" w:rsidRPr="00057C60">
              <w:rPr>
                <w:rFonts w:ascii="Calibri" w:hAnsi="Calibri" w:cs="Calibri"/>
              </w:rPr>
              <w:t>DISEGNOLEX CIA. LTDA.</w:t>
            </w:r>
          </w:p>
        </w:tc>
      </w:tr>
      <w:tr w:rsidR="003E7E5B" w:rsidRPr="001B5668" w14:paraId="46EFE5C5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37DAAB4C" w14:textId="77777777" w:rsidR="003E7E5B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2FF532E" w14:textId="7DBDE3A3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ORDENAMIENTO POR FILE</w:t>
            </w:r>
          </w:p>
          <w:p w14:paraId="06854036" w14:textId="77777777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0FD0D31" w14:textId="21CBD11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3E7E5B" w:rsidRPr="001B5668" w14:paraId="1E581C9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B4B2A3A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D9FDDD9" w14:textId="3B23D9FB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</w:t>
            </w:r>
          </w:p>
          <w:p w14:paraId="15CBF9D6" w14:textId="2AEDAE79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4D3C5365" w14:textId="11FC6F2B" w:rsidR="003E7E5B" w:rsidRPr="00407E39" w:rsidRDefault="009E2AE4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DIGITALIZACIÓN – DATASOLUTIONS S.A.</w:t>
            </w:r>
          </w:p>
        </w:tc>
      </w:tr>
      <w:tr w:rsidR="003E7E5B" w:rsidRPr="001B5668" w14:paraId="40070A66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A724980" w14:textId="77777777" w:rsidR="003E7E5B" w:rsidRDefault="003E7E5B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D7A974D" w14:textId="3B68D4CD" w:rsidR="003E7E5B" w:rsidRDefault="009E2AE4" w:rsidP="003E7E5B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PERMISOS DE INGRESO PARA DIGITALIZACIÓN</w:t>
            </w:r>
            <w:r w:rsidR="00774323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 IN SITU</w:t>
            </w:r>
          </w:p>
          <w:p w14:paraId="354C961B" w14:textId="69A783A5" w:rsidR="003E7E5B" w:rsidRPr="001B5668" w:rsidRDefault="003E7E5B" w:rsidP="003E7E5B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62762D3" w14:textId="02F06C07" w:rsidR="003E7E5B" w:rsidRPr="00407E39" w:rsidRDefault="00774323" w:rsidP="003E7E5B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ADMINISTRATIVO - </w:t>
            </w:r>
            <w:r w:rsidR="00057C60" w:rsidRPr="00057C60">
              <w:rPr>
                <w:rFonts w:ascii="Calibri" w:hAnsi="Calibri" w:cs="Calibri"/>
              </w:rPr>
              <w:t>DISEGNOLEX CIA. LTDA.</w:t>
            </w:r>
          </w:p>
        </w:tc>
      </w:tr>
      <w:tr w:rsidR="00774323" w:rsidRPr="001B5668" w14:paraId="5E6B3229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67E4FD7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C9BA15" w14:textId="0D78EBAA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 xml:space="preserve">REUNIONES DE AVANCE </w:t>
            </w:r>
          </w:p>
          <w:p w14:paraId="6926CB69" w14:textId="5A8E0C64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0566B9D" w14:textId="2335B43F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Y OPERACIONES – DATASOLUTIONS S.A.</w:t>
            </w:r>
          </w:p>
        </w:tc>
      </w:tr>
      <w:tr w:rsidR="00774323" w:rsidRPr="001B5668" w14:paraId="423F25DE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082DB18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671C16D6" w14:textId="1223E583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ATENCIÓN DE CASOS INCONVENIENTES O RETRASOS</w:t>
            </w:r>
            <w:r w:rsidRPr="000754A2"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.</w:t>
            </w:r>
          </w:p>
          <w:p w14:paraId="51703DB6" w14:textId="51882F13" w:rsidR="00774323" w:rsidRPr="001B5668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59FC61C2" w14:textId="2537E42B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3BBCE8DB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7AD451CD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3E531C16" w14:textId="15724294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PRESENTACION DE INFORME DE AVANCE Y FINAL</w:t>
            </w:r>
          </w:p>
          <w:p w14:paraId="0B9CA00D" w14:textId="76FA492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12B4C381" w14:textId="05D23015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66F8939F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FB88FF3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06770D89" w14:textId="74D898C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CAPACITACION</w:t>
            </w:r>
          </w:p>
          <w:p w14:paraId="7C4E8FA7" w14:textId="0F8D8C80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6CE9F8BE" w14:textId="6094F92A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OPERACIONES – DATASOLUTIONS S.A.</w:t>
            </w:r>
          </w:p>
        </w:tc>
      </w:tr>
      <w:tr w:rsidR="00774323" w:rsidRPr="001B5668" w14:paraId="3F2EDAE1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C5869BB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6DD199A" w14:textId="6B3B7A7D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CIERRE DE PROYECTO</w:t>
            </w:r>
          </w:p>
          <w:p w14:paraId="576A8D55" w14:textId="16B00A86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2DBCCDC5" w14:textId="3F07B1D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GERENCIA COMERCIAL – DATASOLUTIONS S.A.</w:t>
            </w:r>
          </w:p>
        </w:tc>
      </w:tr>
      <w:tr w:rsidR="00774323" w:rsidRPr="001B5668" w14:paraId="55B70C52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12CC409E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B6E0FB6" w14:textId="597C1CA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ENTREGABLES</w:t>
            </w:r>
          </w:p>
          <w:p w14:paraId="038FBB30" w14:textId="3C5E9732" w:rsidR="00774323" w:rsidRPr="005C1E66" w:rsidRDefault="00774323" w:rsidP="00774323">
            <w:pPr>
              <w:pStyle w:val="Default"/>
              <w:ind w:left="1068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3C0CE4EC" w14:textId="7C1F87C2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– DATASOLUTIONS S.A.</w:t>
            </w:r>
          </w:p>
        </w:tc>
      </w:tr>
      <w:tr w:rsidR="00774323" w:rsidRPr="001B5668" w14:paraId="72AF7D14" w14:textId="77777777" w:rsidTr="002E3D7E">
        <w:trPr>
          <w:trHeight w:val="439"/>
          <w:jc w:val="center"/>
        </w:trPr>
        <w:tc>
          <w:tcPr>
            <w:tcW w:w="4957" w:type="dxa"/>
            <w:vAlign w:val="center"/>
          </w:tcPr>
          <w:p w14:paraId="596ED3FC" w14:textId="77777777" w:rsidR="00774323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  <w:p w14:paraId="4EA60FBD" w14:textId="6E5F3947" w:rsidR="00774323" w:rsidRDefault="00774323" w:rsidP="00774323">
            <w:pPr>
              <w:pStyle w:val="Default"/>
              <w:numPr>
                <w:ilvl w:val="0"/>
                <w:numId w:val="24"/>
              </w:numPr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POSTVENTA</w:t>
            </w:r>
          </w:p>
          <w:p w14:paraId="23791B20" w14:textId="78D641C5" w:rsidR="00774323" w:rsidRPr="001B5668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</w:p>
        </w:tc>
        <w:tc>
          <w:tcPr>
            <w:tcW w:w="5244" w:type="dxa"/>
            <w:vAlign w:val="center"/>
          </w:tcPr>
          <w:p w14:paraId="78125764" w14:textId="3126261D" w:rsidR="00774323" w:rsidRPr="00407E39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</w:pPr>
            <w:r>
              <w:rPr>
                <w:rFonts w:ascii="Century Gothic" w:eastAsiaTheme="minorHAnsi" w:hAnsi="Century Gothic" w:cstheme="minorHAnsi"/>
                <w:color w:val="auto"/>
                <w:sz w:val="20"/>
                <w:szCs w:val="20"/>
                <w:lang w:val="es-EC" w:eastAsia="es-ES"/>
              </w:rPr>
              <w:t>ASESOR COMERCIAL CORPPORATIVO &amp; SAC – DATASOLUTIONS S.A.</w:t>
            </w:r>
          </w:p>
        </w:tc>
      </w:tr>
      <w:tr w:rsidR="00774323" w:rsidRPr="004735B8" w14:paraId="63B9428E" w14:textId="77777777" w:rsidTr="00774323">
        <w:trPr>
          <w:trHeight w:val="73"/>
          <w:jc w:val="center"/>
        </w:trPr>
        <w:tc>
          <w:tcPr>
            <w:tcW w:w="10201" w:type="dxa"/>
            <w:gridSpan w:val="2"/>
          </w:tcPr>
          <w:p w14:paraId="33EA881D" w14:textId="2779FD2C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74323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NOTA DE COMPROMISO:</w:t>
            </w:r>
          </w:p>
          <w:p w14:paraId="47748518" w14:textId="77777777" w:rsidR="00774323" w:rsidRPr="00774323" w:rsidRDefault="00774323" w:rsidP="00774323">
            <w:pPr>
              <w:pStyle w:val="Default"/>
              <w:jc w:val="both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14:paraId="5C22CB46" w14:textId="5AA9EA99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Mediante la firma de este documento el cliente reconoce que </w:t>
            </w:r>
            <w:r w:rsidRPr="00774323">
              <w:rPr>
                <w:rFonts w:ascii="Century Gothic" w:hAnsi="Century Gothic" w:cs="Arial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que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C"/>
              </w:rPr>
              <w:t xml:space="preserve">ha cumplido satisfactoriamente con la reunión de inicio de proyecto y con las actividades definidas por cada una de las partes,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y que el cliente no presenta ningún tipo de reclamo ante el trabajo 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 xml:space="preserve">que se va a 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realiza</w:t>
            </w:r>
            <w:r>
              <w:rPr>
                <w:rFonts w:ascii="Century Gothic" w:hAnsi="Century Gothic" w:cs="Arial"/>
                <w:sz w:val="20"/>
                <w:szCs w:val="20"/>
                <w:lang w:val="es-ES"/>
              </w:rPr>
              <w:t>r</w:t>
            </w: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, según este documento.</w:t>
            </w:r>
          </w:p>
          <w:p w14:paraId="3DDD294D" w14:textId="77777777" w:rsidR="00774323" w:rsidRPr="00774323" w:rsidRDefault="00774323" w:rsidP="00774323">
            <w:pPr>
              <w:pStyle w:val="CM23"/>
              <w:spacing w:after="0"/>
              <w:jc w:val="both"/>
              <w:rPr>
                <w:rFonts w:ascii="Century Gothic" w:hAnsi="Century Gothic" w:cs="Arial"/>
                <w:sz w:val="20"/>
                <w:szCs w:val="20"/>
                <w:lang w:val="es-ES"/>
              </w:rPr>
            </w:pPr>
            <w:r w:rsidRPr="00774323">
              <w:rPr>
                <w:rFonts w:ascii="Century Gothic" w:hAnsi="Century Gothic" w:cs="Arial"/>
                <w:sz w:val="20"/>
                <w:szCs w:val="20"/>
                <w:lang w:val="es-ES"/>
              </w:rPr>
              <w:t>El Cliente certifica también lo siguiente:</w:t>
            </w:r>
          </w:p>
          <w:p w14:paraId="688645E3" w14:textId="0D841465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ha sido informado en la metodología de trabajo con cada una de las herramientas necesarias para operar los servicios de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,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manera eficiente, así como en su proceso de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digitalización, 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ordenamiento e indexación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de los servicios contratados</w:t>
            </w: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.</w:t>
            </w:r>
          </w:p>
          <w:p w14:paraId="02340A48" w14:textId="69C0D876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Que, no tiene dudas respecto al manejo operativo con la compañía </w:t>
            </w:r>
            <w:r w:rsidRPr="00774323"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>DATASOLUTIONS S.A.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y los tiempos que este efectuaría para el correcto desarrollo del proyecto</w:t>
            </w:r>
          </w:p>
          <w:p w14:paraId="217B2674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conoce las tarifas y se compromete a cancelarlas en las fechas estipuladas y según las condiciones contempladas en este documento.</w:t>
            </w:r>
          </w:p>
          <w:p w14:paraId="0C7EEFC3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se compromete a recibir una visita por parte del Asesor Responsable para la evaluación correspondiente en el periodo de acompañamiento y desarrollo de proyecto.</w:t>
            </w:r>
          </w:p>
          <w:p w14:paraId="7CC0B81E" w14:textId="77777777" w:rsidR="00774323" w:rsidRPr="00774323" w:rsidRDefault="00774323" w:rsidP="00774323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08646484" w14:textId="77777777" w:rsidR="00774323" w:rsidRPr="00774323" w:rsidRDefault="00774323" w:rsidP="00774323">
            <w:p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La Compañía certifica también lo siguiente:</w:t>
            </w:r>
          </w:p>
          <w:p w14:paraId="0E70DB1F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asignado a la cuenta es responsable de programar las reuniones en el período de desarrollo del proyecto, reunión de avance y acompañamiento para recibir cualquier inquietud por parte de El Cliente, así como solventar cualquier inconveniente que este mantuviese, y que corresponda a lo establecido en la presenta acta.</w:t>
            </w:r>
          </w:p>
          <w:p w14:paraId="1A92EC76" w14:textId="77777777" w:rsidR="00774323" w:rsidRPr="00774323" w:rsidRDefault="00774323" w:rsidP="00774323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74323">
              <w:rPr>
                <w:rFonts w:ascii="Century Gothic" w:hAnsi="Century Gothic"/>
                <w:sz w:val="20"/>
                <w:szCs w:val="20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Cliente, y que este establezca en el canal único de comunicación a un responsable.</w:t>
            </w:r>
          </w:p>
          <w:p w14:paraId="6F714436" w14:textId="77777777" w:rsidR="00774323" w:rsidRPr="00AD6194" w:rsidRDefault="00774323" w:rsidP="00774323">
            <w:pPr>
              <w:pStyle w:val="Default"/>
              <w:jc w:val="both"/>
              <w:rPr>
                <w:rFonts w:ascii="Century Gothic" w:eastAsiaTheme="minorHAnsi" w:hAnsi="Century Gothic" w:cstheme="minorHAnsi"/>
                <w:b/>
                <w:color w:val="auto"/>
                <w:sz w:val="20"/>
                <w:szCs w:val="20"/>
                <w:lang w:val="es-EC" w:eastAsia="es-ES"/>
              </w:rPr>
            </w:pPr>
          </w:p>
          <w:p w14:paraId="71F51F28" w14:textId="42C8AB1A" w:rsidR="00774323" w:rsidRPr="002C6C88" w:rsidRDefault="00774323" w:rsidP="00774323">
            <w:pPr>
              <w:pStyle w:val="Default"/>
              <w:jc w:val="both"/>
              <w:rPr>
                <w:rFonts w:ascii="Arial Narrow" w:hAnsi="Arial Narrow" w:cs="Arial"/>
                <w:sz w:val="22"/>
                <w:szCs w:val="22"/>
                <w:lang w:val="es-ES_tradnl"/>
              </w:rPr>
            </w:pPr>
          </w:p>
        </w:tc>
      </w:tr>
    </w:tbl>
    <w:p w14:paraId="553B39B2" w14:textId="60DEAA4B" w:rsidR="00FE4017" w:rsidRDefault="00FE4017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C" w:eastAsia="es-ES"/>
        </w:rPr>
      </w:pPr>
    </w:p>
    <w:p w14:paraId="4E67B479" w14:textId="77777777" w:rsidR="00F11A8A" w:rsidRDefault="00F11A8A" w:rsidP="00F11A8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F11A8A" w:rsidRPr="004735B8" w14:paraId="7CD34630" w14:textId="77777777" w:rsidTr="00AA10C7">
        <w:trPr>
          <w:jc w:val="center"/>
        </w:trPr>
        <w:tc>
          <w:tcPr>
            <w:tcW w:w="8828" w:type="dxa"/>
            <w:shd w:val="clear" w:color="auto" w:fill="D9D9D9"/>
          </w:tcPr>
          <w:p w14:paraId="7B8372AD" w14:textId="77777777" w:rsidR="00F11A8A" w:rsidRPr="004735B8" w:rsidRDefault="00F11A8A" w:rsidP="00057C60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735B8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50389CA4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p w14:paraId="72B2C5C6" w14:textId="77777777" w:rsidR="00057C60" w:rsidRDefault="00057C60" w:rsidP="00057C60">
      <w:pPr>
        <w:jc w:val="center"/>
        <w:rPr>
          <w:rFonts w:ascii="Arial Narrow" w:hAnsi="Arial Narrow" w:cs="Arial"/>
          <w:b/>
          <w:bCs/>
        </w:rPr>
      </w:pPr>
    </w:p>
    <w:p w14:paraId="26DE2D80" w14:textId="534755C8" w:rsidR="00F11A8A" w:rsidRDefault="00F11A8A" w:rsidP="00057C60">
      <w:pPr>
        <w:jc w:val="center"/>
        <w:rPr>
          <w:rFonts w:ascii="Arial Narrow" w:hAnsi="Arial Narrow" w:cs="Arial"/>
          <w:b/>
          <w:bCs/>
        </w:rPr>
      </w:pPr>
      <w:r w:rsidRPr="00FF4A9F">
        <w:rPr>
          <w:rFonts w:ascii="Arial Narrow" w:hAnsi="Arial Narrow" w:cs="Arial"/>
          <w:b/>
          <w:bCs/>
        </w:rPr>
        <w:t>DATASOLUTIONS S.A.:</w:t>
      </w:r>
    </w:p>
    <w:p w14:paraId="07744909" w14:textId="77777777" w:rsidR="00F11A8A" w:rsidRPr="004735B8" w:rsidRDefault="00F11A8A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996"/>
      </w:tblGrid>
      <w:tr w:rsidR="00057C60" w:rsidRPr="00566181" w14:paraId="00E94F94" w14:textId="77777777" w:rsidTr="00057C60">
        <w:tc>
          <w:tcPr>
            <w:tcW w:w="3085" w:type="dxa"/>
          </w:tcPr>
          <w:p w14:paraId="132292F2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  <w:tc>
          <w:tcPr>
            <w:tcW w:w="2996" w:type="dxa"/>
          </w:tcPr>
          <w:p w14:paraId="3E7A9D17" w14:textId="17D1FC12" w:rsidR="00057C60" w:rsidRPr="00FF4A9F" w:rsidRDefault="00057C60" w:rsidP="00057C60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Ejecutado por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:</w:t>
            </w:r>
          </w:p>
        </w:tc>
      </w:tr>
      <w:tr w:rsidR="00057C60" w:rsidRPr="00566181" w14:paraId="3FF41DFE" w14:textId="77777777" w:rsidTr="00057C60">
        <w:trPr>
          <w:trHeight w:val="1123"/>
        </w:trPr>
        <w:tc>
          <w:tcPr>
            <w:tcW w:w="3085" w:type="dxa"/>
          </w:tcPr>
          <w:p w14:paraId="119E9A8A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  <w:tc>
          <w:tcPr>
            <w:tcW w:w="2996" w:type="dxa"/>
          </w:tcPr>
          <w:p w14:paraId="3E2581DF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57C60" w:rsidRPr="00566181" w14:paraId="2F3790AC" w14:textId="77777777" w:rsidTr="00057C60">
        <w:trPr>
          <w:trHeight w:val="277"/>
        </w:trPr>
        <w:tc>
          <w:tcPr>
            <w:tcW w:w="3085" w:type="dxa"/>
          </w:tcPr>
          <w:p w14:paraId="132F707E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1DFB55BC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  <w:tc>
          <w:tcPr>
            <w:tcW w:w="2996" w:type="dxa"/>
          </w:tcPr>
          <w:p w14:paraId="23848276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Sr. Christian Espinoza</w:t>
            </w:r>
          </w:p>
          <w:p w14:paraId="2D8DAD21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Jefe de Operaciones</w:t>
            </w:r>
          </w:p>
        </w:tc>
      </w:tr>
    </w:tbl>
    <w:p w14:paraId="3B6436BD" w14:textId="77777777" w:rsidR="00F11A8A" w:rsidRPr="00B71E7A" w:rsidRDefault="00F11A8A" w:rsidP="00F11A8A">
      <w:pPr>
        <w:rPr>
          <w:rFonts w:ascii="Arial Narrow" w:hAnsi="Arial Narrow" w:cs="Arial"/>
          <w:b/>
          <w:bCs/>
        </w:rPr>
      </w:pPr>
    </w:p>
    <w:p w14:paraId="0AA12560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522D804F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3CE8737C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59409AB3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0A957947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5977ACE2" w14:textId="77777777" w:rsidR="00057C60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477A9042" w14:textId="77777777" w:rsidR="006D2622" w:rsidRDefault="006D2622" w:rsidP="008800B7">
      <w:pPr>
        <w:rPr>
          <w:rFonts w:ascii="Calibri" w:hAnsi="Calibri" w:cs="Calibri"/>
          <w:b/>
          <w:bCs/>
          <w:lang w:eastAsia="en-US"/>
        </w:rPr>
      </w:pPr>
    </w:p>
    <w:p w14:paraId="5C4490E6" w14:textId="77777777" w:rsidR="006D2622" w:rsidRDefault="006D2622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065F98DA" w14:textId="77777777" w:rsidR="006D2622" w:rsidRDefault="006D2622" w:rsidP="00057C60">
      <w:pPr>
        <w:jc w:val="center"/>
        <w:rPr>
          <w:rFonts w:ascii="Calibri" w:hAnsi="Calibri" w:cs="Calibri"/>
          <w:b/>
          <w:bCs/>
          <w:lang w:eastAsia="en-US"/>
        </w:rPr>
      </w:pPr>
    </w:p>
    <w:p w14:paraId="7D90F484" w14:textId="4D77C223" w:rsidR="00F11A8A" w:rsidRDefault="00057C60" w:rsidP="00057C60">
      <w:pPr>
        <w:jc w:val="center"/>
        <w:rPr>
          <w:rFonts w:ascii="Calibri" w:hAnsi="Calibri" w:cs="Calibri"/>
          <w:b/>
          <w:bCs/>
          <w:lang w:eastAsia="en-US"/>
        </w:rPr>
      </w:pPr>
      <w:r w:rsidRPr="002813A0">
        <w:rPr>
          <w:rFonts w:ascii="Calibri" w:hAnsi="Calibri" w:cs="Calibri"/>
          <w:b/>
          <w:bCs/>
          <w:lang w:eastAsia="en-US"/>
        </w:rPr>
        <w:t>DISEGNOLEX CIA. LTDA</w:t>
      </w:r>
      <w:r>
        <w:rPr>
          <w:rFonts w:ascii="Calibri" w:hAnsi="Calibri" w:cs="Calibri"/>
          <w:b/>
          <w:bCs/>
          <w:lang w:eastAsia="en-US"/>
        </w:rPr>
        <w:t>.</w:t>
      </w:r>
    </w:p>
    <w:p w14:paraId="3B241E9B" w14:textId="77777777" w:rsidR="00057C60" w:rsidRPr="004735B8" w:rsidRDefault="00057C60" w:rsidP="00F11A8A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057C60" w:rsidRPr="00566181" w14:paraId="66151C91" w14:textId="77777777" w:rsidTr="00AA10C7">
        <w:tc>
          <w:tcPr>
            <w:tcW w:w="3085" w:type="dxa"/>
          </w:tcPr>
          <w:p w14:paraId="3D0167BC" w14:textId="3407E37A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Aprobado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 por:</w:t>
            </w:r>
          </w:p>
        </w:tc>
      </w:tr>
      <w:tr w:rsidR="00057C60" w:rsidRPr="00566181" w14:paraId="081338F7" w14:textId="77777777" w:rsidTr="00AA10C7">
        <w:trPr>
          <w:trHeight w:val="1029"/>
        </w:trPr>
        <w:tc>
          <w:tcPr>
            <w:tcW w:w="3085" w:type="dxa"/>
          </w:tcPr>
          <w:p w14:paraId="52F5D053" w14:textId="77777777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</w:p>
        </w:tc>
      </w:tr>
      <w:tr w:rsidR="00057C60" w:rsidRPr="00566181" w14:paraId="29FAEC5F" w14:textId="77777777" w:rsidTr="00AA10C7">
        <w:trPr>
          <w:trHeight w:val="277"/>
        </w:trPr>
        <w:tc>
          <w:tcPr>
            <w:tcW w:w="3085" w:type="dxa"/>
          </w:tcPr>
          <w:p w14:paraId="647D1952" w14:textId="43873620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>I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ng.</w:t>
            </w:r>
            <w:r w:rsidRPr="00FF4A9F">
              <w:rPr>
                <w:rFonts w:ascii="Arial Narrow" w:hAnsi="Arial Narrow"/>
                <w:noProof/>
                <w:szCs w:val="18"/>
                <w:lang w:val="es-ES_tradnl"/>
              </w:rPr>
              <w:t xml:space="preserve">. </w:t>
            </w:r>
            <w:r>
              <w:rPr>
                <w:rFonts w:ascii="Arial Narrow" w:hAnsi="Arial Narrow"/>
                <w:noProof/>
                <w:szCs w:val="18"/>
                <w:lang w:val="es-ES_tradnl"/>
              </w:rPr>
              <w:t>Silvana Acosta.</w:t>
            </w:r>
          </w:p>
          <w:p w14:paraId="2E415B76" w14:textId="6607D368" w:rsidR="00057C60" w:rsidRPr="00FF4A9F" w:rsidRDefault="00057C60" w:rsidP="00AA10C7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rFonts w:ascii="Arial Narrow" w:hAnsi="Arial Narrow"/>
                <w:noProof/>
                <w:szCs w:val="18"/>
                <w:lang w:val="es-ES_tradnl"/>
              </w:rPr>
              <w:t>Asistente de Gerencia.</w:t>
            </w:r>
          </w:p>
        </w:tc>
      </w:tr>
    </w:tbl>
    <w:p w14:paraId="40C59747" w14:textId="77777777" w:rsidR="00F11A8A" w:rsidRPr="004735B8" w:rsidRDefault="00F11A8A" w:rsidP="00F11A8A">
      <w:pPr>
        <w:rPr>
          <w:rFonts w:ascii="Arial Narrow" w:hAnsi="Arial Narrow" w:cstheme="minorHAnsi"/>
          <w:b/>
          <w:bCs/>
          <w:sz w:val="20"/>
          <w:szCs w:val="20"/>
        </w:rPr>
      </w:pPr>
    </w:p>
    <w:p w14:paraId="5937D809" w14:textId="77777777" w:rsidR="00F11A8A" w:rsidRPr="00F11A8A" w:rsidRDefault="00F11A8A" w:rsidP="00FE4017">
      <w:pPr>
        <w:pStyle w:val="Default"/>
        <w:rPr>
          <w:rFonts w:ascii="Century Gothic" w:eastAsiaTheme="minorHAnsi" w:hAnsi="Century Gothic" w:cstheme="minorHAnsi"/>
          <w:color w:val="auto"/>
          <w:sz w:val="20"/>
          <w:szCs w:val="20"/>
          <w:lang w:val="es-ES" w:eastAsia="es-ES"/>
        </w:rPr>
      </w:pPr>
    </w:p>
    <w:sectPr w:rsidR="00F11A8A" w:rsidRPr="00F11A8A" w:rsidSect="00107B38">
      <w:headerReference w:type="default" r:id="rId10"/>
      <w:footerReference w:type="default" r:id="rId11"/>
      <w:pgSz w:w="11906" w:h="16838" w:code="9"/>
      <w:pgMar w:top="1134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FED0" w14:textId="77777777" w:rsidR="006D0840" w:rsidRDefault="006D0840" w:rsidP="00A204C1">
      <w:r>
        <w:separator/>
      </w:r>
    </w:p>
  </w:endnote>
  <w:endnote w:type="continuationSeparator" w:id="0">
    <w:p w14:paraId="7D2694D6" w14:textId="77777777" w:rsidR="006D0840" w:rsidRDefault="006D0840" w:rsidP="00A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9690953"/>
  <w:bookmarkStart w:id="2" w:name="_Hlk9690954"/>
  <w:bookmarkStart w:id="3" w:name="_Hlk9692477"/>
  <w:bookmarkStart w:id="4" w:name="_Hlk9692478"/>
  <w:p w14:paraId="59B24D9F" w14:textId="2498807C" w:rsidR="00264428" w:rsidRPr="00804CBE" w:rsidRDefault="00264428" w:rsidP="006E28C5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919AA" wp14:editId="7BC0D343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19537" id="Connecteur droit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2.55pt,-.75pt" to="488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" strokecolor="#4579b8 [3044]"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2858A5A1" w14:textId="77777777" w:rsidR="00264428" w:rsidRPr="00804CBE" w:rsidRDefault="00264428" w:rsidP="006E28C5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6BD6D54C" w14:textId="2B8A3C9C" w:rsidR="00264428" w:rsidRPr="00804CBE" w:rsidRDefault="00264428" w:rsidP="006E28C5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2BC1AD36" w14:textId="77777777" w:rsidR="00264428" w:rsidRPr="00804CBE" w:rsidRDefault="00264428" w:rsidP="006E28C5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401EB9F9" w14:textId="5EE91E07" w:rsidR="00264428" w:rsidRDefault="00264428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75D158A0" w14:textId="77777777" w:rsidR="00264428" w:rsidRPr="00804CBE" w:rsidRDefault="00264428" w:rsidP="006E28C5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A5AF" w14:textId="77777777" w:rsidR="006D0840" w:rsidRDefault="006D0840" w:rsidP="00A204C1">
      <w:r>
        <w:separator/>
      </w:r>
    </w:p>
  </w:footnote>
  <w:footnote w:type="continuationSeparator" w:id="0">
    <w:p w14:paraId="1BDDD436" w14:textId="77777777" w:rsidR="006D0840" w:rsidRDefault="006D0840" w:rsidP="00A2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7" w:type="dxa"/>
      <w:tblInd w:w="-289" w:type="dxa"/>
      <w:tblLook w:val="04A0" w:firstRow="1" w:lastRow="0" w:firstColumn="1" w:lastColumn="0" w:noHBand="0" w:noVBand="1"/>
    </w:tblPr>
    <w:tblGrid>
      <w:gridCol w:w="3398"/>
      <w:gridCol w:w="3260"/>
      <w:gridCol w:w="3549"/>
    </w:tblGrid>
    <w:tr w:rsidR="00264428" w:rsidRPr="00031507" w14:paraId="281C507E" w14:textId="77777777" w:rsidTr="00FE4017">
      <w:tc>
        <w:tcPr>
          <w:tcW w:w="3398" w:type="dxa"/>
          <w:shd w:val="clear" w:color="auto" w:fill="365F91" w:themeFill="accent1" w:themeFillShade="BF"/>
          <w:vAlign w:val="center"/>
        </w:tcPr>
        <w:p w14:paraId="682D2514" w14:textId="7A341837" w:rsidR="00264428" w:rsidRDefault="00264428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  <w:sz w:val="22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 xml:space="preserve">ETAPA DEL PROYECTO: </w:t>
          </w:r>
        </w:p>
        <w:p w14:paraId="2AF81690" w14:textId="32AE6A34" w:rsidR="00264428" w:rsidRPr="00031507" w:rsidRDefault="00264428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22"/>
            </w:rPr>
            <w:t>ANALISIS DE VIABILIDAD.</w:t>
          </w:r>
        </w:p>
      </w:tc>
      <w:tc>
        <w:tcPr>
          <w:tcW w:w="3260" w:type="dxa"/>
          <w:vAlign w:val="center"/>
        </w:tcPr>
        <w:p w14:paraId="0A866290" w14:textId="4AF53983" w:rsidR="00264428" w:rsidRPr="00031507" w:rsidRDefault="00264428" w:rsidP="00901641">
          <w:pPr>
            <w:pStyle w:val="Encabezado"/>
            <w:jc w:val="center"/>
            <w:rPr>
              <w:rFonts w:asciiTheme="minorHAnsi" w:hAnsiTheme="minorHAnsi" w:cstheme="minorHAnsi"/>
              <w:b/>
              <w:color w:val="365F91" w:themeColor="accent1" w:themeShade="BF"/>
            </w:rPr>
          </w:pPr>
          <w:r>
            <w:rPr>
              <w:rFonts w:asciiTheme="minorHAnsi" w:hAnsiTheme="minorHAnsi" w:cstheme="minorHAnsi"/>
              <w:b/>
              <w:color w:val="365F91" w:themeColor="accent1" w:themeShade="BF"/>
            </w:rPr>
            <w:t>ACTA DE INICIO DE PROYECTO KICKOFF METTING</w:t>
          </w:r>
          <w:r w:rsidR="008800B7">
            <w:rPr>
              <w:rFonts w:asciiTheme="minorHAnsi" w:hAnsiTheme="minorHAnsi" w:cstheme="minorHAnsi"/>
              <w:b/>
              <w:color w:val="365F91" w:themeColor="accent1" w:themeShade="BF"/>
            </w:rPr>
            <w:t>.</w:t>
          </w:r>
        </w:p>
      </w:tc>
      <w:tc>
        <w:tcPr>
          <w:tcW w:w="3549" w:type="dxa"/>
          <w:vMerge w:val="restart"/>
        </w:tcPr>
        <w:p w14:paraId="607FF664" w14:textId="77777777" w:rsidR="00264428" w:rsidRPr="00031507" w:rsidRDefault="00264428" w:rsidP="00901641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cstheme="minorHAnsi"/>
              <w:noProof/>
            </w:rPr>
            <w:drawing>
              <wp:anchor distT="0" distB="0" distL="114300" distR="114300" simplePos="0" relativeHeight="251662336" behindDoc="1" locked="0" layoutInCell="1" allowOverlap="1" wp14:anchorId="7D009F72" wp14:editId="07261CE1">
                <wp:simplePos x="0" y="0"/>
                <wp:positionH relativeFrom="margin">
                  <wp:posOffset>277495</wp:posOffset>
                </wp:positionH>
                <wp:positionV relativeFrom="margin">
                  <wp:posOffset>31750</wp:posOffset>
                </wp:positionV>
                <wp:extent cx="1476375" cy="590671"/>
                <wp:effectExtent l="0" t="0" r="0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182" y="20903"/>
                    <wp:lineTo x="21182" y="11845"/>
                    <wp:lineTo x="10591" y="11845"/>
                    <wp:lineTo x="18952" y="7665"/>
                    <wp:lineTo x="18674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64428" w:rsidRPr="00031507" w14:paraId="24B63449" w14:textId="77777777" w:rsidTr="00FE4017">
      <w:trPr>
        <w:trHeight w:val="237"/>
      </w:trPr>
      <w:tc>
        <w:tcPr>
          <w:tcW w:w="3398" w:type="dxa"/>
          <w:shd w:val="clear" w:color="auto" w:fill="365F91" w:themeFill="accent1" w:themeFillShade="BF"/>
          <w:vAlign w:val="center"/>
        </w:tcPr>
        <w:p w14:paraId="6148B668" w14:textId="75DF3618" w:rsidR="00264428" w:rsidRPr="00031507" w:rsidRDefault="00264428" w:rsidP="003473C7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8800B7">
            <w:rPr>
              <w:rFonts w:asciiTheme="minorHAnsi" w:hAnsiTheme="minorHAnsi" w:cstheme="minorHAnsi"/>
              <w:b/>
              <w:color w:val="FFFFFF" w:themeColor="background1"/>
            </w:rPr>
            <w:t>2</w:t>
          </w:r>
          <w:r w:rsidR="002813A0">
            <w:rPr>
              <w:rFonts w:asciiTheme="minorHAnsi" w:hAnsiTheme="minorHAnsi" w:cstheme="minorHAnsi"/>
              <w:b/>
              <w:color w:val="FFFFFF" w:themeColor="background1"/>
            </w:rPr>
            <w:t>9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</w:t>
          </w:r>
          <w:r w:rsidR="002813A0">
            <w:rPr>
              <w:rFonts w:asciiTheme="minorHAnsi" w:hAnsiTheme="minorHAnsi" w:cstheme="minorHAnsi"/>
              <w:b/>
              <w:color w:val="FFFFFF" w:themeColor="background1"/>
            </w:rPr>
            <w:t>SEPTIEMBRE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 DE 2019</w:t>
          </w:r>
        </w:p>
      </w:tc>
      <w:tc>
        <w:tcPr>
          <w:tcW w:w="3260" w:type="dxa"/>
          <w:vAlign w:val="center"/>
        </w:tcPr>
        <w:p w14:paraId="3D8A9C4F" w14:textId="3EA6B5CF" w:rsidR="00264428" w:rsidRPr="002813A0" w:rsidRDefault="002813A0" w:rsidP="00901641">
          <w:pPr>
            <w:pStyle w:val="Encabezado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2813A0">
            <w:rPr>
              <w:rFonts w:ascii="Calibri" w:hAnsi="Calibri" w:cs="Calibri"/>
              <w:b/>
              <w:bCs/>
              <w:lang w:eastAsia="en-US"/>
            </w:rPr>
            <w:t>DISEGNOLEX CIA. LTDA</w:t>
          </w:r>
          <w:r>
            <w:rPr>
              <w:rFonts w:ascii="Calibri" w:hAnsi="Calibri" w:cs="Calibri"/>
              <w:b/>
              <w:bCs/>
              <w:lang w:eastAsia="en-US"/>
            </w:rPr>
            <w:t>.</w:t>
          </w:r>
        </w:p>
      </w:tc>
      <w:tc>
        <w:tcPr>
          <w:tcW w:w="3549" w:type="dxa"/>
          <w:vMerge/>
        </w:tcPr>
        <w:p w14:paraId="099B4517" w14:textId="77777777" w:rsidR="00264428" w:rsidRPr="00031507" w:rsidRDefault="00264428" w:rsidP="00901641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6D604486" w14:textId="77777777" w:rsidR="00264428" w:rsidRDefault="00264428" w:rsidP="009016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46C1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55BF"/>
    <w:multiLevelType w:val="hybridMultilevel"/>
    <w:tmpl w:val="85C43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B54F27"/>
    <w:multiLevelType w:val="hybridMultilevel"/>
    <w:tmpl w:val="532067A4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E04C73"/>
    <w:multiLevelType w:val="hybridMultilevel"/>
    <w:tmpl w:val="1A94F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EC7"/>
    <w:multiLevelType w:val="hybridMultilevel"/>
    <w:tmpl w:val="E4CA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2E0"/>
    <w:multiLevelType w:val="hybridMultilevel"/>
    <w:tmpl w:val="DBCCDB2A"/>
    <w:lvl w:ilvl="0" w:tplc="8BE2E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30E80"/>
    <w:multiLevelType w:val="hybridMultilevel"/>
    <w:tmpl w:val="524C80D8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7593F"/>
    <w:multiLevelType w:val="hybridMultilevel"/>
    <w:tmpl w:val="164CCA70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D750D"/>
    <w:multiLevelType w:val="hybridMultilevel"/>
    <w:tmpl w:val="896A0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77149"/>
    <w:multiLevelType w:val="hybridMultilevel"/>
    <w:tmpl w:val="AE662588"/>
    <w:lvl w:ilvl="0" w:tplc="300A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3" w15:restartNumberingAfterBreak="0">
    <w:nsid w:val="326B6DAF"/>
    <w:multiLevelType w:val="hybridMultilevel"/>
    <w:tmpl w:val="89BED012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6026B3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E60EE"/>
    <w:multiLevelType w:val="hybridMultilevel"/>
    <w:tmpl w:val="931E7F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974FD0"/>
    <w:multiLevelType w:val="hybridMultilevel"/>
    <w:tmpl w:val="90267B36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9B7B9C"/>
    <w:multiLevelType w:val="hybridMultilevel"/>
    <w:tmpl w:val="B94050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D756F"/>
    <w:multiLevelType w:val="hybridMultilevel"/>
    <w:tmpl w:val="3CAAD13E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F327A2"/>
    <w:multiLevelType w:val="hybridMultilevel"/>
    <w:tmpl w:val="607CFBB8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E69F5"/>
    <w:multiLevelType w:val="hybridMultilevel"/>
    <w:tmpl w:val="94564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436EF"/>
    <w:multiLevelType w:val="hybridMultilevel"/>
    <w:tmpl w:val="03D09690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376589D"/>
    <w:multiLevelType w:val="hybridMultilevel"/>
    <w:tmpl w:val="94FE82B4"/>
    <w:lvl w:ilvl="0" w:tplc="6AB61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F175B"/>
    <w:multiLevelType w:val="hybridMultilevel"/>
    <w:tmpl w:val="B19ADA9C"/>
    <w:lvl w:ilvl="0" w:tplc="26305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51B51"/>
    <w:multiLevelType w:val="hybridMultilevel"/>
    <w:tmpl w:val="6C208EFC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4373E"/>
    <w:multiLevelType w:val="hybridMultilevel"/>
    <w:tmpl w:val="B7C21990"/>
    <w:lvl w:ilvl="0" w:tplc="EA3C9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8A4"/>
    <w:multiLevelType w:val="hybridMultilevel"/>
    <w:tmpl w:val="14AA3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F47C70"/>
    <w:multiLevelType w:val="hybridMultilevel"/>
    <w:tmpl w:val="BA362F3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5370EB"/>
    <w:multiLevelType w:val="hybridMultilevel"/>
    <w:tmpl w:val="A76A3C22"/>
    <w:lvl w:ilvl="0" w:tplc="6D3C23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D3F616F"/>
    <w:multiLevelType w:val="hybridMultilevel"/>
    <w:tmpl w:val="E8FA6A36"/>
    <w:lvl w:ilvl="0" w:tplc="36D4C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D0E68"/>
    <w:multiLevelType w:val="hybridMultilevel"/>
    <w:tmpl w:val="C4EE839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B0582"/>
    <w:multiLevelType w:val="hybridMultilevel"/>
    <w:tmpl w:val="0B28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4412D"/>
    <w:multiLevelType w:val="hybridMultilevel"/>
    <w:tmpl w:val="C55A800E"/>
    <w:lvl w:ilvl="0" w:tplc="269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530702">
    <w:abstractNumId w:val="14"/>
  </w:num>
  <w:num w:numId="2" w16cid:durableId="141508948">
    <w:abstractNumId w:val="7"/>
  </w:num>
  <w:num w:numId="3" w16cid:durableId="2093814587">
    <w:abstractNumId w:val="6"/>
  </w:num>
  <w:num w:numId="4" w16cid:durableId="1209340662">
    <w:abstractNumId w:val="22"/>
  </w:num>
  <w:num w:numId="5" w16cid:durableId="696007630">
    <w:abstractNumId w:val="30"/>
  </w:num>
  <w:num w:numId="6" w16cid:durableId="1423650035">
    <w:abstractNumId w:val="5"/>
  </w:num>
  <w:num w:numId="7" w16cid:durableId="878664807">
    <w:abstractNumId w:val="31"/>
  </w:num>
  <w:num w:numId="8" w16cid:durableId="1026324927">
    <w:abstractNumId w:val="1"/>
  </w:num>
  <w:num w:numId="9" w16cid:durableId="807017522">
    <w:abstractNumId w:val="33"/>
  </w:num>
  <w:num w:numId="10" w16cid:durableId="873661339">
    <w:abstractNumId w:val="32"/>
  </w:num>
  <w:num w:numId="11" w16cid:durableId="1638025618">
    <w:abstractNumId w:val="8"/>
  </w:num>
  <w:num w:numId="12" w16cid:durableId="1063136555">
    <w:abstractNumId w:val="11"/>
  </w:num>
  <w:num w:numId="13" w16cid:durableId="234560315">
    <w:abstractNumId w:val="9"/>
  </w:num>
  <w:num w:numId="14" w16cid:durableId="683870102">
    <w:abstractNumId w:val="15"/>
  </w:num>
  <w:num w:numId="15" w16cid:durableId="336003388">
    <w:abstractNumId w:val="21"/>
  </w:num>
  <w:num w:numId="16" w16cid:durableId="1738745980">
    <w:abstractNumId w:val="24"/>
  </w:num>
  <w:num w:numId="17" w16cid:durableId="1677657356">
    <w:abstractNumId w:val="28"/>
  </w:num>
  <w:num w:numId="18" w16cid:durableId="1281180977">
    <w:abstractNumId w:val="3"/>
  </w:num>
  <w:num w:numId="19" w16cid:durableId="1558931495">
    <w:abstractNumId w:val="16"/>
  </w:num>
  <w:num w:numId="20" w16cid:durableId="1494175354">
    <w:abstractNumId w:val="20"/>
  </w:num>
  <w:num w:numId="21" w16cid:durableId="1289824642">
    <w:abstractNumId w:val="29"/>
  </w:num>
  <w:num w:numId="22" w16cid:durableId="1609119061">
    <w:abstractNumId w:val="19"/>
  </w:num>
  <w:num w:numId="23" w16cid:durableId="2020235096">
    <w:abstractNumId w:val="17"/>
  </w:num>
  <w:num w:numId="24" w16cid:durableId="753019006">
    <w:abstractNumId w:val="27"/>
  </w:num>
  <w:num w:numId="25" w16cid:durableId="1421950921">
    <w:abstractNumId w:val="13"/>
  </w:num>
  <w:num w:numId="26" w16cid:durableId="1827017781">
    <w:abstractNumId w:val="2"/>
  </w:num>
  <w:num w:numId="27" w16cid:durableId="443312117">
    <w:abstractNumId w:val="23"/>
  </w:num>
  <w:num w:numId="28" w16cid:durableId="2132436242">
    <w:abstractNumId w:val="25"/>
  </w:num>
  <w:num w:numId="29" w16cid:durableId="1653560495">
    <w:abstractNumId w:val="26"/>
  </w:num>
  <w:num w:numId="30" w16cid:durableId="1145703436">
    <w:abstractNumId w:val="4"/>
  </w:num>
  <w:num w:numId="31" w16cid:durableId="1003047452">
    <w:abstractNumId w:val="0"/>
  </w:num>
  <w:num w:numId="32" w16cid:durableId="1812288211">
    <w:abstractNumId w:val="10"/>
  </w:num>
  <w:num w:numId="33" w16cid:durableId="1840542345">
    <w:abstractNumId w:val="18"/>
  </w:num>
  <w:num w:numId="34" w16cid:durableId="15462863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42"/>
    <w:rsid w:val="00006938"/>
    <w:rsid w:val="00007ECA"/>
    <w:rsid w:val="0001146A"/>
    <w:rsid w:val="00015CD0"/>
    <w:rsid w:val="00031507"/>
    <w:rsid w:val="0003326E"/>
    <w:rsid w:val="00042B3D"/>
    <w:rsid w:val="00057C60"/>
    <w:rsid w:val="000754A2"/>
    <w:rsid w:val="00082BB9"/>
    <w:rsid w:val="00097187"/>
    <w:rsid w:val="000B2F9E"/>
    <w:rsid w:val="000C7BFE"/>
    <w:rsid w:val="000E2C2E"/>
    <w:rsid w:val="001012E3"/>
    <w:rsid w:val="00107B38"/>
    <w:rsid w:val="00113D40"/>
    <w:rsid w:val="00125D1B"/>
    <w:rsid w:val="0013645E"/>
    <w:rsid w:val="00144C1E"/>
    <w:rsid w:val="0015052A"/>
    <w:rsid w:val="0015053C"/>
    <w:rsid w:val="00156F5C"/>
    <w:rsid w:val="00172104"/>
    <w:rsid w:val="00180A17"/>
    <w:rsid w:val="00190946"/>
    <w:rsid w:val="0019552F"/>
    <w:rsid w:val="001971B3"/>
    <w:rsid w:val="001E058C"/>
    <w:rsid w:val="001E44EC"/>
    <w:rsid w:val="001F6A69"/>
    <w:rsid w:val="00205A6A"/>
    <w:rsid w:val="00221720"/>
    <w:rsid w:val="00225214"/>
    <w:rsid w:val="00240795"/>
    <w:rsid w:val="00245005"/>
    <w:rsid w:val="00247F99"/>
    <w:rsid w:val="002519C3"/>
    <w:rsid w:val="00264428"/>
    <w:rsid w:val="00271854"/>
    <w:rsid w:val="00273A72"/>
    <w:rsid w:val="002813A0"/>
    <w:rsid w:val="00282B0D"/>
    <w:rsid w:val="00293C21"/>
    <w:rsid w:val="002A4856"/>
    <w:rsid w:val="002B4958"/>
    <w:rsid w:val="002C538F"/>
    <w:rsid w:val="002D517F"/>
    <w:rsid w:val="002D66D4"/>
    <w:rsid w:val="002E3D7E"/>
    <w:rsid w:val="002E4C95"/>
    <w:rsid w:val="002E743E"/>
    <w:rsid w:val="002F525D"/>
    <w:rsid w:val="002F55BB"/>
    <w:rsid w:val="00322314"/>
    <w:rsid w:val="003244F0"/>
    <w:rsid w:val="00332C17"/>
    <w:rsid w:val="00337015"/>
    <w:rsid w:val="003473C7"/>
    <w:rsid w:val="003546BB"/>
    <w:rsid w:val="00363210"/>
    <w:rsid w:val="0037015A"/>
    <w:rsid w:val="003B3987"/>
    <w:rsid w:val="003B4850"/>
    <w:rsid w:val="003B577B"/>
    <w:rsid w:val="003C4124"/>
    <w:rsid w:val="003C71AE"/>
    <w:rsid w:val="003E58F5"/>
    <w:rsid w:val="003E7E5B"/>
    <w:rsid w:val="003F09C7"/>
    <w:rsid w:val="003F1E20"/>
    <w:rsid w:val="003F63F1"/>
    <w:rsid w:val="004106C1"/>
    <w:rsid w:val="004118B7"/>
    <w:rsid w:val="00420E23"/>
    <w:rsid w:val="00424E7F"/>
    <w:rsid w:val="004350FF"/>
    <w:rsid w:val="0043674E"/>
    <w:rsid w:val="00437ED2"/>
    <w:rsid w:val="00440364"/>
    <w:rsid w:val="004406D6"/>
    <w:rsid w:val="00454262"/>
    <w:rsid w:val="004610B1"/>
    <w:rsid w:val="004735B8"/>
    <w:rsid w:val="004740D2"/>
    <w:rsid w:val="00484218"/>
    <w:rsid w:val="00486603"/>
    <w:rsid w:val="0049293C"/>
    <w:rsid w:val="004A6B37"/>
    <w:rsid w:val="004A7D7E"/>
    <w:rsid w:val="004B2B4C"/>
    <w:rsid w:val="004E11D7"/>
    <w:rsid w:val="004F3613"/>
    <w:rsid w:val="00520281"/>
    <w:rsid w:val="00522B75"/>
    <w:rsid w:val="00525FB6"/>
    <w:rsid w:val="00534074"/>
    <w:rsid w:val="005369A8"/>
    <w:rsid w:val="00544BC2"/>
    <w:rsid w:val="005563EC"/>
    <w:rsid w:val="00567B60"/>
    <w:rsid w:val="005779D8"/>
    <w:rsid w:val="005873B9"/>
    <w:rsid w:val="005877DE"/>
    <w:rsid w:val="005A7A7D"/>
    <w:rsid w:val="005C18A6"/>
    <w:rsid w:val="005C1E66"/>
    <w:rsid w:val="005C57CE"/>
    <w:rsid w:val="005F2982"/>
    <w:rsid w:val="005F2A4E"/>
    <w:rsid w:val="005F3192"/>
    <w:rsid w:val="005F424F"/>
    <w:rsid w:val="006014DD"/>
    <w:rsid w:val="00627BE9"/>
    <w:rsid w:val="00663DFE"/>
    <w:rsid w:val="0068032F"/>
    <w:rsid w:val="006C32F3"/>
    <w:rsid w:val="006C6CE7"/>
    <w:rsid w:val="006C7ABF"/>
    <w:rsid w:val="006D0840"/>
    <w:rsid w:val="006D2622"/>
    <w:rsid w:val="006E28C5"/>
    <w:rsid w:val="006E2E1F"/>
    <w:rsid w:val="006F01AF"/>
    <w:rsid w:val="00701B8C"/>
    <w:rsid w:val="00710FD2"/>
    <w:rsid w:val="00714CBF"/>
    <w:rsid w:val="00715CAD"/>
    <w:rsid w:val="00717A42"/>
    <w:rsid w:val="007264E6"/>
    <w:rsid w:val="007327CB"/>
    <w:rsid w:val="007426E8"/>
    <w:rsid w:val="00765516"/>
    <w:rsid w:val="00767139"/>
    <w:rsid w:val="00774323"/>
    <w:rsid w:val="007939E6"/>
    <w:rsid w:val="007A4745"/>
    <w:rsid w:val="007A56A6"/>
    <w:rsid w:val="007C0F95"/>
    <w:rsid w:val="007D34AF"/>
    <w:rsid w:val="007D5054"/>
    <w:rsid w:val="007F560C"/>
    <w:rsid w:val="007F58EF"/>
    <w:rsid w:val="0081042F"/>
    <w:rsid w:val="00820224"/>
    <w:rsid w:val="0082180F"/>
    <w:rsid w:val="00821E94"/>
    <w:rsid w:val="00822F65"/>
    <w:rsid w:val="0082700F"/>
    <w:rsid w:val="00832481"/>
    <w:rsid w:val="00833B75"/>
    <w:rsid w:val="00842BAC"/>
    <w:rsid w:val="008509A5"/>
    <w:rsid w:val="00854987"/>
    <w:rsid w:val="00854CED"/>
    <w:rsid w:val="00857DFE"/>
    <w:rsid w:val="008800B7"/>
    <w:rsid w:val="008852D7"/>
    <w:rsid w:val="008A5EAB"/>
    <w:rsid w:val="008E16FF"/>
    <w:rsid w:val="008E25AC"/>
    <w:rsid w:val="008F007A"/>
    <w:rsid w:val="008F6CF8"/>
    <w:rsid w:val="0090002B"/>
    <w:rsid w:val="00901496"/>
    <w:rsid w:val="00901641"/>
    <w:rsid w:val="00930DBF"/>
    <w:rsid w:val="00940623"/>
    <w:rsid w:val="00951ABD"/>
    <w:rsid w:val="009632CA"/>
    <w:rsid w:val="009736A0"/>
    <w:rsid w:val="009878F5"/>
    <w:rsid w:val="0099384E"/>
    <w:rsid w:val="00993962"/>
    <w:rsid w:val="009954B5"/>
    <w:rsid w:val="009964AA"/>
    <w:rsid w:val="009B376A"/>
    <w:rsid w:val="009C780D"/>
    <w:rsid w:val="009E2AE4"/>
    <w:rsid w:val="009F19E1"/>
    <w:rsid w:val="009F5030"/>
    <w:rsid w:val="00A076C9"/>
    <w:rsid w:val="00A1111E"/>
    <w:rsid w:val="00A204C1"/>
    <w:rsid w:val="00A34677"/>
    <w:rsid w:val="00A41DD5"/>
    <w:rsid w:val="00A45A9A"/>
    <w:rsid w:val="00A819E6"/>
    <w:rsid w:val="00A84FE1"/>
    <w:rsid w:val="00A93037"/>
    <w:rsid w:val="00AA047A"/>
    <w:rsid w:val="00AC2DDA"/>
    <w:rsid w:val="00AC4FEF"/>
    <w:rsid w:val="00AC56B6"/>
    <w:rsid w:val="00AE0101"/>
    <w:rsid w:val="00B04AD4"/>
    <w:rsid w:val="00B21C43"/>
    <w:rsid w:val="00B27BDA"/>
    <w:rsid w:val="00B36E4B"/>
    <w:rsid w:val="00B50F02"/>
    <w:rsid w:val="00B62F00"/>
    <w:rsid w:val="00B7466A"/>
    <w:rsid w:val="00B877F7"/>
    <w:rsid w:val="00B91974"/>
    <w:rsid w:val="00BB143C"/>
    <w:rsid w:val="00BB5BD8"/>
    <w:rsid w:val="00BC5FDF"/>
    <w:rsid w:val="00BD498E"/>
    <w:rsid w:val="00C11FE9"/>
    <w:rsid w:val="00C17B3C"/>
    <w:rsid w:val="00C2365E"/>
    <w:rsid w:val="00C2410E"/>
    <w:rsid w:val="00C3040E"/>
    <w:rsid w:val="00C31E0F"/>
    <w:rsid w:val="00C4177D"/>
    <w:rsid w:val="00C46DE7"/>
    <w:rsid w:val="00C561DA"/>
    <w:rsid w:val="00C9750E"/>
    <w:rsid w:val="00CA6585"/>
    <w:rsid w:val="00CA711E"/>
    <w:rsid w:val="00CB4174"/>
    <w:rsid w:val="00CB526A"/>
    <w:rsid w:val="00CB7F93"/>
    <w:rsid w:val="00CD2E11"/>
    <w:rsid w:val="00CF3221"/>
    <w:rsid w:val="00CF58E8"/>
    <w:rsid w:val="00D1010C"/>
    <w:rsid w:val="00D17BDC"/>
    <w:rsid w:val="00D31F65"/>
    <w:rsid w:val="00D350F3"/>
    <w:rsid w:val="00D3794A"/>
    <w:rsid w:val="00D57C37"/>
    <w:rsid w:val="00D7320D"/>
    <w:rsid w:val="00D7417F"/>
    <w:rsid w:val="00D7661E"/>
    <w:rsid w:val="00D8283D"/>
    <w:rsid w:val="00D864B7"/>
    <w:rsid w:val="00D95F21"/>
    <w:rsid w:val="00DB6783"/>
    <w:rsid w:val="00DB708B"/>
    <w:rsid w:val="00DC7182"/>
    <w:rsid w:val="00DD27C0"/>
    <w:rsid w:val="00DD3E03"/>
    <w:rsid w:val="00DE395D"/>
    <w:rsid w:val="00E1195E"/>
    <w:rsid w:val="00E12DCA"/>
    <w:rsid w:val="00E250CC"/>
    <w:rsid w:val="00E26A36"/>
    <w:rsid w:val="00E36016"/>
    <w:rsid w:val="00E56C75"/>
    <w:rsid w:val="00E604D0"/>
    <w:rsid w:val="00E719AB"/>
    <w:rsid w:val="00E73877"/>
    <w:rsid w:val="00E75FD9"/>
    <w:rsid w:val="00E81A4F"/>
    <w:rsid w:val="00E82F1C"/>
    <w:rsid w:val="00E967A6"/>
    <w:rsid w:val="00EB5527"/>
    <w:rsid w:val="00EC39E4"/>
    <w:rsid w:val="00EC4333"/>
    <w:rsid w:val="00ED5BB0"/>
    <w:rsid w:val="00ED7842"/>
    <w:rsid w:val="00EF07AF"/>
    <w:rsid w:val="00EF5205"/>
    <w:rsid w:val="00F00DA9"/>
    <w:rsid w:val="00F11A8A"/>
    <w:rsid w:val="00F13F05"/>
    <w:rsid w:val="00F33F1B"/>
    <w:rsid w:val="00F64AE0"/>
    <w:rsid w:val="00F6528B"/>
    <w:rsid w:val="00F9467E"/>
    <w:rsid w:val="00FA13F0"/>
    <w:rsid w:val="00FB53FD"/>
    <w:rsid w:val="00FB7943"/>
    <w:rsid w:val="00FE2237"/>
    <w:rsid w:val="00FE3DEC"/>
    <w:rsid w:val="00FE4017"/>
    <w:rsid w:val="00FE437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2DF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ABD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7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3">
    <w:name w:val="CM23"/>
    <w:basedOn w:val="Normal"/>
    <w:next w:val="Normal"/>
    <w:rsid w:val="00A41DD5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CM3">
    <w:name w:val="CM3"/>
    <w:basedOn w:val="Normal"/>
    <w:next w:val="Normal"/>
    <w:rsid w:val="00A41DD5"/>
    <w:pPr>
      <w:widowControl w:val="0"/>
      <w:autoSpaceDE w:val="0"/>
      <w:autoSpaceDN w:val="0"/>
      <w:adjustRightInd w:val="0"/>
      <w:spacing w:line="268" w:lineRule="atLeast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AC4FEF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rsid w:val="00AC4FEF"/>
    <w:pPr>
      <w:spacing w:line="268" w:lineRule="atLeast"/>
    </w:pPr>
    <w:rPr>
      <w:color w:val="auto"/>
    </w:rPr>
  </w:style>
  <w:style w:type="paragraph" w:styleId="Encabezado">
    <w:name w:val="header"/>
    <w:basedOn w:val="Normal"/>
    <w:link w:val="Encabezado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04C1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204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4C1"/>
    <w:rPr>
      <w:sz w:val="24"/>
      <w:szCs w:val="24"/>
    </w:rPr>
  </w:style>
  <w:style w:type="paragraph" w:styleId="Textodeglobo">
    <w:name w:val="Balloon Text"/>
    <w:basedOn w:val="Normal"/>
    <w:link w:val="TextodegloboCar"/>
    <w:rsid w:val="00107B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7B3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71854"/>
    <w:pPr>
      <w:ind w:left="720"/>
      <w:contextualSpacing/>
    </w:pPr>
  </w:style>
  <w:style w:type="character" w:styleId="Hipervnculo">
    <w:name w:val="Hyperlink"/>
    <w:basedOn w:val="Fuentedeprrafopredeter"/>
    <w:unhideWhenUsed/>
    <w:rsid w:val="00E967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3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ioalcliente@datasolutons.com.e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porte@datasolutions.com.e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E374A-9897-43CE-A83B-F2552400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1872</Words>
  <Characters>10300</Characters>
  <Application>Microsoft Office Word</Application>
  <DocSecurity>0</DocSecurity>
  <Lines>85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espe</Company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UDI</dc:creator>
  <cp:lastModifiedBy>Jazmín Torres</cp:lastModifiedBy>
  <cp:revision>4</cp:revision>
  <cp:lastPrinted>2010-11-19T14:35:00Z</cp:lastPrinted>
  <dcterms:created xsi:type="dcterms:W3CDTF">2023-09-19T18:14:00Z</dcterms:created>
  <dcterms:modified xsi:type="dcterms:W3CDTF">2023-09-29T22:04:00Z</dcterms:modified>
</cp:coreProperties>
</file>