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A3A53" w14:textId="77777777" w:rsidR="000A69B5" w:rsidRDefault="000A69B5"/>
    <w:p w14:paraId="31AA3A54" w14:textId="77777777" w:rsidR="000A69B5" w:rsidRDefault="00534AEC">
      <w:r>
        <w:rPr>
          <w:noProof/>
          <w:lang w:val="en-US" w:eastAsia="en-US"/>
        </w:rPr>
        <w:drawing>
          <wp:anchor distT="0" distB="0" distL="0" distR="0" simplePos="0" relativeHeight="3" behindDoc="1" locked="0" layoutInCell="1" allowOverlap="1" wp14:anchorId="31AA3C5E" wp14:editId="31AA3C5F">
            <wp:simplePos x="0" y="0"/>
            <wp:positionH relativeFrom="page">
              <wp:align>right</wp:align>
            </wp:positionH>
            <wp:positionV relativeFrom="paragraph">
              <wp:posOffset>13334</wp:posOffset>
            </wp:positionV>
            <wp:extent cx="5279390" cy="7591424"/>
            <wp:effectExtent l="0" t="0" r="0" b="9525"/>
            <wp:wrapNone/>
            <wp:docPr id="1026" name="Imagen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30"/>
                    <pic:cNvPicPr/>
                  </pic:nvPicPr>
                  <pic:blipFill>
                    <a:blip r:embed="rId11" cstate="print"/>
                    <a:srcRect/>
                    <a:stretch/>
                  </pic:blipFill>
                  <pic:spPr>
                    <a:xfrm>
                      <a:off x="0" y="0"/>
                      <a:ext cx="5279390" cy="7591424"/>
                    </a:xfrm>
                    <a:prstGeom prst="rect">
                      <a:avLst/>
                    </a:prstGeom>
                    <a:ln>
                      <a:noFill/>
                    </a:ln>
                  </pic:spPr>
                </pic:pic>
              </a:graphicData>
            </a:graphic>
            <wp14:sizeRelH relativeFrom="page">
              <wp14:pctWidth>0</wp14:pctWidth>
            </wp14:sizeRelH>
            <wp14:sizeRelV relativeFrom="page">
              <wp14:pctHeight>0</wp14:pctHeight>
            </wp14:sizeRelV>
          </wp:anchor>
        </w:drawing>
      </w:r>
    </w:p>
    <w:p w14:paraId="31AA3A55" w14:textId="77777777" w:rsidR="000A69B5" w:rsidRDefault="00534AEC">
      <w:r>
        <w:rPr>
          <w:noProof/>
          <w:lang w:val="en-US" w:eastAsia="en-US"/>
        </w:rPr>
        <mc:AlternateContent>
          <mc:Choice Requires="wps">
            <w:drawing>
              <wp:anchor distT="0" distB="0" distL="114300" distR="114300" simplePos="0" relativeHeight="2" behindDoc="0" locked="0" layoutInCell="1" allowOverlap="1" wp14:anchorId="31AA3C60" wp14:editId="31AA3C61">
                <wp:simplePos x="0" y="0"/>
                <wp:positionH relativeFrom="column">
                  <wp:posOffset>0</wp:posOffset>
                </wp:positionH>
                <wp:positionV relativeFrom="paragraph">
                  <wp:posOffset>368935</wp:posOffset>
                </wp:positionV>
                <wp:extent cx="6115050" cy="514985"/>
                <wp:effectExtent l="0" t="0" r="0" b="0"/>
                <wp:wrapSquare wrapText="bothSides"/>
                <wp:docPr id="1027"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5050" cy="514985"/>
                        </a:xfrm>
                        <a:prstGeom prst="rect">
                          <a:avLst/>
                        </a:prstGeom>
                        <a:solidFill>
                          <a:srgbClr val="AFABAB"/>
                        </a:solidFill>
                        <a:ln>
                          <a:noFill/>
                        </a:ln>
                      </wps:spPr>
                      <wps:txbx>
                        <w:txbxContent>
                          <w:p w14:paraId="31AA3C81" w14:textId="77777777" w:rsidR="000A69B5" w:rsidRDefault="00534AEC">
                            <w:pPr>
                              <w:jc w:val="center"/>
                              <w:rPr>
                                <w:b/>
                                <w:color w:val="4472C4"/>
                                <w:spacing w:val="10"/>
                                <w:sz w:val="44"/>
                                <w:szCs w:val="44"/>
                                <w:lang w:val="es-MX"/>
                              </w:rPr>
                            </w:pPr>
                            <w:r>
                              <w:rPr>
                                <w:b/>
                                <w:color w:val="4472C4"/>
                                <w:spacing w:val="10"/>
                                <w:sz w:val="44"/>
                                <w:szCs w:val="44"/>
                                <w:lang w:val="es-MX"/>
                              </w:rPr>
                              <w:t>PROPUESTA TECNICA Y ECONOMICA</w:t>
                            </w:r>
                          </w:p>
                          <w:p w14:paraId="31AA3C82" w14:textId="77777777" w:rsidR="000A69B5" w:rsidRDefault="000A69B5">
                            <w:pPr>
                              <w:jc w:val="center"/>
                              <w:rPr>
                                <w:b/>
                                <w:color w:val="70AD47"/>
                                <w:spacing w:val="10"/>
                                <w:sz w:val="44"/>
                                <w:szCs w:val="44"/>
                                <w:lang w:val="es-MX"/>
                              </w:rPr>
                            </w:pPr>
                          </w:p>
                          <w:p w14:paraId="31AA3C83" w14:textId="77777777" w:rsidR="000A69B5" w:rsidRDefault="00534AEC">
                            <w:pPr>
                              <w:jc w:val="center"/>
                              <w:rPr>
                                <w:b/>
                                <w:color w:val="70AD47"/>
                                <w:spacing w:val="10"/>
                                <w:sz w:val="44"/>
                                <w:szCs w:val="44"/>
                                <w:lang w:val="es-MX"/>
                              </w:rPr>
                            </w:pPr>
                            <w:r>
                              <w:rPr>
                                <w:b/>
                                <w:color w:val="70AD47"/>
                                <w:spacing w:val="10"/>
                                <w:sz w:val="44"/>
                                <w:szCs w:val="44"/>
                                <w:lang w:val="es-MX"/>
                              </w:rPr>
                              <w:t>FOR</w:t>
                            </w:r>
                          </w:p>
                        </w:txbxContent>
                      </wps:txbx>
                      <wps:bodyPr vert="horz" wrap="square" lIns="91440" tIns="45720" rIns="91440" bIns="45720" anchor="t">
                        <a:prstTxWarp prst="textNoShape">
                          <a:avLst/>
                        </a:prstTxWarp>
                      </wps:bodyPr>
                    </wps:wsp>
                  </a:graphicData>
                </a:graphic>
                <wp14:sizeRelH relativeFrom="page">
                  <wp14:pctWidth>0</wp14:pctWidth>
                </wp14:sizeRelH>
                <wp14:sizeRelV relativeFrom="page">
                  <wp14:pctHeight>0</wp14:pctHeight>
                </wp14:sizeRelV>
              </wp:anchor>
            </w:drawing>
          </mc:Choice>
          <mc:Fallback xmlns:wpsCustomData="http://www.wps.cn/officeDocument/2013/wpsCustomData">
            <w:pict>
              <v:rect id="1027" fillcolor="#afabab" stroked="f" style="position:absolute;margin-left:0.0pt;margin-top:29.05pt;width:481.5pt;height:40.55pt;z-index:2;mso-position-horizontal-relative:text;mso-position-vertical-relative:text;mso-width-percent:0;mso-height-percent:0;mso-width-relative:page;mso-height-relative:page;visibility:visible;">
                <v:stroke on="f"/>
                <w10:wrap type="square"/>
                <v:fill/>
                <v:textbox inset="7.2pt,3.6pt,7.2pt,3.6pt">
                  <w:txbxContent>
                    <w:p>
                      <w:pPr>
                        <w:pStyle w:val="style0"/>
                        <w:jc w:val="center"/>
                        <w:rPr>
                          <w:b/>
                          <w:color w:val="4472c4"/>
                          <w:spacing w:val="10"/>
                          <w:sz w:val="44"/>
                          <w:szCs w:val="44"/>
                          <w:lang w:val="es-MX"/>
                        </w:rPr>
                      </w:pPr>
                      <w:r>
                        <w:rPr>
                          <w:b/>
                          <w:color w:val="4472c4"/>
                          <w:spacing w:val="10"/>
                          <w:sz w:val="44"/>
                          <w:szCs w:val="44"/>
                          <w:lang w:val="es-MX"/>
                        </w:rPr>
                        <w:t>PROPUESTA TECNICA Y ECONOMICA</w:t>
                      </w:r>
                    </w:p>
                    <w:p>
                      <w:pPr>
                        <w:pStyle w:val="style0"/>
                        <w:jc w:val="center"/>
                        <w:rPr>
                          <w:b/>
                          <w:color w:val="70ad47"/>
                          <w:spacing w:val="10"/>
                          <w:sz w:val="44"/>
                          <w:szCs w:val="44"/>
                          <w:lang w:val="es-MX"/>
                        </w:rPr>
                      </w:pPr>
                    </w:p>
                    <w:p>
                      <w:pPr>
                        <w:pStyle w:val="style0"/>
                        <w:jc w:val="center"/>
                        <w:rPr>
                          <w:b/>
                          <w:color w:val="70ad47"/>
                          <w:spacing w:val="10"/>
                          <w:sz w:val="44"/>
                          <w:szCs w:val="44"/>
                          <w:lang w:val="es-MX"/>
                        </w:rPr>
                      </w:pPr>
                      <w:r>
                        <w:rPr>
                          <w:b/>
                          <w:color w:val="70ad47"/>
                          <w:spacing w:val="10"/>
                          <w:sz w:val="44"/>
                          <w:szCs w:val="44"/>
                          <w:lang w:val="es-MX"/>
                        </w:rPr>
                        <w:t>FOR</w:t>
                      </w:r>
                    </w:p>
                  </w:txbxContent>
                </v:textbox>
              </v:rect>
            </w:pict>
          </mc:Fallback>
        </mc:AlternateContent>
      </w:r>
    </w:p>
    <w:p w14:paraId="31AA3A56" w14:textId="77777777" w:rsidR="000A69B5" w:rsidRDefault="00534AEC">
      <w:pPr>
        <w:jc w:val="center"/>
        <w:rPr>
          <w:b/>
        </w:rPr>
      </w:pPr>
      <w:r>
        <w:rPr>
          <w:b/>
          <w:sz w:val="18"/>
        </w:rPr>
        <w:t>FOR COM 10 VER 16 09 22</w:t>
      </w:r>
    </w:p>
    <w:p w14:paraId="31AA3A57" w14:textId="77777777" w:rsidR="000A69B5" w:rsidRDefault="000A69B5">
      <w:pPr>
        <w:rPr>
          <w:rFonts w:ascii="Century Gothic" w:hAnsi="Century Gothic"/>
          <w:b/>
          <w:bCs/>
        </w:rPr>
      </w:pPr>
    </w:p>
    <w:p w14:paraId="31AA3A58" w14:textId="77777777" w:rsidR="000A69B5" w:rsidRDefault="000A69B5"/>
    <w:p w14:paraId="31AA3A59" w14:textId="77777777" w:rsidR="000A69B5" w:rsidRDefault="000A69B5"/>
    <w:p w14:paraId="31AA3A5A" w14:textId="77777777" w:rsidR="000A69B5" w:rsidRDefault="000A69B5"/>
    <w:p w14:paraId="31AA3A5B" w14:textId="77777777" w:rsidR="000A69B5" w:rsidRDefault="000A69B5"/>
    <w:p w14:paraId="31AA3A5C" w14:textId="77777777" w:rsidR="000A69B5" w:rsidRDefault="000A69B5"/>
    <w:p w14:paraId="31AA3A5D" w14:textId="77777777" w:rsidR="000A69B5" w:rsidRDefault="000A69B5"/>
    <w:p w14:paraId="31AA3A5E" w14:textId="77777777" w:rsidR="000A69B5" w:rsidRDefault="000A69B5"/>
    <w:p w14:paraId="31AA3A5F" w14:textId="77777777" w:rsidR="000A69B5" w:rsidRDefault="00534AEC">
      <w:r>
        <w:rPr>
          <w:noProof/>
          <w:lang w:val="en-US" w:eastAsia="en-US"/>
        </w:rPr>
        <mc:AlternateContent>
          <mc:Choice Requires="wps">
            <w:drawing>
              <wp:anchor distT="0" distB="0" distL="0" distR="0" simplePos="0" relativeHeight="4" behindDoc="0" locked="0" layoutInCell="1" allowOverlap="1" wp14:anchorId="31AA3C62" wp14:editId="31AA3C63">
                <wp:simplePos x="0" y="0"/>
                <wp:positionH relativeFrom="column">
                  <wp:posOffset>-750351</wp:posOffset>
                </wp:positionH>
                <wp:positionV relativeFrom="paragraph">
                  <wp:posOffset>149505</wp:posOffset>
                </wp:positionV>
                <wp:extent cx="3276600" cy="3043003"/>
                <wp:effectExtent l="0" t="0" r="0" b="0"/>
                <wp:wrapNone/>
                <wp:docPr id="1028" name="Rectángulo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76600" cy="3043003"/>
                        </a:xfrm>
                        <a:prstGeom prst="rect">
                          <a:avLst/>
                        </a:prstGeom>
                        <a:ln>
                          <a:noFill/>
                        </a:ln>
                      </wps:spPr>
                      <wps:txbx>
                        <w:txbxContent>
                          <w:p w14:paraId="31AA3C84" w14:textId="77777777" w:rsidR="000A69B5" w:rsidRDefault="00534AEC">
                            <w:pPr>
                              <w:pStyle w:val="Heading5"/>
                              <w:rPr>
                                <w:b w:val="0"/>
                                <w:bCs w:val="0"/>
                                <w:i w:val="0"/>
                                <w:iCs w:val="0"/>
                                <w:sz w:val="32"/>
                                <w:szCs w:val="32"/>
                              </w:rPr>
                            </w:pPr>
                            <w:r>
                              <w:rPr>
                                <w:b w:val="0"/>
                                <w:bCs w:val="0"/>
                                <w:i w:val="0"/>
                                <w:iCs w:val="0"/>
                                <w:sz w:val="32"/>
                                <w:szCs w:val="32"/>
                              </w:rPr>
                              <w:t>Cliente: MEDIGLOBAL S.A. Proyecto: Servicio de Administración Integral de Información</w:t>
                            </w:r>
                          </w:p>
                          <w:p w14:paraId="31AA3C85" w14:textId="77777777" w:rsidR="000A69B5" w:rsidRDefault="000A69B5"/>
                          <w:p w14:paraId="31AA3C86" w14:textId="77777777" w:rsidR="000A69B5" w:rsidRDefault="000A69B5"/>
                          <w:p w14:paraId="31AA3C87" w14:textId="77777777" w:rsidR="000A69B5" w:rsidRDefault="000A69B5"/>
                          <w:p w14:paraId="31AA3C88" w14:textId="77777777" w:rsidR="000A69B5" w:rsidRDefault="00534AEC">
                            <w:pPr>
                              <w:pStyle w:val="Heading5"/>
                              <w:rPr>
                                <w:b w:val="0"/>
                                <w:bCs w:val="0"/>
                                <w:i w:val="0"/>
                                <w:iCs w:val="0"/>
                                <w:sz w:val="32"/>
                                <w:szCs w:val="32"/>
                              </w:rPr>
                            </w:pPr>
                            <w:r>
                              <w:rPr>
                                <w:b w:val="0"/>
                                <w:bCs w:val="0"/>
                                <w:i w:val="0"/>
                                <w:iCs w:val="0"/>
                                <w:sz w:val="32"/>
                                <w:szCs w:val="32"/>
                              </w:rPr>
                              <w:t>Versión de Propuesta: 1.0</w:t>
                            </w:r>
                          </w:p>
                          <w:p w14:paraId="31AA3C89" w14:textId="77777777" w:rsidR="000A69B5" w:rsidRDefault="000A69B5">
                            <w:pPr>
                              <w:pStyle w:val="ProposalTitle"/>
                              <w:jc w:val="left"/>
                              <w:rPr>
                                <w:rFonts w:ascii="Calibri" w:hAnsi="Calibri" w:cs="Calibri"/>
                                <w:szCs w:val="32"/>
                                <w:lang w:val="es-EC"/>
                              </w:rPr>
                            </w:pPr>
                          </w:p>
                        </w:txbxContent>
                      </wps:txbx>
                      <wps:bodyPr vert="horz" wrap="square" lIns="365760" tIns="182880" rIns="182880" bIns="182880" anchor="b">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psCustomData="http://www.wps.cn/officeDocument/2013/wpsCustomData">
            <w:pict>
              <v:rect id="1028" filled="f" stroked="f" style="position:absolute;margin-left:-59.08pt;margin-top:11.77pt;width:258.0pt;height:239.61pt;z-index:4;mso-position-horizontal-relative:text;mso-position-vertical-relative:text;mso-width-percent:0;mso-height-percent:0;mso-width-relative:page;mso-height-relative:page;mso-wrap-distance-left:0.0pt;mso-wrap-distance-right:0.0pt;visibility:visible;v-text-anchor:bottom;">
                <v:stroke on="f"/>
                <v:fill/>
                <v:textbox inset="28.8pt,14.4pt,14.4pt,14.4pt">
                  <w:txbxContent>
                    <w:p>
                      <w:pPr>
                        <w:pStyle w:val="style5"/>
                        <w:rPr>
                          <w:b w:val="false"/>
                          <w:bCs w:val="false"/>
                          <w:i w:val="false"/>
                          <w:iCs w:val="false"/>
                          <w:sz w:val="32"/>
                          <w:szCs w:val="32"/>
                        </w:rPr>
                      </w:pPr>
                      <w:r>
                        <w:rPr>
                          <w:b w:val="false"/>
                          <w:bCs w:val="false"/>
                          <w:i w:val="false"/>
                          <w:iCs w:val="false"/>
                          <w:sz w:val="32"/>
                          <w:szCs w:val="32"/>
                        </w:rPr>
                        <w:t>Cliente:</w:t>
                      </w:r>
                      <w:r>
                        <w:rPr>
                          <w:b w:val="false"/>
                          <w:bCs w:val="false"/>
                          <w:i w:val="false"/>
                          <w:iCs w:val="false"/>
                          <w:sz w:val="32"/>
                          <w:szCs w:val="32"/>
                        </w:rPr>
                        <w:t xml:space="preserve"> </w:t>
                      </w:r>
                      <w:r>
                        <w:rPr>
                          <w:b w:val="false"/>
                          <w:bCs w:val="false"/>
                          <w:i w:val="false"/>
                          <w:iCs w:val="false"/>
                          <w:sz w:val="32"/>
                          <w:szCs w:val="32"/>
                        </w:rPr>
                        <w:t>MEDIGLOBAL S.A</w:t>
                      </w:r>
                      <w:r>
                        <w:rPr>
                          <w:b w:val="false"/>
                          <w:bCs w:val="false"/>
                          <w:i w:val="false"/>
                          <w:iCs w:val="false"/>
                          <w:sz w:val="32"/>
                          <w:szCs w:val="32"/>
                        </w:rPr>
                        <w:t>.</w:t>
                      </w:r>
                      <w:r>
                        <w:rPr>
                          <w:b w:val="false"/>
                          <w:bCs w:val="false"/>
                          <w:i w:val="false"/>
                          <w:iCs w:val="false"/>
                          <w:sz w:val="32"/>
                          <w:szCs w:val="32"/>
                        </w:rPr>
                        <w:t xml:space="preserve"> </w:t>
                      </w:r>
                      <w:r>
                        <w:rPr>
                          <w:b w:val="false"/>
                          <w:bCs w:val="false"/>
                          <w:i w:val="false"/>
                          <w:iCs w:val="false"/>
                          <w:sz w:val="32"/>
                          <w:szCs w:val="32"/>
                        </w:rPr>
                        <w:t xml:space="preserve">Proyecto: </w:t>
                      </w:r>
                      <w:r>
                        <w:rPr>
                          <w:b w:val="false"/>
                          <w:bCs w:val="false"/>
                          <w:i w:val="false"/>
                          <w:iCs w:val="false"/>
                          <w:sz w:val="32"/>
                          <w:szCs w:val="32"/>
                        </w:rPr>
                        <w:t xml:space="preserve">Servicio de </w:t>
                      </w:r>
                      <w:r>
                        <w:rPr>
                          <w:b w:val="false"/>
                          <w:bCs w:val="false"/>
                          <w:i w:val="false"/>
                          <w:iCs w:val="false"/>
                          <w:sz w:val="32"/>
                          <w:szCs w:val="32"/>
                        </w:rPr>
                        <w:t>Administración</w:t>
                      </w:r>
                      <w:r>
                        <w:rPr>
                          <w:b w:val="false"/>
                          <w:bCs w:val="false"/>
                          <w:i w:val="false"/>
                          <w:iCs w:val="false"/>
                          <w:sz w:val="32"/>
                          <w:szCs w:val="32"/>
                        </w:rPr>
                        <w:t xml:space="preserve"> Integral de Información</w:t>
                      </w:r>
                    </w:p>
                    <w:p>
                      <w:pPr>
                        <w:pStyle w:val="style0"/>
                        <w:rPr/>
                      </w:pPr>
                    </w:p>
                    <w:p>
                      <w:pPr>
                        <w:pStyle w:val="style0"/>
                        <w:rPr/>
                      </w:pPr>
                    </w:p>
                    <w:p>
                      <w:pPr>
                        <w:pStyle w:val="style0"/>
                        <w:rPr/>
                      </w:pPr>
                    </w:p>
                    <w:p>
                      <w:pPr>
                        <w:pStyle w:val="style5"/>
                        <w:rPr>
                          <w:b w:val="false"/>
                          <w:bCs w:val="false"/>
                          <w:i w:val="false"/>
                          <w:iCs w:val="false"/>
                          <w:sz w:val="32"/>
                          <w:szCs w:val="32"/>
                        </w:rPr>
                      </w:pPr>
                      <w:r>
                        <w:rPr>
                          <w:b w:val="false"/>
                          <w:bCs w:val="false"/>
                          <w:i w:val="false"/>
                          <w:iCs w:val="false"/>
                          <w:sz w:val="32"/>
                          <w:szCs w:val="32"/>
                        </w:rPr>
                        <w:t>Versión de Propuesta: 1.0</w:t>
                      </w:r>
                    </w:p>
                    <w:p>
                      <w:pPr>
                        <w:pStyle w:val="style4108"/>
                        <w:jc w:val="left"/>
                        <w:rPr>
                          <w:rFonts w:ascii="Calibri" w:cs="Calibri" w:hAnsi="Calibri"/>
                          <w:szCs w:val="32"/>
                          <w:lang w:val="es-EC"/>
                        </w:rPr>
                      </w:pPr>
                    </w:p>
                  </w:txbxContent>
                </v:textbox>
              </v:rect>
            </w:pict>
          </mc:Fallback>
        </mc:AlternateContent>
      </w:r>
    </w:p>
    <w:p w14:paraId="31AA3A60" w14:textId="77777777" w:rsidR="000A69B5" w:rsidRDefault="000A69B5"/>
    <w:p w14:paraId="31AA3A61" w14:textId="77777777" w:rsidR="000A69B5" w:rsidRDefault="000A69B5"/>
    <w:p w14:paraId="31AA3A62" w14:textId="77777777" w:rsidR="000A69B5" w:rsidRDefault="000A69B5"/>
    <w:p w14:paraId="31AA3A63" w14:textId="77777777" w:rsidR="000A69B5" w:rsidRDefault="000A69B5"/>
    <w:p w14:paraId="31AA3A64" w14:textId="77777777" w:rsidR="000A69B5" w:rsidRDefault="000A69B5"/>
    <w:p w14:paraId="31AA3A65" w14:textId="77777777" w:rsidR="000A69B5" w:rsidRDefault="000A69B5"/>
    <w:p w14:paraId="31AA3A66" w14:textId="77777777" w:rsidR="000A69B5" w:rsidRDefault="000A69B5"/>
    <w:p w14:paraId="31AA3A67" w14:textId="77777777" w:rsidR="000A69B5" w:rsidRDefault="000A69B5"/>
    <w:p w14:paraId="31AA3A68" w14:textId="77777777" w:rsidR="000A69B5" w:rsidRDefault="000A69B5">
      <w:pPr>
        <w:jc w:val="both"/>
        <w:rPr>
          <w:rFonts w:cs="Calibri"/>
        </w:rPr>
      </w:pPr>
    </w:p>
    <w:p w14:paraId="31AA3A69" w14:textId="77777777" w:rsidR="000A69B5" w:rsidRDefault="000A69B5">
      <w:pPr>
        <w:jc w:val="both"/>
        <w:rPr>
          <w:rFonts w:cs="Calibri"/>
          <w:sz w:val="20"/>
          <w:szCs w:val="20"/>
        </w:rPr>
      </w:pPr>
    </w:p>
    <w:p w14:paraId="31AA3A6A" w14:textId="77777777" w:rsidR="000A69B5" w:rsidRDefault="000A69B5">
      <w:pPr>
        <w:jc w:val="both"/>
        <w:rPr>
          <w:rFonts w:cs="Calibri"/>
          <w:sz w:val="20"/>
          <w:szCs w:val="20"/>
        </w:rPr>
      </w:pPr>
    </w:p>
    <w:p w14:paraId="31AA3A6B" w14:textId="77777777" w:rsidR="000A69B5" w:rsidRDefault="000A69B5">
      <w:pPr>
        <w:jc w:val="both"/>
        <w:rPr>
          <w:rFonts w:cs="Calibri"/>
          <w:sz w:val="20"/>
          <w:szCs w:val="20"/>
        </w:rPr>
      </w:pPr>
    </w:p>
    <w:p w14:paraId="31AA3A6C" w14:textId="77777777" w:rsidR="000A69B5" w:rsidRDefault="000A69B5">
      <w:pPr>
        <w:jc w:val="both"/>
        <w:rPr>
          <w:rFonts w:cs="Calibri"/>
          <w:sz w:val="20"/>
          <w:szCs w:val="20"/>
        </w:rPr>
      </w:pPr>
    </w:p>
    <w:p w14:paraId="31AA3A6D" w14:textId="77777777" w:rsidR="000A69B5" w:rsidRDefault="000A69B5">
      <w:pPr>
        <w:jc w:val="both"/>
        <w:rPr>
          <w:rFonts w:cs="Calibri"/>
          <w:sz w:val="20"/>
          <w:szCs w:val="20"/>
        </w:rPr>
      </w:pPr>
    </w:p>
    <w:p w14:paraId="31AA3A6E" w14:textId="77777777" w:rsidR="000A69B5" w:rsidRDefault="000A69B5">
      <w:pPr>
        <w:jc w:val="both"/>
        <w:rPr>
          <w:rFonts w:cs="Calibri"/>
          <w:sz w:val="20"/>
          <w:szCs w:val="20"/>
        </w:rPr>
      </w:pPr>
    </w:p>
    <w:p w14:paraId="31AA3A6F" w14:textId="77777777" w:rsidR="000A69B5" w:rsidRDefault="000A69B5">
      <w:pPr>
        <w:jc w:val="both"/>
        <w:rPr>
          <w:rFonts w:cs="Calibri"/>
          <w:sz w:val="20"/>
          <w:szCs w:val="20"/>
        </w:rPr>
      </w:pPr>
    </w:p>
    <w:p w14:paraId="31AA3A70" w14:textId="77777777" w:rsidR="000A69B5" w:rsidRDefault="00534AEC">
      <w:pPr>
        <w:jc w:val="both"/>
        <w:rPr>
          <w:rFonts w:cs="Calibri"/>
          <w:sz w:val="20"/>
          <w:szCs w:val="20"/>
        </w:rPr>
      </w:pPr>
      <w:r>
        <w:rPr>
          <w:noProof/>
          <w:lang w:val="en-US" w:eastAsia="en-US"/>
        </w:rPr>
        <mc:AlternateContent>
          <mc:Choice Requires="wps">
            <w:drawing>
              <wp:anchor distT="0" distB="0" distL="0" distR="0" simplePos="0" relativeHeight="8" behindDoc="0" locked="0" layoutInCell="1" allowOverlap="1" wp14:anchorId="31AA3C64" wp14:editId="31AA3C65">
                <wp:simplePos x="0" y="0"/>
                <wp:positionH relativeFrom="page">
                  <wp:posOffset>4610735</wp:posOffset>
                </wp:positionH>
                <wp:positionV relativeFrom="paragraph">
                  <wp:posOffset>75179</wp:posOffset>
                </wp:positionV>
                <wp:extent cx="2886075" cy="2071992"/>
                <wp:effectExtent l="0" t="0" r="0" b="0"/>
                <wp:wrapNone/>
                <wp:docPr id="1029" name="Rectángulo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6075" cy="2071992"/>
                        </a:xfrm>
                        <a:prstGeom prst="rect">
                          <a:avLst/>
                        </a:prstGeom>
                        <a:ln>
                          <a:noFill/>
                        </a:ln>
                      </wps:spPr>
                      <wps:txbx>
                        <w:txbxContent>
                          <w:p w14:paraId="31AA3C8A" w14:textId="77777777" w:rsidR="000A69B5" w:rsidRDefault="00534AEC">
                            <w:pPr>
                              <w:jc w:val="right"/>
                              <w:rPr>
                                <w:rFonts w:cs="Calibri"/>
                                <w:b/>
                                <w:bCs/>
                                <w:color w:val="4472C4"/>
                                <w:sz w:val="20"/>
                                <w:szCs w:val="20"/>
                              </w:rPr>
                            </w:pPr>
                            <w:r>
                              <w:rPr>
                                <w:rFonts w:cs="Calibri"/>
                                <w:b/>
                                <w:bCs/>
                                <w:color w:val="4472C4"/>
                                <w:sz w:val="20"/>
                                <w:szCs w:val="20"/>
                              </w:rPr>
                              <w:t>Kerly Verduga</w:t>
                            </w:r>
                          </w:p>
                          <w:p w14:paraId="31AA3C8B" w14:textId="77777777" w:rsidR="000A69B5" w:rsidRDefault="00534AEC">
                            <w:pPr>
                              <w:jc w:val="right"/>
                              <w:rPr>
                                <w:rFonts w:cs="Calibri"/>
                                <w:b/>
                                <w:bCs/>
                                <w:color w:val="4472C4"/>
                                <w:sz w:val="20"/>
                                <w:szCs w:val="20"/>
                              </w:rPr>
                            </w:pPr>
                            <w:r>
                              <w:rPr>
                                <w:rFonts w:cs="Calibri"/>
                                <w:b/>
                                <w:bCs/>
                                <w:color w:val="4472C4"/>
                                <w:sz w:val="20"/>
                                <w:szCs w:val="20"/>
                              </w:rPr>
                              <w:t xml:space="preserve">Departamento </w:t>
                            </w:r>
                            <w:r>
                              <w:rPr>
                                <w:rFonts w:cs="Calibri"/>
                                <w:b/>
                                <w:bCs/>
                                <w:color w:val="4472C4"/>
                                <w:sz w:val="20"/>
                                <w:szCs w:val="20"/>
                              </w:rPr>
                              <w:t>Comercial</w:t>
                            </w:r>
                          </w:p>
                          <w:p w14:paraId="31AA3C8C" w14:textId="77777777" w:rsidR="000A69B5" w:rsidRDefault="00534AEC">
                            <w:pPr>
                              <w:jc w:val="right"/>
                              <w:rPr>
                                <w:rFonts w:cs="Calibri"/>
                                <w:b/>
                                <w:bCs/>
                                <w:sz w:val="20"/>
                                <w:szCs w:val="20"/>
                              </w:rPr>
                            </w:pPr>
                            <w:r>
                              <w:rPr>
                                <w:rFonts w:cs="Calibri"/>
                                <w:b/>
                                <w:bCs/>
                                <w:sz w:val="20"/>
                                <w:szCs w:val="20"/>
                              </w:rPr>
                              <w:t>DATASOLUTIONS S.A.</w:t>
                            </w:r>
                          </w:p>
                          <w:p w14:paraId="31AA3C8D" w14:textId="77777777" w:rsidR="000A69B5" w:rsidRDefault="00534AEC">
                            <w:pPr>
                              <w:jc w:val="right"/>
                              <w:rPr>
                                <w:rFonts w:cs="Calibri"/>
                                <w:color w:val="000000"/>
                                <w:sz w:val="20"/>
                                <w:szCs w:val="20"/>
                              </w:rPr>
                            </w:pPr>
                            <w:r>
                              <w:rPr>
                                <w:rFonts w:cs="Calibri"/>
                                <w:color w:val="000000"/>
                                <w:sz w:val="20"/>
                                <w:szCs w:val="20"/>
                              </w:rPr>
                              <w:t xml:space="preserve">Av. Domingo Comín y Onceava, </w:t>
                            </w:r>
                          </w:p>
                          <w:p w14:paraId="31AA3C8E" w14:textId="77777777" w:rsidR="000A69B5" w:rsidRDefault="00534AEC">
                            <w:pPr>
                              <w:jc w:val="right"/>
                              <w:rPr>
                                <w:rFonts w:cs="Calibri"/>
                                <w:color w:val="000000"/>
                                <w:sz w:val="20"/>
                                <w:szCs w:val="20"/>
                              </w:rPr>
                            </w:pPr>
                            <w:r>
                              <w:rPr>
                                <w:rFonts w:cs="Calibri"/>
                                <w:color w:val="000000"/>
                                <w:sz w:val="20"/>
                                <w:szCs w:val="20"/>
                              </w:rPr>
                              <w:t>Ciudadela 9 de octubre</w:t>
                            </w:r>
                          </w:p>
                          <w:p w14:paraId="31AA3C8F" w14:textId="77777777" w:rsidR="000A69B5" w:rsidRDefault="00534AEC">
                            <w:pPr>
                              <w:jc w:val="right"/>
                              <w:rPr>
                                <w:rFonts w:cs="Calibri"/>
                                <w:color w:val="000000"/>
                                <w:sz w:val="20"/>
                                <w:szCs w:val="20"/>
                              </w:rPr>
                            </w:pPr>
                            <w:r>
                              <w:rPr>
                                <w:rFonts w:cs="Calibri"/>
                                <w:color w:val="000000"/>
                                <w:sz w:val="20"/>
                                <w:szCs w:val="20"/>
                              </w:rPr>
                              <w:t>Guayaquil – Ecuador</w:t>
                            </w:r>
                          </w:p>
                          <w:p w14:paraId="31AA3C90" w14:textId="77777777" w:rsidR="000A69B5" w:rsidRDefault="00534AEC">
                            <w:pPr>
                              <w:jc w:val="right"/>
                              <w:rPr>
                                <w:rFonts w:cs="Calibri"/>
                                <w:sz w:val="20"/>
                                <w:szCs w:val="20"/>
                              </w:rPr>
                            </w:pPr>
                            <w:r>
                              <w:rPr>
                                <w:rFonts w:cs="Calibri"/>
                                <w:color w:val="000000"/>
                                <w:sz w:val="20"/>
                                <w:szCs w:val="20"/>
                              </w:rPr>
                              <w:t xml:space="preserve"> tel.  </w:t>
                            </w:r>
                            <w:r>
                              <w:rPr>
                                <w:rFonts w:cs="Calibri"/>
                                <w:color w:val="000000"/>
                                <w:sz w:val="20"/>
                                <w:szCs w:val="20"/>
                                <w:lang w:val="fr-FR"/>
                              </w:rPr>
                              <w:t>+593 4 391 7354</w:t>
                            </w:r>
                          </w:p>
                          <w:p w14:paraId="31AA3C91" w14:textId="77777777" w:rsidR="000A69B5" w:rsidRDefault="00534AEC">
                            <w:pPr>
                              <w:jc w:val="right"/>
                              <w:rPr>
                                <w:rFonts w:cs="Calibri"/>
                                <w:color w:val="000000"/>
                                <w:sz w:val="20"/>
                                <w:szCs w:val="20"/>
                                <w:lang w:val="fr-FR"/>
                              </w:rPr>
                            </w:pPr>
                            <w:proofErr w:type="spellStart"/>
                            <w:r>
                              <w:rPr>
                                <w:rFonts w:cs="Calibri"/>
                                <w:color w:val="000000"/>
                                <w:sz w:val="20"/>
                                <w:szCs w:val="20"/>
                                <w:lang w:val="fr-FR"/>
                              </w:rPr>
                              <w:t>cel</w:t>
                            </w:r>
                            <w:proofErr w:type="spellEnd"/>
                            <w:r>
                              <w:rPr>
                                <w:rFonts w:cs="Calibri"/>
                                <w:color w:val="000000"/>
                                <w:sz w:val="20"/>
                                <w:szCs w:val="20"/>
                                <w:lang w:val="fr-FR"/>
                              </w:rPr>
                              <w:t>.  +593 979753802</w:t>
                            </w:r>
                          </w:p>
                          <w:p w14:paraId="31AA3C92" w14:textId="77777777" w:rsidR="000A69B5" w:rsidRDefault="00534AEC">
                            <w:pPr>
                              <w:pStyle w:val="NoSpacing"/>
                              <w:jc w:val="right"/>
                              <w:rPr>
                                <w:rFonts w:cs="Calibri"/>
                                <w:sz w:val="20"/>
                                <w:szCs w:val="20"/>
                              </w:rPr>
                            </w:pPr>
                            <w:r>
                              <w:rPr>
                                <w:rStyle w:val="Hyperlink"/>
                                <w:rFonts w:cs="Calibri"/>
                                <w:sz w:val="20"/>
                                <w:szCs w:val="20"/>
                                <w:lang w:val="fr-FR"/>
                              </w:rPr>
                              <w:t>asistentecomercial@datasolutions.com.ec</w:t>
                            </w:r>
                          </w:p>
                          <w:p w14:paraId="31AA3C93" w14:textId="77777777" w:rsidR="000A69B5" w:rsidRDefault="00534AEC">
                            <w:pPr>
                              <w:pStyle w:val="NoSpacing"/>
                              <w:jc w:val="right"/>
                              <w:rPr>
                                <w:rFonts w:cs="Calibri"/>
                                <w:sz w:val="20"/>
                                <w:szCs w:val="20"/>
                              </w:rPr>
                            </w:pPr>
                            <w:r>
                              <w:rPr>
                                <w:rStyle w:val="Hyperlink"/>
                                <w:rFonts w:cs="Calibri"/>
                                <w:sz w:val="20"/>
                                <w:szCs w:val="20"/>
                                <w:lang w:val="fr-FR"/>
                              </w:rPr>
                              <w:t>www.datasolutions.com,ec</w:t>
                            </w:r>
                          </w:p>
                        </w:txbxContent>
                      </wps:txbx>
                      <wps:bodyPr vert="horz" wrap="square" lIns="365760" tIns="182880" rIns="182880" bIns="182880" anchor="b">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psCustomData="http://www.wps.cn/officeDocument/2013/wpsCustomData">
            <w:pict>
              <v:rect id="1029" filled="f" stroked="f" style="position:absolute;margin-left:363.05pt;margin-top:5.92pt;width:227.25pt;height:163.15pt;z-index:8;mso-position-horizontal-relative:page;mso-position-vertical-relative:text;mso-width-percent:0;mso-height-percent:0;mso-width-relative:page;mso-height-relative:page;mso-wrap-distance-left:0.0pt;mso-wrap-distance-right:0.0pt;visibility:visible;v-text-anchor:bottom;">
                <v:stroke on="f"/>
                <v:fill/>
                <v:textbox inset="28.8pt,14.4pt,14.4pt,14.4pt">
                  <w:txbxContent>
                    <w:p>
                      <w:pPr>
                        <w:pStyle w:val="style0"/>
                        <w:jc w:val="right"/>
                        <w:rPr>
                          <w:rFonts w:cs="Calibri"/>
                          <w:b/>
                          <w:bCs/>
                          <w:color w:val="4472c4"/>
                          <w:sz w:val="20"/>
                          <w:szCs w:val="20"/>
                        </w:rPr>
                      </w:pPr>
                      <w:r>
                        <w:rPr>
                          <w:rFonts w:cs="Calibri"/>
                          <w:b/>
                          <w:bCs/>
                          <w:color w:val="4472c4"/>
                          <w:sz w:val="20"/>
                          <w:szCs w:val="20"/>
                        </w:rPr>
                        <w:t>Kerly Verduga</w:t>
                      </w:r>
                    </w:p>
                    <w:p>
                      <w:pPr>
                        <w:pStyle w:val="style0"/>
                        <w:jc w:val="right"/>
                        <w:rPr>
                          <w:rFonts w:cs="Calibri"/>
                          <w:b/>
                          <w:bCs/>
                          <w:color w:val="4472c4"/>
                          <w:sz w:val="20"/>
                          <w:szCs w:val="20"/>
                        </w:rPr>
                      </w:pPr>
                      <w:r>
                        <w:rPr>
                          <w:rFonts w:cs="Calibri"/>
                          <w:b/>
                          <w:bCs/>
                          <w:color w:val="4472c4"/>
                          <w:sz w:val="20"/>
                          <w:szCs w:val="20"/>
                        </w:rPr>
                        <w:t>Departamento Comercial</w:t>
                      </w:r>
                    </w:p>
                    <w:p>
                      <w:pPr>
                        <w:pStyle w:val="style0"/>
                        <w:jc w:val="right"/>
                        <w:rPr>
                          <w:rFonts w:cs="Calibri"/>
                          <w:b/>
                          <w:bCs/>
                          <w:sz w:val="20"/>
                          <w:szCs w:val="20"/>
                        </w:rPr>
                      </w:pPr>
                      <w:r>
                        <w:rPr>
                          <w:rFonts w:cs="Calibri"/>
                          <w:b/>
                          <w:bCs/>
                          <w:sz w:val="20"/>
                          <w:szCs w:val="20"/>
                        </w:rPr>
                        <w:t>DATASOLUTIONS S.A.</w:t>
                      </w:r>
                    </w:p>
                    <w:p>
                      <w:pPr>
                        <w:pStyle w:val="style0"/>
                        <w:jc w:val="right"/>
                        <w:rPr>
                          <w:rFonts w:cs="Calibri"/>
                          <w:color w:val="000000"/>
                          <w:sz w:val="20"/>
                          <w:szCs w:val="20"/>
                        </w:rPr>
                      </w:pPr>
                      <w:r>
                        <w:rPr>
                          <w:rFonts w:cs="Calibri"/>
                          <w:color w:val="000000"/>
                          <w:sz w:val="20"/>
                          <w:szCs w:val="20"/>
                        </w:rPr>
                        <w:t xml:space="preserve">Av. Domingo Comín y Onceava, </w:t>
                      </w:r>
                    </w:p>
                    <w:p>
                      <w:pPr>
                        <w:pStyle w:val="style0"/>
                        <w:jc w:val="right"/>
                        <w:rPr>
                          <w:rFonts w:cs="Calibri"/>
                          <w:color w:val="000000"/>
                          <w:sz w:val="20"/>
                          <w:szCs w:val="20"/>
                        </w:rPr>
                      </w:pPr>
                      <w:r>
                        <w:rPr>
                          <w:rFonts w:cs="Calibri"/>
                          <w:color w:val="000000"/>
                          <w:sz w:val="20"/>
                          <w:szCs w:val="20"/>
                        </w:rPr>
                        <w:t>Ciudadela 9 de octubre</w:t>
                      </w:r>
                    </w:p>
                    <w:p>
                      <w:pPr>
                        <w:pStyle w:val="style0"/>
                        <w:jc w:val="right"/>
                        <w:rPr>
                          <w:rFonts w:cs="Calibri"/>
                          <w:color w:val="000000"/>
                          <w:sz w:val="20"/>
                          <w:szCs w:val="20"/>
                        </w:rPr>
                      </w:pPr>
                      <w:r>
                        <w:rPr>
                          <w:rFonts w:cs="Calibri"/>
                          <w:color w:val="000000"/>
                          <w:sz w:val="20"/>
                          <w:szCs w:val="20"/>
                        </w:rPr>
                        <w:t>Guayaquil – Ecuador</w:t>
                      </w:r>
                    </w:p>
                    <w:p>
                      <w:pPr>
                        <w:pStyle w:val="style0"/>
                        <w:jc w:val="right"/>
                        <w:rPr>
                          <w:rFonts w:cs="Calibri"/>
                          <w:sz w:val="20"/>
                          <w:szCs w:val="20"/>
                        </w:rPr>
                      </w:pPr>
                      <w:r>
                        <w:rPr>
                          <w:rFonts w:cs="Calibri"/>
                          <w:color w:val="000000"/>
                          <w:sz w:val="20"/>
                          <w:szCs w:val="20"/>
                        </w:rPr>
                        <w:t xml:space="preserve"> tel.  </w:t>
                      </w:r>
                      <w:r>
                        <w:rPr>
                          <w:rFonts w:cs="Calibri"/>
                          <w:color w:val="000000"/>
                          <w:sz w:val="20"/>
                          <w:szCs w:val="20"/>
                          <w:lang w:val="fr-FR"/>
                        </w:rPr>
                        <w:t>+593 4</w:t>
                      </w:r>
                      <w:r>
                        <w:rPr>
                          <w:rFonts w:cs="Calibri"/>
                          <w:color w:val="000000"/>
                          <w:sz w:val="20"/>
                          <w:szCs w:val="20"/>
                          <w:lang w:val="fr-FR"/>
                        </w:rPr>
                        <w:t xml:space="preserve"> 391 7354</w:t>
                      </w:r>
                    </w:p>
                    <w:p>
                      <w:pPr>
                        <w:pStyle w:val="style0"/>
                        <w:jc w:val="right"/>
                        <w:rPr>
                          <w:rFonts w:cs="Calibri"/>
                          <w:color w:val="000000"/>
                          <w:sz w:val="20"/>
                          <w:szCs w:val="20"/>
                          <w:lang w:val="fr-FR"/>
                        </w:rPr>
                      </w:pPr>
                      <w:r>
                        <w:rPr>
                          <w:rFonts w:cs="Calibri"/>
                          <w:color w:val="000000"/>
                          <w:sz w:val="20"/>
                          <w:szCs w:val="20"/>
                          <w:lang w:val="fr-FR"/>
                        </w:rPr>
                        <w:t>cel.  +593</w:t>
                      </w:r>
                      <w:r>
                        <w:rPr>
                          <w:rFonts w:cs="Calibri"/>
                          <w:color w:val="000000"/>
                          <w:sz w:val="20"/>
                          <w:szCs w:val="20"/>
                          <w:lang w:val="fr-FR"/>
                        </w:rPr>
                        <w:t xml:space="preserve"> 979753802</w:t>
                      </w:r>
                    </w:p>
                    <w:p>
                      <w:pPr>
                        <w:pStyle w:val="style157"/>
                        <w:jc w:val="right"/>
                        <w:rPr>
                          <w:rFonts w:cs="Calibri"/>
                          <w:sz w:val="20"/>
                          <w:szCs w:val="20"/>
                        </w:rPr>
                      </w:pPr>
                      <w:r>
                        <w:rPr>
                          <w:rStyle w:val="style85"/>
                          <w:rFonts w:cs="Calibri"/>
                          <w:sz w:val="20"/>
                          <w:szCs w:val="20"/>
                          <w:lang w:val="fr-FR"/>
                        </w:rPr>
                        <w:t>asistentecomercial</w:t>
                      </w:r>
                      <w:r>
                        <w:rPr>
                          <w:rStyle w:val="style85"/>
                          <w:rFonts w:cs="Calibri"/>
                          <w:sz w:val="20"/>
                          <w:szCs w:val="20"/>
                          <w:lang w:val="fr-FR"/>
                        </w:rPr>
                        <w:t>@datasolutions.com.ec</w:t>
                      </w:r>
                    </w:p>
                    <w:p>
                      <w:pPr>
                        <w:pStyle w:val="style157"/>
                        <w:jc w:val="right"/>
                        <w:rPr>
                          <w:rFonts w:cs="Calibri"/>
                          <w:sz w:val="20"/>
                          <w:szCs w:val="20"/>
                        </w:rPr>
                      </w:pPr>
                      <w:r>
                        <w:rPr>
                          <w:rStyle w:val="style85"/>
                          <w:rFonts w:cs="Calibri"/>
                          <w:sz w:val="20"/>
                          <w:szCs w:val="20"/>
                          <w:lang w:val="fr-FR"/>
                        </w:rPr>
                        <w:t>www.datasolutions.com,ec</w:t>
                      </w:r>
                    </w:p>
                  </w:txbxContent>
                </v:textbox>
              </v:rect>
            </w:pict>
          </mc:Fallback>
        </mc:AlternateContent>
      </w:r>
    </w:p>
    <w:p w14:paraId="31AA3A71" w14:textId="77777777" w:rsidR="000A69B5" w:rsidRDefault="000A69B5">
      <w:pPr>
        <w:jc w:val="both"/>
        <w:rPr>
          <w:rFonts w:cs="Calibri"/>
          <w:sz w:val="20"/>
          <w:szCs w:val="20"/>
        </w:rPr>
      </w:pPr>
    </w:p>
    <w:p w14:paraId="31AA3A72" w14:textId="77777777" w:rsidR="000A69B5" w:rsidRDefault="000A69B5">
      <w:pPr>
        <w:jc w:val="both"/>
        <w:rPr>
          <w:rFonts w:cs="Calibri"/>
          <w:sz w:val="20"/>
          <w:szCs w:val="20"/>
        </w:rPr>
      </w:pPr>
    </w:p>
    <w:p w14:paraId="31AA3A73" w14:textId="77777777" w:rsidR="000A69B5" w:rsidRDefault="000A69B5">
      <w:pPr>
        <w:jc w:val="both"/>
        <w:rPr>
          <w:rFonts w:cs="Calibri"/>
          <w:sz w:val="20"/>
          <w:szCs w:val="20"/>
        </w:rPr>
      </w:pPr>
    </w:p>
    <w:p w14:paraId="31AA3A74" w14:textId="77777777" w:rsidR="000A69B5" w:rsidRDefault="000A69B5">
      <w:pPr>
        <w:jc w:val="both"/>
        <w:rPr>
          <w:rFonts w:cs="Calibri"/>
          <w:sz w:val="20"/>
          <w:szCs w:val="20"/>
        </w:rPr>
      </w:pPr>
    </w:p>
    <w:p w14:paraId="31AA3A75" w14:textId="77777777" w:rsidR="000A69B5" w:rsidRDefault="000A69B5">
      <w:pPr>
        <w:jc w:val="both"/>
        <w:rPr>
          <w:rFonts w:cs="Calibri"/>
          <w:sz w:val="20"/>
          <w:szCs w:val="20"/>
        </w:rPr>
      </w:pPr>
    </w:p>
    <w:p w14:paraId="31AA3A76" w14:textId="77777777" w:rsidR="000A69B5" w:rsidRDefault="000A69B5">
      <w:pPr>
        <w:jc w:val="both"/>
        <w:rPr>
          <w:rFonts w:cs="Calibri"/>
          <w:sz w:val="20"/>
          <w:szCs w:val="20"/>
        </w:rPr>
      </w:pPr>
    </w:p>
    <w:p w14:paraId="31AA3A77" w14:textId="77777777" w:rsidR="000A69B5" w:rsidRDefault="000A69B5">
      <w:pPr>
        <w:jc w:val="both"/>
        <w:rPr>
          <w:rFonts w:cs="Calibri"/>
          <w:sz w:val="20"/>
          <w:szCs w:val="20"/>
        </w:rPr>
      </w:pPr>
    </w:p>
    <w:p w14:paraId="31AA3A78" w14:textId="77777777" w:rsidR="000A69B5" w:rsidRDefault="000A69B5">
      <w:pPr>
        <w:jc w:val="both"/>
        <w:rPr>
          <w:rFonts w:cs="Calibri"/>
          <w:sz w:val="20"/>
          <w:szCs w:val="20"/>
        </w:rPr>
      </w:pPr>
    </w:p>
    <w:p w14:paraId="31AA3A79" w14:textId="77777777" w:rsidR="000A69B5" w:rsidRDefault="000A69B5">
      <w:pPr>
        <w:jc w:val="both"/>
        <w:rPr>
          <w:rFonts w:cs="Calibri"/>
          <w:sz w:val="20"/>
          <w:szCs w:val="20"/>
        </w:rPr>
      </w:pPr>
    </w:p>
    <w:p w14:paraId="31AA3A7A" w14:textId="77777777" w:rsidR="000A69B5" w:rsidRDefault="000A69B5">
      <w:pPr>
        <w:jc w:val="both"/>
        <w:rPr>
          <w:rFonts w:cs="Calibri"/>
          <w:sz w:val="20"/>
          <w:szCs w:val="20"/>
        </w:rPr>
      </w:pPr>
    </w:p>
    <w:p w14:paraId="31AA3A7B" w14:textId="77777777" w:rsidR="000A69B5" w:rsidRDefault="000A69B5">
      <w:pPr>
        <w:jc w:val="both"/>
        <w:rPr>
          <w:rFonts w:cs="Calibri"/>
          <w:sz w:val="20"/>
          <w:szCs w:val="20"/>
        </w:rPr>
      </w:pPr>
    </w:p>
    <w:p w14:paraId="31AA3A7C" w14:textId="77777777" w:rsidR="000A69B5" w:rsidRDefault="000A69B5">
      <w:pPr>
        <w:jc w:val="both"/>
        <w:rPr>
          <w:rFonts w:cs="Calibri"/>
          <w:sz w:val="20"/>
          <w:szCs w:val="20"/>
        </w:rPr>
      </w:pPr>
    </w:p>
    <w:p w14:paraId="31AA3A7D" w14:textId="77777777" w:rsidR="000A69B5" w:rsidRDefault="000A69B5">
      <w:pPr>
        <w:jc w:val="both"/>
        <w:rPr>
          <w:rFonts w:cs="Calibri"/>
          <w:sz w:val="20"/>
          <w:szCs w:val="20"/>
        </w:rPr>
      </w:pPr>
    </w:p>
    <w:p w14:paraId="31AA3A7E" w14:textId="5F7DC10C" w:rsidR="000A69B5" w:rsidRDefault="00534AEC">
      <w:pPr>
        <w:jc w:val="both"/>
        <w:rPr>
          <w:sz w:val="20"/>
          <w:szCs w:val="20"/>
        </w:rPr>
      </w:pPr>
      <w:r>
        <w:rPr>
          <w:rFonts w:cs="Calibri"/>
          <w:sz w:val="20"/>
          <w:szCs w:val="20"/>
        </w:rPr>
        <w:lastRenderedPageBreak/>
        <w:fldChar w:fldCharType="begin"/>
      </w:r>
      <w:r>
        <w:rPr>
          <w:rFonts w:cs="Calibri"/>
          <w:sz w:val="20"/>
          <w:szCs w:val="20"/>
        </w:rPr>
        <w:instrText xml:space="preserve"> DATE \@ "d' de 'MMMM' de 'yyyy" </w:instrText>
      </w:r>
      <w:r>
        <w:rPr>
          <w:rFonts w:cs="Calibri"/>
          <w:sz w:val="20"/>
          <w:szCs w:val="20"/>
        </w:rPr>
        <w:fldChar w:fldCharType="separate"/>
      </w:r>
      <w:r w:rsidR="00F03661">
        <w:rPr>
          <w:rFonts w:cs="Calibri"/>
          <w:noProof/>
          <w:sz w:val="20"/>
          <w:szCs w:val="20"/>
        </w:rPr>
        <w:t>16 de noviembre de 2023</w:t>
      </w:r>
      <w:r>
        <w:rPr>
          <w:rFonts w:cs="Calibri"/>
          <w:sz w:val="20"/>
          <w:szCs w:val="20"/>
        </w:rPr>
        <w:fldChar w:fldCharType="end"/>
      </w:r>
    </w:p>
    <w:p w14:paraId="31AA3A7F" w14:textId="77777777" w:rsidR="000A69B5" w:rsidRDefault="000A69B5">
      <w:pPr>
        <w:tabs>
          <w:tab w:val="left" w:pos="1650"/>
        </w:tabs>
        <w:spacing w:line="240" w:lineRule="atLeast"/>
        <w:contextualSpacing/>
        <w:jc w:val="both"/>
        <w:rPr>
          <w:rFonts w:ascii="SimSun" w:hAnsi="SimSun" w:cs="SimSun"/>
          <w:sz w:val="20"/>
          <w:szCs w:val="20"/>
        </w:rPr>
      </w:pPr>
    </w:p>
    <w:p w14:paraId="31AA3A80" w14:textId="77777777" w:rsidR="000A69B5" w:rsidRPr="00F03661" w:rsidRDefault="00534AEC">
      <w:pPr>
        <w:tabs>
          <w:tab w:val="left" w:pos="1650"/>
        </w:tabs>
        <w:spacing w:line="240" w:lineRule="atLeast"/>
        <w:contextualSpacing/>
        <w:jc w:val="both"/>
        <w:rPr>
          <w:rFonts w:asciiTheme="minorHAnsi" w:hAnsiTheme="minorHAnsi" w:cstheme="minorHAnsi"/>
          <w:sz w:val="20"/>
          <w:szCs w:val="20"/>
        </w:rPr>
      </w:pPr>
      <w:r w:rsidRPr="00F03661">
        <w:rPr>
          <w:rFonts w:asciiTheme="minorHAnsi" w:hAnsiTheme="minorHAnsi" w:cstheme="minorHAnsi"/>
          <w:sz w:val="20"/>
          <w:szCs w:val="20"/>
        </w:rPr>
        <w:t>I</w:t>
      </w:r>
      <w:r w:rsidRPr="00F03661">
        <w:rPr>
          <w:rFonts w:asciiTheme="minorHAnsi" w:hAnsiTheme="minorHAnsi" w:cstheme="minorHAnsi"/>
          <w:sz w:val="20"/>
          <w:szCs w:val="20"/>
        </w:rPr>
        <w:t>ng. Antonio Jaramillo</w:t>
      </w:r>
    </w:p>
    <w:p w14:paraId="31AA3A81" w14:textId="77777777" w:rsidR="000A69B5" w:rsidRPr="00F03661" w:rsidRDefault="00534AEC">
      <w:pPr>
        <w:tabs>
          <w:tab w:val="left" w:pos="1650"/>
        </w:tabs>
        <w:spacing w:line="240" w:lineRule="atLeast"/>
        <w:contextualSpacing/>
        <w:jc w:val="both"/>
        <w:rPr>
          <w:rFonts w:asciiTheme="minorHAnsi" w:hAnsiTheme="minorHAnsi" w:cstheme="minorHAnsi"/>
          <w:sz w:val="20"/>
          <w:szCs w:val="20"/>
        </w:rPr>
      </w:pPr>
      <w:r w:rsidRPr="00F03661">
        <w:rPr>
          <w:rFonts w:asciiTheme="minorHAnsi" w:hAnsiTheme="minorHAnsi" w:cstheme="minorHAnsi"/>
          <w:sz w:val="20"/>
          <w:szCs w:val="20"/>
        </w:rPr>
        <w:t>Mediglobal S.A.</w:t>
      </w:r>
    </w:p>
    <w:p w14:paraId="31AA3A82" w14:textId="77777777" w:rsidR="000A69B5" w:rsidRPr="00F03661" w:rsidRDefault="00534AEC">
      <w:pPr>
        <w:tabs>
          <w:tab w:val="left" w:pos="1650"/>
        </w:tabs>
        <w:spacing w:line="240" w:lineRule="atLeast"/>
        <w:contextualSpacing/>
        <w:jc w:val="both"/>
        <w:rPr>
          <w:rFonts w:asciiTheme="minorHAnsi" w:hAnsiTheme="minorHAnsi" w:cstheme="minorHAnsi"/>
          <w:sz w:val="20"/>
          <w:szCs w:val="20"/>
        </w:rPr>
      </w:pPr>
      <w:r w:rsidRPr="00F03661">
        <w:rPr>
          <w:rFonts w:asciiTheme="minorHAnsi" w:hAnsiTheme="minorHAnsi" w:cstheme="minorHAnsi"/>
          <w:sz w:val="20"/>
          <w:szCs w:val="20"/>
        </w:rPr>
        <w:t>Guayaquil – Ecuador</w:t>
      </w:r>
    </w:p>
    <w:p w14:paraId="31AA3A83" w14:textId="77777777" w:rsidR="000A69B5" w:rsidRDefault="000A69B5">
      <w:pPr>
        <w:tabs>
          <w:tab w:val="left" w:pos="1650"/>
        </w:tabs>
        <w:spacing w:line="240" w:lineRule="atLeast"/>
        <w:contextualSpacing/>
        <w:jc w:val="both"/>
        <w:rPr>
          <w:rFonts w:ascii="SimSun" w:hAnsi="SimSun" w:cs="SimSun"/>
          <w:sz w:val="20"/>
          <w:szCs w:val="20"/>
          <w:lang w:val="es-ES"/>
        </w:rPr>
      </w:pPr>
    </w:p>
    <w:p w14:paraId="31AA3A84" w14:textId="77777777" w:rsidR="000A69B5" w:rsidRDefault="00534AEC">
      <w:pPr>
        <w:tabs>
          <w:tab w:val="left" w:pos="1650"/>
        </w:tabs>
        <w:spacing w:line="240" w:lineRule="atLeast"/>
        <w:contextualSpacing/>
        <w:jc w:val="both"/>
        <w:rPr>
          <w:rFonts w:cs="Calibri"/>
          <w:sz w:val="20"/>
          <w:szCs w:val="20"/>
        </w:rPr>
      </w:pPr>
      <w:r>
        <w:rPr>
          <w:rFonts w:cs="Calibri"/>
          <w:sz w:val="20"/>
          <w:szCs w:val="20"/>
        </w:rPr>
        <w:t>De nuestra consideración:</w:t>
      </w:r>
    </w:p>
    <w:p w14:paraId="7A7EBEE5" w14:textId="77777777" w:rsidR="00F03661" w:rsidRDefault="00F03661">
      <w:pPr>
        <w:tabs>
          <w:tab w:val="left" w:pos="1650"/>
        </w:tabs>
        <w:spacing w:line="240" w:lineRule="atLeast"/>
        <w:contextualSpacing/>
        <w:jc w:val="both"/>
        <w:rPr>
          <w:rFonts w:cs="Calibri"/>
          <w:sz w:val="20"/>
          <w:szCs w:val="20"/>
        </w:rPr>
      </w:pPr>
    </w:p>
    <w:p w14:paraId="31AA3A85" w14:textId="77777777" w:rsidR="000A69B5" w:rsidRDefault="00534AEC">
      <w:pPr>
        <w:pStyle w:val="Default"/>
        <w:jc w:val="both"/>
        <w:rPr>
          <w:color w:val="auto"/>
          <w:lang w:val="es-EC"/>
        </w:rPr>
      </w:pPr>
      <w:r>
        <w:rPr>
          <w:rFonts w:ascii="Calibri" w:hAnsi="Calibri" w:cs="Calibri"/>
          <w:sz w:val="20"/>
          <w:szCs w:val="20"/>
          <w:lang w:val="es-ES"/>
        </w:rPr>
        <w:t xml:space="preserve">Reciba los más cordiales saludos de parte de quienes conformamos </w:t>
      </w:r>
      <w:r>
        <w:rPr>
          <w:rFonts w:ascii="Calibri" w:hAnsi="Calibri" w:cs="Calibri"/>
          <w:b/>
          <w:sz w:val="20"/>
          <w:szCs w:val="20"/>
          <w:lang w:val="es-ES"/>
        </w:rPr>
        <w:t>DATASOLUTIONS S.A.,</w:t>
      </w:r>
      <w:r>
        <w:rPr>
          <w:rFonts w:ascii="Calibri" w:hAnsi="Calibri" w:cs="Calibri"/>
          <w:sz w:val="20"/>
          <w:szCs w:val="20"/>
          <w:lang w:val="es-ES"/>
        </w:rPr>
        <w:t xml:space="preserve"> especialistas en la Administración de información Física y Digital. A través de la presente nos es grato hacerle llegar nuestra propuesta por los Servicios de Gestión Integral Documental, la misma que consiste </w:t>
      </w:r>
      <w:r>
        <w:rPr>
          <w:rFonts w:ascii="Calibri" w:hAnsi="Calibri" w:cs="Calibri"/>
          <w:color w:val="auto"/>
          <w:sz w:val="20"/>
          <w:szCs w:val="20"/>
          <w:lang w:val="es-ES"/>
        </w:rPr>
        <w:t>en</w:t>
      </w:r>
      <w:r>
        <w:rPr>
          <w:rFonts w:ascii="Calibri" w:hAnsi="Calibri" w:cs="Calibri"/>
          <w:color w:val="FF0000"/>
          <w:sz w:val="20"/>
          <w:szCs w:val="20"/>
          <w:lang w:val="es-ES"/>
        </w:rPr>
        <w:t xml:space="preserve"> </w:t>
      </w:r>
      <w:r>
        <w:rPr>
          <w:rFonts w:ascii="Calibri" w:hAnsi="Calibri" w:cs="Calibri"/>
          <w:color w:val="auto"/>
          <w:sz w:val="20"/>
          <w:szCs w:val="20"/>
          <w:lang w:val="es-ES"/>
        </w:rPr>
        <w:t>los servicios de ordenamiento, indexación y custodia física de información.</w:t>
      </w:r>
    </w:p>
    <w:p w14:paraId="31AA3A86" w14:textId="77777777" w:rsidR="000A69B5" w:rsidRDefault="000A69B5">
      <w:pPr>
        <w:pStyle w:val="Default"/>
        <w:jc w:val="both"/>
        <w:rPr>
          <w:rFonts w:ascii="Calibri" w:hAnsi="Calibri" w:cs="Calibri"/>
          <w:sz w:val="20"/>
          <w:szCs w:val="20"/>
          <w:lang w:val="es-ES"/>
        </w:rPr>
      </w:pPr>
    </w:p>
    <w:p w14:paraId="31AA3A87" w14:textId="77777777" w:rsidR="000A69B5" w:rsidRDefault="00534AEC">
      <w:pPr>
        <w:pStyle w:val="Default"/>
        <w:jc w:val="both"/>
        <w:rPr>
          <w:lang w:val="es-EC"/>
        </w:rPr>
      </w:pPr>
      <w:r>
        <w:rPr>
          <w:rFonts w:ascii="Calibri" w:hAnsi="Calibri" w:cs="Calibri"/>
          <w:sz w:val="20"/>
          <w:szCs w:val="20"/>
          <w:lang w:val="es-ES"/>
        </w:rPr>
        <w:t xml:space="preserve">DATASOLUTIONS S.A cuenta con el software EDCRC,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w:t>
      </w:r>
      <w:proofErr w:type="spellStart"/>
      <w:r>
        <w:rPr>
          <w:rFonts w:ascii="Calibri" w:hAnsi="Calibri" w:cs="Calibri"/>
          <w:sz w:val="20"/>
          <w:szCs w:val="20"/>
          <w:lang w:val="es-ES"/>
        </w:rPr>
        <w:t>DataSolutions</w:t>
      </w:r>
      <w:proofErr w:type="spellEnd"/>
      <w:r>
        <w:rPr>
          <w:rFonts w:ascii="Calibri" w:hAnsi="Calibri" w:cs="Calibri"/>
          <w:sz w:val="20"/>
          <w:szCs w:val="20"/>
          <w:lang w:val="es-ES"/>
        </w:rPr>
        <w:t xml:space="preserve"> S.A. se constituye actualmente en la única compañía en el mercado que puede ofrecer a sus clientes la administración física y digital de su información mediante una misma plataforma. </w:t>
      </w:r>
      <w:proofErr w:type="spellStart"/>
      <w:r>
        <w:rPr>
          <w:rFonts w:ascii="Calibri" w:hAnsi="Calibri" w:cs="Calibri"/>
          <w:sz w:val="20"/>
          <w:szCs w:val="20"/>
          <w:lang w:val="es-ES"/>
        </w:rPr>
        <w:t>DataSolutions</w:t>
      </w:r>
      <w:proofErr w:type="spellEnd"/>
      <w:r>
        <w:rPr>
          <w:rFonts w:ascii="Calibri" w:hAnsi="Calibri" w:cs="Calibri"/>
          <w:sz w:val="20"/>
          <w:szCs w:val="20"/>
          <w:lang w:val="es-ES"/>
        </w:rPr>
        <w:t xml:space="preserve"> S.A. se constituye como una compañía comprometida con el medio ambiente al estar siempre pendiente de que sus clientes conserven lo estrictamente necesario. La información que en coordinación con se determine destruir, </w:t>
      </w:r>
      <w:proofErr w:type="spellStart"/>
      <w:r>
        <w:rPr>
          <w:rFonts w:ascii="Calibri" w:hAnsi="Calibri" w:cs="Calibri"/>
          <w:sz w:val="20"/>
          <w:szCs w:val="20"/>
          <w:lang w:val="es-ES"/>
        </w:rPr>
        <w:t>DataSolutions</w:t>
      </w:r>
      <w:proofErr w:type="spellEnd"/>
      <w:r>
        <w:rPr>
          <w:rFonts w:ascii="Calibri" w:hAnsi="Calibri" w:cs="Calibri"/>
          <w:sz w:val="20"/>
          <w:szCs w:val="20"/>
          <w:lang w:val="es-ES"/>
        </w:rPr>
        <w:t xml:space="preserve"> la destruye y recicla a través de sus proveedores asociados contribu</w:t>
      </w:r>
      <w:r>
        <w:rPr>
          <w:rFonts w:ascii="Calibri" w:hAnsi="Calibri" w:cs="Calibri"/>
          <w:sz w:val="20"/>
          <w:szCs w:val="20"/>
          <w:lang w:val="es-ES"/>
        </w:rPr>
        <w:t>yendo así con el correcto manejo del medio ambiente.</w:t>
      </w:r>
    </w:p>
    <w:p w14:paraId="31AA3A88" w14:textId="77777777" w:rsidR="000A69B5" w:rsidRDefault="000A69B5">
      <w:pPr>
        <w:pStyle w:val="Default"/>
        <w:jc w:val="both"/>
        <w:rPr>
          <w:rFonts w:ascii="Calibri" w:hAnsi="Calibri" w:cs="Calibri"/>
          <w:sz w:val="20"/>
          <w:szCs w:val="20"/>
          <w:lang w:val="es-ES"/>
        </w:rPr>
      </w:pPr>
    </w:p>
    <w:p w14:paraId="31AA3A89" w14:textId="77777777" w:rsidR="000A69B5" w:rsidRDefault="00534AEC">
      <w:pPr>
        <w:pStyle w:val="Default"/>
        <w:jc w:val="both"/>
        <w:rPr>
          <w:rFonts w:ascii="Calibri" w:hAnsi="Calibri" w:cs="Calibri"/>
          <w:sz w:val="20"/>
          <w:szCs w:val="20"/>
          <w:lang w:val="es-ES"/>
        </w:rPr>
      </w:pPr>
      <w:r>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14:paraId="31AA3A8A" w14:textId="77777777" w:rsidR="000A69B5" w:rsidRDefault="000A69B5">
      <w:pPr>
        <w:pStyle w:val="Default"/>
        <w:jc w:val="both"/>
        <w:rPr>
          <w:rFonts w:ascii="Calibri" w:hAnsi="Calibri" w:cs="Calibri"/>
          <w:sz w:val="20"/>
          <w:szCs w:val="20"/>
          <w:lang w:val="es-ES"/>
        </w:rPr>
      </w:pPr>
    </w:p>
    <w:p w14:paraId="31AA3A8B" w14:textId="77777777" w:rsidR="000A69B5" w:rsidRDefault="00534AEC">
      <w:pPr>
        <w:pStyle w:val="Default"/>
        <w:jc w:val="both"/>
        <w:rPr>
          <w:rFonts w:ascii="Calibri" w:hAnsi="Calibri" w:cs="Calibri"/>
          <w:sz w:val="20"/>
          <w:szCs w:val="20"/>
          <w:lang w:val="es-ES"/>
        </w:rPr>
      </w:pPr>
      <w:r>
        <w:rPr>
          <w:rFonts w:ascii="Calibri" w:hAnsi="Calibri" w:cs="Calibri"/>
          <w:sz w:val="20"/>
          <w:szCs w:val="20"/>
          <w:lang w:val="es-ES"/>
        </w:rPr>
        <w:t>Esperamos que la propuesta presentada a continuación sea de su agrado y así poder entablar una relación comercial con ustedes en el largo plazo.</w:t>
      </w:r>
    </w:p>
    <w:p w14:paraId="31AA3A8C" w14:textId="77777777" w:rsidR="000A69B5" w:rsidRDefault="000A69B5">
      <w:pPr>
        <w:pStyle w:val="Default"/>
        <w:jc w:val="both"/>
        <w:rPr>
          <w:rFonts w:ascii="Calibri" w:hAnsi="Calibri" w:cs="Calibri"/>
          <w:sz w:val="20"/>
          <w:szCs w:val="20"/>
          <w:lang w:val="es-ES"/>
        </w:rPr>
      </w:pPr>
    </w:p>
    <w:p w14:paraId="31AA3A8D" w14:textId="77777777" w:rsidR="000A69B5" w:rsidRDefault="000A69B5">
      <w:pPr>
        <w:pStyle w:val="Default"/>
        <w:jc w:val="both"/>
        <w:rPr>
          <w:rFonts w:ascii="Calibri" w:hAnsi="Calibri" w:cs="Calibri"/>
          <w:b/>
          <w:bCs/>
          <w:sz w:val="20"/>
          <w:szCs w:val="20"/>
          <w:lang w:val="es-ES"/>
        </w:rPr>
      </w:pPr>
    </w:p>
    <w:p w14:paraId="31AA3A8E" w14:textId="77777777" w:rsidR="000A69B5" w:rsidRDefault="00534AEC">
      <w:pPr>
        <w:pStyle w:val="Default"/>
        <w:jc w:val="both"/>
        <w:rPr>
          <w:rFonts w:ascii="Calibri" w:hAnsi="Calibri" w:cs="Calibri"/>
          <w:sz w:val="20"/>
          <w:szCs w:val="20"/>
          <w:lang w:val="es-ES"/>
        </w:rPr>
      </w:pPr>
      <w:r>
        <w:rPr>
          <w:rFonts w:ascii="Calibri" w:hAnsi="Calibri" w:cs="Calibri"/>
          <w:sz w:val="20"/>
          <w:szCs w:val="20"/>
          <w:lang w:val="es-ES"/>
        </w:rPr>
        <w:t>Atentamente,</w:t>
      </w:r>
    </w:p>
    <w:p w14:paraId="31AA3A8F" w14:textId="77777777" w:rsidR="000A69B5" w:rsidRDefault="000A69B5">
      <w:pPr>
        <w:pStyle w:val="Default"/>
        <w:jc w:val="both"/>
        <w:rPr>
          <w:rFonts w:ascii="Calibri" w:hAnsi="Calibri" w:cs="Calibri"/>
          <w:sz w:val="20"/>
          <w:szCs w:val="20"/>
          <w:lang w:val="es-ES"/>
        </w:rPr>
      </w:pPr>
    </w:p>
    <w:p w14:paraId="31AA3A90" w14:textId="77777777" w:rsidR="000A69B5" w:rsidRDefault="000A69B5">
      <w:pPr>
        <w:pStyle w:val="Default"/>
        <w:jc w:val="both"/>
        <w:rPr>
          <w:rFonts w:ascii="Calibri" w:hAnsi="Calibri" w:cs="Calibri"/>
          <w:sz w:val="22"/>
          <w:szCs w:val="22"/>
          <w:lang w:val="es-EC"/>
        </w:rPr>
      </w:pPr>
    </w:p>
    <w:p w14:paraId="31AA3A91" w14:textId="77777777" w:rsidR="000A69B5" w:rsidRDefault="000A69B5">
      <w:pPr>
        <w:pStyle w:val="Default"/>
        <w:jc w:val="both"/>
        <w:rPr>
          <w:rFonts w:ascii="Calibri" w:hAnsi="Calibri" w:cs="Calibri"/>
          <w:sz w:val="22"/>
          <w:szCs w:val="22"/>
          <w:lang w:val="es-EC"/>
        </w:rPr>
      </w:pPr>
    </w:p>
    <w:p w14:paraId="31AA3A92" w14:textId="77777777" w:rsidR="000A69B5" w:rsidRDefault="00534AEC">
      <w:pPr>
        <w:pStyle w:val="Default"/>
        <w:jc w:val="both"/>
        <w:rPr>
          <w:rFonts w:ascii="Calibri" w:hAnsi="Calibri" w:cs="Calibri"/>
          <w:sz w:val="20"/>
          <w:szCs w:val="20"/>
          <w:lang w:val="es-ES"/>
        </w:rPr>
      </w:pPr>
      <w:r>
        <w:rPr>
          <w:rFonts w:ascii="Calibri" w:hAnsi="Calibri" w:cs="Calibri"/>
          <w:sz w:val="20"/>
          <w:szCs w:val="20"/>
          <w:lang w:val="es-ES"/>
        </w:rPr>
        <w:t>Kerly Verduga</w:t>
      </w:r>
    </w:p>
    <w:p w14:paraId="31AA3A93" w14:textId="77777777" w:rsidR="000A69B5" w:rsidRDefault="00534AEC">
      <w:pPr>
        <w:pStyle w:val="Default"/>
        <w:jc w:val="both"/>
        <w:rPr>
          <w:rFonts w:ascii="Calibri" w:hAnsi="Calibri" w:cs="Calibri"/>
          <w:sz w:val="20"/>
          <w:szCs w:val="20"/>
          <w:lang w:val="es-ES"/>
        </w:rPr>
      </w:pPr>
      <w:r>
        <w:rPr>
          <w:rFonts w:ascii="Calibri" w:hAnsi="Calibri" w:cs="Calibri"/>
          <w:sz w:val="20"/>
          <w:szCs w:val="20"/>
          <w:lang w:val="es-ES"/>
        </w:rPr>
        <w:t>Departamento Comercial</w:t>
      </w:r>
    </w:p>
    <w:p w14:paraId="31AA3A94" w14:textId="77777777" w:rsidR="000A69B5" w:rsidRDefault="00534AEC">
      <w:pPr>
        <w:pStyle w:val="Default"/>
        <w:jc w:val="both"/>
        <w:rPr>
          <w:rFonts w:ascii="Calibri" w:hAnsi="Calibri" w:cs="Calibri"/>
          <w:sz w:val="20"/>
          <w:szCs w:val="20"/>
          <w:lang w:val="es-ES"/>
        </w:rPr>
      </w:pPr>
      <w:proofErr w:type="spellStart"/>
      <w:r>
        <w:rPr>
          <w:rFonts w:ascii="Calibri" w:hAnsi="Calibri" w:cs="Calibri"/>
          <w:sz w:val="20"/>
          <w:szCs w:val="20"/>
          <w:lang w:val="es-ES"/>
        </w:rPr>
        <w:t>DataSolutions</w:t>
      </w:r>
      <w:proofErr w:type="spellEnd"/>
      <w:r>
        <w:rPr>
          <w:rFonts w:ascii="Calibri" w:hAnsi="Calibri" w:cs="Calibri"/>
          <w:sz w:val="20"/>
          <w:szCs w:val="20"/>
          <w:lang w:val="es-ES"/>
        </w:rPr>
        <w:t xml:space="preserve"> S.A.</w:t>
      </w:r>
    </w:p>
    <w:p w14:paraId="31AA3A95" w14:textId="77777777" w:rsidR="000A69B5" w:rsidRDefault="000A69B5">
      <w:pPr>
        <w:pStyle w:val="Default"/>
        <w:jc w:val="both"/>
        <w:rPr>
          <w:rFonts w:ascii="Century Gothic" w:hAnsi="Century Gothic" w:cs="Calibri"/>
          <w:b/>
          <w:bCs/>
          <w:sz w:val="22"/>
          <w:szCs w:val="22"/>
          <w:lang w:val="es-419"/>
        </w:rPr>
      </w:pPr>
    </w:p>
    <w:p w14:paraId="31AA3A96" w14:textId="77777777" w:rsidR="000A69B5" w:rsidRDefault="000A69B5">
      <w:pPr>
        <w:jc w:val="both"/>
        <w:rPr>
          <w:rFonts w:ascii="Century Gothic" w:hAnsi="Century Gothic"/>
          <w:sz w:val="20"/>
          <w:szCs w:val="20"/>
        </w:rPr>
      </w:pPr>
    </w:p>
    <w:p w14:paraId="31AA3A97" w14:textId="77777777" w:rsidR="000A69B5" w:rsidRDefault="000A69B5">
      <w:pPr>
        <w:jc w:val="both"/>
        <w:rPr>
          <w:rFonts w:ascii="Century Gothic" w:hAnsi="Century Gothic"/>
          <w:sz w:val="20"/>
          <w:szCs w:val="20"/>
        </w:rPr>
      </w:pPr>
    </w:p>
    <w:p w14:paraId="31AA3A98" w14:textId="77777777" w:rsidR="000A69B5" w:rsidRDefault="000A69B5">
      <w:pPr>
        <w:pStyle w:val="Heading1"/>
        <w:rPr>
          <w:rStyle w:val="normaltextrun"/>
        </w:rPr>
      </w:pPr>
      <w:bookmarkStart w:id="0" w:name="_Toc64881717"/>
    </w:p>
    <w:p w14:paraId="31AA3A99" w14:textId="77777777" w:rsidR="000A69B5" w:rsidRDefault="00534AEC">
      <w:pPr>
        <w:pStyle w:val="Heading1"/>
        <w:rPr>
          <w:rStyle w:val="eop"/>
          <w:rFonts w:ascii="Calibri" w:hAnsi="Calibri" w:cs="Calibri"/>
          <w:b/>
          <w:bCs/>
          <w:color w:val="000000"/>
        </w:rPr>
      </w:pPr>
      <w:r>
        <w:rPr>
          <w:rStyle w:val="normaltextrun"/>
          <w:rFonts w:ascii="Calibri" w:hAnsi="Calibri" w:cs="Calibri"/>
          <w:b/>
          <w:bCs/>
          <w:color w:val="000000"/>
        </w:rPr>
        <w:t>Antecedentes</w:t>
      </w:r>
      <w:bookmarkEnd w:id="0"/>
      <w:r>
        <w:rPr>
          <w:rStyle w:val="eop"/>
          <w:rFonts w:ascii="Calibri" w:hAnsi="Calibri" w:cs="Calibri"/>
          <w:b/>
          <w:bCs/>
          <w:color w:val="000000"/>
        </w:rPr>
        <w:t> </w:t>
      </w:r>
    </w:p>
    <w:p w14:paraId="31AA3A9A" w14:textId="77777777" w:rsidR="000A69B5" w:rsidRDefault="000A69B5"/>
    <w:p w14:paraId="31AA3A9B" w14:textId="77777777" w:rsidR="000A69B5" w:rsidRDefault="000A69B5"/>
    <w:p w14:paraId="31AA3A9C" w14:textId="77777777" w:rsidR="000A69B5" w:rsidRPr="00F03661" w:rsidRDefault="00534AEC">
      <w:pPr>
        <w:pStyle w:val="NoSpacing"/>
        <w:jc w:val="both"/>
        <w:rPr>
          <w:rFonts w:asciiTheme="minorHAnsi" w:hAnsiTheme="minorHAnsi" w:cstheme="minorHAnsi"/>
          <w:sz w:val="20"/>
          <w:szCs w:val="20"/>
        </w:rPr>
      </w:pPr>
      <w:r w:rsidRPr="00F03661">
        <w:rPr>
          <w:rFonts w:asciiTheme="minorHAnsi" w:hAnsiTheme="minorHAnsi" w:cstheme="minorHAnsi"/>
          <w:sz w:val="20"/>
          <w:szCs w:val="20"/>
        </w:rPr>
        <w:t xml:space="preserve">MEDIGLOBAL S.A. </w:t>
      </w:r>
      <w:r w:rsidRPr="00F03661">
        <w:rPr>
          <w:rFonts w:asciiTheme="minorHAnsi" w:hAnsiTheme="minorHAnsi" w:cstheme="minorHAnsi"/>
          <w:sz w:val="20"/>
          <w:szCs w:val="20"/>
        </w:rPr>
        <w:t>es una empresa</w:t>
      </w:r>
      <w:r w:rsidRPr="00F03661">
        <w:rPr>
          <w:rFonts w:asciiTheme="minorHAnsi" w:hAnsiTheme="minorHAnsi" w:cstheme="minorHAnsi"/>
          <w:sz w:val="20"/>
          <w:szCs w:val="20"/>
        </w:rPr>
        <w:t xml:space="preserve"> que se dedicará a prestar todo tipo de servicios médicos como unidad médica especializada, entre los cuales están: exámenes de laboratorio, estudios anatomo-patológicos entre otros.</w:t>
      </w:r>
    </w:p>
    <w:p w14:paraId="31AA3A9D" w14:textId="77777777" w:rsidR="000A69B5" w:rsidRDefault="000A69B5">
      <w:pPr>
        <w:pStyle w:val="NoSpacing"/>
        <w:jc w:val="both"/>
        <w:rPr>
          <w:rFonts w:ascii="SimSun" w:hAnsi="SimSun" w:cs="SimSun"/>
          <w:sz w:val="20"/>
          <w:szCs w:val="20"/>
          <w:shd w:val="clear" w:color="auto" w:fill="FFFFFF"/>
        </w:rPr>
      </w:pPr>
    </w:p>
    <w:p w14:paraId="31AA3A9E" w14:textId="77777777" w:rsidR="000A69B5" w:rsidRDefault="00534AEC">
      <w:pPr>
        <w:jc w:val="both"/>
        <w:rPr>
          <w:rFonts w:cs="Calibri"/>
          <w:sz w:val="20"/>
          <w:szCs w:val="20"/>
          <w:shd w:val="clear" w:color="auto" w:fill="FFFFFF"/>
        </w:rPr>
      </w:pPr>
      <w:r>
        <w:rPr>
          <w:rFonts w:cs="Calibri"/>
          <w:sz w:val="20"/>
          <w:szCs w:val="20"/>
          <w:shd w:val="clear" w:color="auto" w:fill="FFFFFF"/>
        </w:rPr>
        <w:t xml:space="preserve">DATASOLUTIONS S.A. es </w:t>
      </w:r>
      <w:r>
        <w:rPr>
          <w:rFonts w:cs="Calibri"/>
          <w:sz w:val="20"/>
          <w:szCs w:val="20"/>
          <w:shd w:val="clear" w:color="auto" w:fill="FFFFFF"/>
        </w:rPr>
        <w:t>una empresa que ofrece un servicio integral de gestión documental. Estos servicios consisten en ofrecer los servicios de administración física y digital de la información de nuestros clientes hasta su destrucción. Somos una empresa ecuatoriana con 15 años de experiencia que se destaca por su atención personalizada y sus propuestas de servicio que se aterrizan a las necesidades de los clientes. Somos una compañía comprometida en ofrecer un servicio al cliente sobresaliente con el objetivo de hacer que la ges</w:t>
      </w:r>
      <w:r>
        <w:rPr>
          <w:rFonts w:cs="Calibri"/>
          <w:sz w:val="20"/>
          <w:szCs w:val="20"/>
          <w:shd w:val="clear" w:color="auto" w:fill="FFFFFF"/>
        </w:rPr>
        <w:t>tión de la información de los clientes sea efectiva y dinámica de acuerdo con lo que requiera su negocio. Nuestra robusta plataforma nos permite ser el único proveedor en Ecuador que puede administrar su información Física y Digital dentro de una misma plataforma. Somos una compañía comprometida con el medio ambiente. Testimonio de este compromiso es que siempre estamos pendientes de que el cliente conserve la información que sea estrictamente necesaria conversar. Aquella información que pueda ser destruida</w:t>
      </w:r>
      <w:r>
        <w:rPr>
          <w:rFonts w:cs="Calibri"/>
          <w:sz w:val="20"/>
          <w:szCs w:val="20"/>
          <w:shd w:val="clear" w:color="auto" w:fill="FFFFFF"/>
        </w:rPr>
        <w:t xml:space="preserve"> es reciclada para así contribuir de manera positiva con el correcto manejo del medio Ambiente.</w:t>
      </w:r>
    </w:p>
    <w:p w14:paraId="41D295CB" w14:textId="77777777" w:rsidR="00F03661" w:rsidRDefault="00F03661">
      <w:pPr>
        <w:jc w:val="both"/>
        <w:rPr>
          <w:rFonts w:cs="Calibri"/>
          <w:sz w:val="20"/>
          <w:szCs w:val="20"/>
          <w:shd w:val="clear" w:color="auto" w:fill="FFFFFF"/>
        </w:rPr>
      </w:pPr>
    </w:p>
    <w:p w14:paraId="31AA3A9F" w14:textId="77777777" w:rsidR="000A69B5" w:rsidRPr="00F03661" w:rsidRDefault="00534AEC">
      <w:pPr>
        <w:jc w:val="both"/>
        <w:rPr>
          <w:rFonts w:asciiTheme="minorHAnsi" w:hAnsiTheme="minorHAnsi" w:cstheme="minorHAnsi"/>
          <w:sz w:val="20"/>
          <w:szCs w:val="20"/>
        </w:rPr>
      </w:pPr>
      <w:r w:rsidRPr="00F03661">
        <w:rPr>
          <w:rStyle w:val="Strong"/>
          <w:rFonts w:asciiTheme="minorHAnsi" w:hAnsiTheme="minorHAnsi" w:cstheme="minorHAnsi"/>
          <w:b w:val="0"/>
          <w:bCs w:val="0"/>
          <w:sz w:val="20"/>
          <w:szCs w:val="20"/>
          <w:shd w:val="clear" w:color="auto" w:fill="FFFFFF"/>
        </w:rPr>
        <w:t>En el entorno comercial de la actualidad, donde las empresas se han visto en la necesidad de automatizarse, nosotros combinamos nuestros conocimientos con tecnología de punta para elevar la productividad de nuestros clientes. Por eso elegir trabajar con DATASOLUTIONS S.A. es un paso decisivo para aumentar su competitividad,</w:t>
      </w:r>
      <w:r w:rsidRPr="00F03661">
        <w:rPr>
          <w:rFonts w:asciiTheme="minorHAnsi" w:hAnsiTheme="minorHAnsi" w:cstheme="minorHAnsi"/>
          <w:sz w:val="20"/>
          <w:szCs w:val="20"/>
        </w:rPr>
        <w:t xml:space="preserve"> generar ahorros importantes y aumentar la productividad de manera tangible.</w:t>
      </w:r>
    </w:p>
    <w:p w14:paraId="31AA3AA0" w14:textId="77777777" w:rsidR="000A69B5" w:rsidRDefault="00534AEC">
      <w:pPr>
        <w:pStyle w:val="Heading2"/>
        <w:jc w:val="both"/>
        <w:rPr>
          <w:rFonts w:ascii="Calibri" w:hAnsi="Calibri" w:cs="Calibri"/>
          <w:b w:val="0"/>
          <w:bCs w:val="0"/>
          <w:color w:val="auto"/>
          <w:sz w:val="20"/>
          <w:szCs w:val="20"/>
        </w:rPr>
      </w:pPr>
      <w:r>
        <w:rPr>
          <w:rFonts w:ascii="Calibri" w:hAnsi="Calibri" w:cs="Calibri"/>
          <w:b w:val="0"/>
          <w:bCs w:val="0"/>
          <w:color w:val="auto"/>
          <w:sz w:val="20"/>
          <w:szCs w:val="20"/>
        </w:rPr>
        <w:t>Tuvimos la oportunidad de reunirnos con usted para conversar acerca de la posibilidad de ayudarlos con la administración de su información. En su momento ya DataSolutions S.A. fue proveedor de ustedes en la provisión del servicio de custodia de información física. Entendemos que están interesados en volver a explorar la posibilidad de contratar nuevamente nuestros servicios. Durante la visita usted nos supo comentar en breve el volumen de cajas que ustedes actualmente poseen los cuales se explican en las si</w:t>
      </w:r>
      <w:r>
        <w:rPr>
          <w:rFonts w:ascii="Calibri" w:hAnsi="Calibri" w:cs="Calibri"/>
          <w:b w:val="0"/>
          <w:bCs w:val="0"/>
          <w:color w:val="auto"/>
          <w:sz w:val="20"/>
          <w:szCs w:val="20"/>
        </w:rPr>
        <w:t>guientes líneas:</w:t>
      </w:r>
    </w:p>
    <w:p w14:paraId="31AA3AA1" w14:textId="77777777" w:rsidR="000A69B5" w:rsidRDefault="000A69B5"/>
    <w:p w14:paraId="31AA3AA2" w14:textId="77777777" w:rsidR="000A69B5" w:rsidRDefault="000A69B5"/>
    <w:p w14:paraId="31AA3AA3" w14:textId="77777777" w:rsidR="000A69B5" w:rsidRPr="00F03661" w:rsidRDefault="00534AEC">
      <w:pPr>
        <w:pStyle w:val="bienvenida"/>
        <w:numPr>
          <w:ilvl w:val="0"/>
          <w:numId w:val="1"/>
        </w:numPr>
        <w:shd w:val="clear" w:color="auto" w:fill="FFFFFF"/>
        <w:spacing w:before="0" w:beforeAutospacing="0" w:after="0" w:afterAutospacing="0"/>
        <w:jc w:val="both"/>
        <w:rPr>
          <w:rFonts w:asciiTheme="minorHAnsi" w:hAnsiTheme="minorHAnsi" w:cstheme="minorHAnsi"/>
          <w:sz w:val="20"/>
          <w:szCs w:val="20"/>
        </w:rPr>
      </w:pPr>
      <w:r w:rsidRPr="00F03661">
        <w:rPr>
          <w:rFonts w:asciiTheme="minorHAnsi" w:hAnsiTheme="minorHAnsi" w:cstheme="minorHAnsi"/>
          <w:sz w:val="20"/>
          <w:szCs w:val="20"/>
        </w:rPr>
        <w:t>Cajas de Archivo: 67</w:t>
      </w:r>
    </w:p>
    <w:p w14:paraId="31AA3AA4" w14:textId="77777777" w:rsidR="000A69B5" w:rsidRDefault="000A69B5">
      <w:pPr>
        <w:pStyle w:val="bienvenida"/>
        <w:shd w:val="clear" w:color="auto" w:fill="FFFFFF"/>
        <w:spacing w:before="0" w:beforeAutospacing="0" w:after="0" w:afterAutospacing="0"/>
        <w:jc w:val="both"/>
        <w:rPr>
          <w:rFonts w:ascii="SimSun" w:hAnsi="SimSun" w:cs="SimSun"/>
          <w:sz w:val="20"/>
          <w:szCs w:val="20"/>
        </w:rPr>
      </w:pPr>
    </w:p>
    <w:p w14:paraId="31AA3AA5" w14:textId="77777777" w:rsidR="000A69B5" w:rsidRDefault="000A69B5">
      <w:pPr>
        <w:pStyle w:val="bienvenida"/>
        <w:shd w:val="clear" w:color="auto" w:fill="FFFFFF"/>
        <w:spacing w:before="0" w:beforeAutospacing="0" w:after="0" w:afterAutospacing="0"/>
        <w:ind w:left="360"/>
        <w:jc w:val="both"/>
        <w:rPr>
          <w:rFonts w:ascii="SimSun" w:hAnsi="SimSun" w:cs="SimSun"/>
          <w:sz w:val="20"/>
          <w:szCs w:val="20"/>
        </w:rPr>
      </w:pPr>
    </w:p>
    <w:p w14:paraId="31AA3AA6" w14:textId="77777777" w:rsidR="000A69B5" w:rsidRDefault="000A69B5">
      <w:pPr>
        <w:pStyle w:val="bienvenida"/>
        <w:shd w:val="clear" w:color="auto" w:fill="FFFFFF"/>
        <w:spacing w:before="0" w:beforeAutospacing="0" w:after="0" w:afterAutospacing="0"/>
        <w:ind w:left="360"/>
        <w:jc w:val="both"/>
        <w:rPr>
          <w:rFonts w:ascii="SimSun" w:hAnsi="SimSun" w:cs="SimSun"/>
          <w:sz w:val="20"/>
          <w:szCs w:val="20"/>
        </w:rPr>
      </w:pPr>
    </w:p>
    <w:p w14:paraId="31AA3AA7" w14:textId="77777777" w:rsidR="000A69B5" w:rsidRDefault="000A69B5">
      <w:pPr>
        <w:pStyle w:val="bienvenida"/>
        <w:shd w:val="clear" w:color="auto" w:fill="FFFFFF"/>
        <w:spacing w:before="0" w:beforeAutospacing="0" w:after="0" w:afterAutospacing="0"/>
        <w:jc w:val="both"/>
        <w:rPr>
          <w:rFonts w:ascii="SimSun" w:hAnsi="SimSun" w:cs="SimSun"/>
          <w:b/>
          <w:bCs/>
          <w:sz w:val="20"/>
          <w:szCs w:val="20"/>
          <w:shd w:val="clear" w:color="auto" w:fill="FFFFFF"/>
        </w:rPr>
      </w:pPr>
    </w:p>
    <w:p w14:paraId="31AA3AA8" w14:textId="77777777" w:rsidR="000A69B5" w:rsidRDefault="000A69B5"/>
    <w:p w14:paraId="31AA3AA9" w14:textId="77777777" w:rsidR="000A69B5" w:rsidRDefault="000A69B5"/>
    <w:p w14:paraId="31AA3AAA" w14:textId="77777777" w:rsidR="000A69B5" w:rsidRDefault="000A69B5"/>
    <w:p w14:paraId="31AA3AAB" w14:textId="77777777" w:rsidR="000A69B5" w:rsidRDefault="000A69B5"/>
    <w:p w14:paraId="31AA3AAC" w14:textId="77777777" w:rsidR="000A69B5" w:rsidRDefault="000A69B5"/>
    <w:p w14:paraId="31AA3AAD" w14:textId="77777777" w:rsidR="000A69B5" w:rsidRDefault="000A69B5"/>
    <w:p w14:paraId="31AA3AAE" w14:textId="77777777" w:rsidR="000A69B5" w:rsidRDefault="000A69B5"/>
    <w:p w14:paraId="31AA3AAF" w14:textId="77777777" w:rsidR="000A69B5" w:rsidRDefault="000A69B5">
      <w:pPr>
        <w:pStyle w:val="Heading1"/>
        <w:rPr>
          <w:rStyle w:val="normaltextrun"/>
          <w:b/>
          <w:bCs/>
          <w:color w:val="000000"/>
        </w:rPr>
      </w:pPr>
    </w:p>
    <w:p w14:paraId="31AA3AB0" w14:textId="77777777" w:rsidR="000A69B5" w:rsidRDefault="00534AEC">
      <w:pPr>
        <w:pStyle w:val="Heading1"/>
        <w:rPr>
          <w:rFonts w:ascii="Calibri" w:hAnsi="Calibri" w:cs="Calibri"/>
          <w:b/>
          <w:bCs/>
          <w:color w:val="000000"/>
        </w:rPr>
      </w:pPr>
      <w:r>
        <w:rPr>
          <w:rStyle w:val="normaltextrun"/>
          <w:rFonts w:ascii="Calibri" w:hAnsi="Calibri" w:cs="Calibri"/>
          <w:b/>
          <w:bCs/>
          <w:color w:val="000000"/>
        </w:rPr>
        <w:t>Situación Actual</w:t>
      </w:r>
    </w:p>
    <w:p w14:paraId="31AA3AB1" w14:textId="77777777" w:rsidR="000A69B5" w:rsidRDefault="00534AEC">
      <w:pPr>
        <w:pStyle w:val="ListParagraph"/>
        <w:numPr>
          <w:ilvl w:val="0"/>
          <w:numId w:val="1"/>
        </w:numPr>
        <w:suppressAutoHyphens/>
        <w:autoSpaceDN w:val="0"/>
        <w:contextualSpacing w:val="0"/>
        <w:jc w:val="both"/>
        <w:rPr>
          <w:rFonts w:cs="Calibri"/>
          <w:bCs/>
          <w:sz w:val="20"/>
          <w:szCs w:val="20"/>
        </w:rPr>
      </w:pPr>
      <w:r>
        <w:rPr>
          <w:rFonts w:cs="Calibri"/>
          <w:bCs/>
          <w:sz w:val="20"/>
          <w:szCs w:val="20"/>
        </w:rPr>
        <w:t>El cliente tiene actualmente el problema de que el espacio físico le está quedando corto para el almacenamiento de su información.</w:t>
      </w:r>
    </w:p>
    <w:p w14:paraId="31AA3AB2" w14:textId="77777777" w:rsidR="000A69B5" w:rsidRDefault="00534AEC">
      <w:pPr>
        <w:pStyle w:val="ListParagraph"/>
        <w:numPr>
          <w:ilvl w:val="0"/>
          <w:numId w:val="1"/>
        </w:numPr>
        <w:suppressAutoHyphens/>
        <w:autoSpaceDN w:val="0"/>
        <w:jc w:val="both"/>
        <w:rPr>
          <w:rFonts w:cs="Calibri"/>
          <w:bCs/>
          <w:spacing w:val="-4"/>
          <w:sz w:val="20"/>
          <w:szCs w:val="20"/>
          <w:shd w:val="clear" w:color="auto" w:fill="FFFFFF"/>
        </w:rPr>
      </w:pPr>
      <w:r>
        <w:rPr>
          <w:rFonts w:cs="Calibri"/>
          <w:bCs/>
          <w:spacing w:val="-4"/>
          <w:sz w:val="20"/>
          <w:szCs w:val="20"/>
          <w:shd w:val="clear" w:color="auto" w:fill="FFFFFF"/>
        </w:rPr>
        <w:t>Cliente está consciente que en el actual</w:t>
      </w:r>
      <w:r>
        <w:rPr>
          <w:rFonts w:cs="Calibri"/>
          <w:bCs/>
          <w:spacing w:val="-4"/>
          <w:sz w:val="20"/>
          <w:szCs w:val="20"/>
          <w:shd w:val="clear" w:color="auto" w:fill="FFFFFF"/>
        </w:rPr>
        <w:t xml:space="preserve"> espacio se le dificulta encontrar la información de manera rápida y eficiente.</w:t>
      </w:r>
    </w:p>
    <w:p w14:paraId="31AA3AB3" w14:textId="77777777" w:rsidR="000A69B5" w:rsidRDefault="00534AEC">
      <w:pPr>
        <w:pStyle w:val="ListParagraph"/>
        <w:numPr>
          <w:ilvl w:val="0"/>
          <w:numId w:val="1"/>
        </w:numPr>
        <w:suppressAutoHyphens/>
        <w:autoSpaceDN w:val="0"/>
        <w:contextualSpacing w:val="0"/>
        <w:jc w:val="both"/>
        <w:rPr>
          <w:rFonts w:cs="Calibri"/>
          <w:bCs/>
          <w:spacing w:val="-4"/>
          <w:sz w:val="20"/>
          <w:szCs w:val="20"/>
          <w:shd w:val="clear" w:color="auto" w:fill="FFFFFF"/>
        </w:rPr>
      </w:pPr>
      <w:r>
        <w:rPr>
          <w:rFonts w:cs="Calibri"/>
          <w:bCs/>
          <w:spacing w:val="-4"/>
          <w:sz w:val="20"/>
          <w:szCs w:val="20"/>
          <w:shd w:val="clear" w:color="auto" w:fill="FFFFFF"/>
        </w:rPr>
        <w:t>El cliente quiere explorar la posibilidad de evacuar el archivo del lugar donde actualmente se encuentra y evacuarlo donde un proveedor con el cual pueda obtener herramientas que permitan administrarlo de manera rápida y eficiente.</w:t>
      </w:r>
    </w:p>
    <w:p w14:paraId="31AA3AB4" w14:textId="77777777" w:rsidR="000A69B5" w:rsidRDefault="00534AEC">
      <w:pPr>
        <w:pStyle w:val="ListParagraph"/>
        <w:numPr>
          <w:ilvl w:val="0"/>
          <w:numId w:val="1"/>
        </w:numPr>
        <w:suppressAutoHyphens/>
        <w:autoSpaceDN w:val="0"/>
        <w:jc w:val="both"/>
        <w:rPr>
          <w:rFonts w:cs="Calibri"/>
          <w:bCs/>
          <w:spacing w:val="-4"/>
          <w:sz w:val="20"/>
          <w:szCs w:val="20"/>
          <w:shd w:val="clear" w:color="auto" w:fill="FFFFFF"/>
        </w:rPr>
      </w:pPr>
      <w:r>
        <w:rPr>
          <w:rFonts w:cs="Calibri"/>
          <w:bCs/>
          <w:spacing w:val="-4"/>
          <w:sz w:val="20"/>
          <w:szCs w:val="20"/>
          <w:shd w:val="clear" w:color="auto" w:fill="FFFFFF"/>
        </w:rPr>
        <w:t>Con nuestra plataforma Active Web Edc-Rc, el cliente podrá guardar, administrar, y revisar sus archivos 24/7/365 desde cualquier dispositivo y desde cualquier lugar.</w:t>
      </w:r>
    </w:p>
    <w:p w14:paraId="31AA3AB5" w14:textId="77777777" w:rsidR="000A69B5" w:rsidRDefault="000A69B5">
      <w:pPr>
        <w:suppressAutoHyphens/>
        <w:autoSpaceDN w:val="0"/>
        <w:ind w:left="360"/>
        <w:jc w:val="both"/>
        <w:rPr>
          <w:rFonts w:cs="Calibri"/>
          <w:bCs/>
          <w:spacing w:val="-4"/>
          <w:sz w:val="20"/>
          <w:szCs w:val="20"/>
          <w:shd w:val="clear" w:color="auto" w:fill="FFFFFF"/>
        </w:rPr>
      </w:pPr>
    </w:p>
    <w:p w14:paraId="31AA3AB6" w14:textId="77777777" w:rsidR="000A69B5" w:rsidRDefault="00534AEC">
      <w:pPr>
        <w:pStyle w:val="Heading1"/>
        <w:rPr>
          <w:rFonts w:ascii="Calibri" w:hAnsi="Calibri" w:cs="Calibri"/>
          <w:b/>
          <w:bCs/>
          <w:color w:val="000000"/>
        </w:rPr>
      </w:pPr>
      <w:r>
        <w:rPr>
          <w:rFonts w:ascii="Calibri" w:hAnsi="Calibri" w:cs="Calibri"/>
          <w:b/>
          <w:bCs/>
          <w:color w:val="000000"/>
        </w:rPr>
        <w:t>Descripción de la propuesta:</w:t>
      </w:r>
    </w:p>
    <w:p w14:paraId="31AA3AB7" w14:textId="77777777" w:rsidR="000A69B5" w:rsidRDefault="000A69B5"/>
    <w:p w14:paraId="31AA3AB8" w14:textId="77777777" w:rsidR="000A69B5" w:rsidRDefault="00534AEC">
      <w:pPr>
        <w:jc w:val="both"/>
        <w:textAlignment w:val="baseline"/>
        <w:rPr>
          <w:rFonts w:ascii="Century Gothic" w:eastAsia="Times New Roman" w:hAnsi="Century Gothic" w:cs="Segoe UI"/>
          <w:sz w:val="20"/>
          <w:szCs w:val="20"/>
        </w:rPr>
      </w:pPr>
      <w:r>
        <w:rPr>
          <w:noProof/>
          <w:lang w:val="en-US" w:eastAsia="en-US"/>
        </w:rPr>
        <w:drawing>
          <wp:anchor distT="0" distB="0" distL="0" distR="0" simplePos="0" relativeHeight="7" behindDoc="0" locked="0" layoutInCell="1" allowOverlap="1" wp14:anchorId="31AA3C66" wp14:editId="31AA3C67">
            <wp:simplePos x="0" y="0"/>
            <wp:positionH relativeFrom="margin">
              <wp:posOffset>643890</wp:posOffset>
            </wp:positionH>
            <wp:positionV relativeFrom="paragraph">
              <wp:posOffset>16510</wp:posOffset>
            </wp:positionV>
            <wp:extent cx="4076700" cy="1019175"/>
            <wp:effectExtent l="0" t="0" r="0" b="9525"/>
            <wp:wrapNone/>
            <wp:docPr id="1030" name="Imagen 25" descr="Descripción: Interfaz de usuario gráfica, Diagrama&#10;&#10;Descripción generada automáticamente con confianza med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n 25"/>
                    <pic:cNvPicPr/>
                  </pic:nvPicPr>
                  <pic:blipFill>
                    <a:blip r:embed="rId12" cstate="print"/>
                    <a:srcRect/>
                    <a:stretch/>
                  </pic:blipFill>
                  <pic:spPr>
                    <a:xfrm>
                      <a:off x="0" y="0"/>
                      <a:ext cx="4076700" cy="1019175"/>
                    </a:xfrm>
                    <a:prstGeom prst="rect">
                      <a:avLst/>
                    </a:prstGeom>
                    <a:ln>
                      <a:noFill/>
                    </a:ln>
                  </pic:spPr>
                </pic:pic>
              </a:graphicData>
            </a:graphic>
            <wp14:sizeRelH relativeFrom="page">
              <wp14:pctWidth>0</wp14:pctWidth>
            </wp14:sizeRelH>
            <wp14:sizeRelV relativeFrom="page">
              <wp14:pctHeight>0</wp14:pctHeight>
            </wp14:sizeRelV>
          </wp:anchor>
        </w:drawing>
      </w:r>
    </w:p>
    <w:p w14:paraId="31AA3AB9" w14:textId="77777777" w:rsidR="000A69B5" w:rsidRDefault="000A69B5">
      <w:pPr>
        <w:jc w:val="both"/>
        <w:textAlignment w:val="baseline"/>
        <w:rPr>
          <w:rFonts w:ascii="Century Gothic" w:eastAsia="Times New Roman" w:hAnsi="Century Gothic" w:cs="Segoe UI"/>
          <w:sz w:val="20"/>
          <w:szCs w:val="20"/>
        </w:rPr>
      </w:pPr>
    </w:p>
    <w:p w14:paraId="31AA3ABA" w14:textId="77777777" w:rsidR="000A69B5" w:rsidRDefault="000A69B5">
      <w:pPr>
        <w:jc w:val="both"/>
      </w:pPr>
    </w:p>
    <w:p w14:paraId="31AA3ABB" w14:textId="77777777" w:rsidR="000A69B5" w:rsidRDefault="000A69B5">
      <w:pPr>
        <w:jc w:val="both"/>
        <w:rPr>
          <w:rFonts w:ascii="Century Gothic" w:hAnsi="Century Gothic" w:cs="Calibri"/>
          <w:b/>
          <w:sz w:val="28"/>
          <w:szCs w:val="28"/>
        </w:rPr>
      </w:pPr>
    </w:p>
    <w:p w14:paraId="31AA3ABC" w14:textId="77777777" w:rsidR="000A69B5" w:rsidRDefault="000A69B5">
      <w:pPr>
        <w:pStyle w:val="Heading2"/>
        <w:jc w:val="both"/>
        <w:rPr>
          <w:rFonts w:ascii="Calibri" w:hAnsi="Calibri" w:cs="Calibri"/>
          <w:color w:val="000000"/>
          <w:sz w:val="32"/>
          <w:szCs w:val="32"/>
        </w:rPr>
      </w:pPr>
    </w:p>
    <w:p w14:paraId="31AA3ABD" w14:textId="77777777" w:rsidR="000A69B5" w:rsidRDefault="00534AEC">
      <w:pPr>
        <w:pStyle w:val="Heading2"/>
        <w:jc w:val="both"/>
        <w:rPr>
          <w:rFonts w:ascii="Calibri" w:hAnsi="Calibri" w:cs="Calibri"/>
          <w:color w:val="000000"/>
          <w:sz w:val="32"/>
          <w:szCs w:val="32"/>
        </w:rPr>
      </w:pPr>
      <w:r>
        <w:rPr>
          <w:rFonts w:ascii="Calibri" w:hAnsi="Calibri" w:cs="Calibri"/>
          <w:color w:val="000000"/>
          <w:sz w:val="32"/>
          <w:szCs w:val="32"/>
        </w:rPr>
        <w:t>Proceso de ordenamiento e indexación</w:t>
      </w:r>
    </w:p>
    <w:p w14:paraId="31AA3ABE" w14:textId="77777777" w:rsidR="000A69B5" w:rsidRDefault="00534AEC">
      <w:pPr>
        <w:pStyle w:val="Heading2"/>
        <w:rPr>
          <w:rFonts w:ascii="Calibri" w:hAnsi="Calibri" w:cs="Calibri"/>
          <w:color w:val="000000"/>
          <w:sz w:val="24"/>
          <w:szCs w:val="24"/>
        </w:rPr>
      </w:pPr>
      <w:r>
        <w:rPr>
          <w:rFonts w:ascii="Calibri" w:hAnsi="Calibri" w:cs="Calibri"/>
          <w:color w:val="000000"/>
          <w:sz w:val="24"/>
          <w:szCs w:val="24"/>
        </w:rPr>
        <w:t>Ordenamiento Normal</w:t>
      </w:r>
    </w:p>
    <w:p w14:paraId="31AA3ABF" w14:textId="77777777" w:rsidR="000A69B5" w:rsidRDefault="000A69B5"/>
    <w:p w14:paraId="31AA3AC0" w14:textId="77777777" w:rsidR="000A69B5" w:rsidRDefault="00534AEC">
      <w:pPr>
        <w:jc w:val="center"/>
      </w:pPr>
      <w:r>
        <w:rPr>
          <w:noProof/>
          <w:color w:val="2B579A"/>
          <w:shd w:val="clear" w:color="auto" w:fill="E6E6E6"/>
          <w:lang w:val="en-US" w:eastAsia="en-US"/>
        </w:rPr>
        <w:drawing>
          <wp:inline distT="0" distB="0" distL="0" distR="0" wp14:anchorId="31AA3C68" wp14:editId="31AA3C69">
            <wp:extent cx="2818847" cy="1571625"/>
            <wp:effectExtent l="0" t="0" r="635" b="0"/>
            <wp:docPr id="1031" name="Imagen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n 7"/>
                    <pic:cNvPicPr/>
                  </pic:nvPicPr>
                  <pic:blipFill>
                    <a:blip r:embed="rId13" cstate="print"/>
                    <a:srcRect/>
                    <a:stretch/>
                  </pic:blipFill>
                  <pic:spPr>
                    <a:xfrm>
                      <a:off x="0" y="0"/>
                      <a:ext cx="2818847" cy="1571625"/>
                    </a:xfrm>
                    <a:prstGeom prst="rect">
                      <a:avLst/>
                    </a:prstGeom>
                    <a:ln>
                      <a:noFill/>
                    </a:ln>
                  </pic:spPr>
                </pic:pic>
              </a:graphicData>
            </a:graphic>
          </wp:inline>
        </w:drawing>
      </w:r>
    </w:p>
    <w:p w14:paraId="31AA3AC1" w14:textId="77777777" w:rsidR="000A69B5" w:rsidRDefault="000A69B5">
      <w:pPr>
        <w:jc w:val="center"/>
      </w:pPr>
    </w:p>
    <w:p w14:paraId="31AA3AC2" w14:textId="77777777" w:rsidR="000A69B5" w:rsidRDefault="00534AEC">
      <w:pPr>
        <w:jc w:val="both"/>
        <w:rPr>
          <w:rFonts w:cs="Calibri"/>
          <w:sz w:val="20"/>
          <w:szCs w:val="20"/>
        </w:rPr>
      </w:pPr>
      <w:r>
        <w:rPr>
          <w:rFonts w:cs="Calibri"/>
          <w:sz w:val="20"/>
          <w:szCs w:val="20"/>
        </w:rPr>
        <w:t xml:space="preserve">Es el proceso en que se ordena por contenido general de cada Kit de Almacenamiento (Caja). Es decir, mediante un proceso de etiquetado se asignará un Código de Barras único a cada Kit de </w:t>
      </w:r>
      <w:r>
        <w:rPr>
          <w:rFonts w:cs="Calibri"/>
          <w:sz w:val="20"/>
          <w:szCs w:val="20"/>
        </w:rPr>
        <w:t>Almacenamiento (Caja), donde se registrarán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31AA3AC3" w14:textId="77777777" w:rsidR="000A69B5" w:rsidRDefault="00534AEC">
      <w:pPr>
        <w:autoSpaceDE w:val="0"/>
        <w:spacing w:after="23"/>
        <w:ind w:firstLine="708"/>
      </w:pPr>
      <w:r>
        <w:rPr>
          <w:rFonts w:cs="Calibri"/>
          <w:bCs/>
          <w:color w:val="000000"/>
          <w:sz w:val="20"/>
          <w:szCs w:val="20"/>
          <w:lang w:eastAsia="en-US"/>
        </w:rPr>
        <w:t xml:space="preserve">1. Descripción </w:t>
      </w:r>
    </w:p>
    <w:p w14:paraId="31AA3AC4" w14:textId="77777777" w:rsidR="000A69B5" w:rsidRDefault="00534AEC">
      <w:pPr>
        <w:autoSpaceDE w:val="0"/>
        <w:spacing w:after="23"/>
        <w:ind w:firstLine="708"/>
      </w:pPr>
      <w:r>
        <w:rPr>
          <w:rFonts w:cs="Calibri"/>
          <w:bCs/>
          <w:color w:val="000000"/>
          <w:sz w:val="20"/>
          <w:szCs w:val="20"/>
          <w:lang w:eastAsia="en-US"/>
        </w:rPr>
        <w:lastRenderedPageBreak/>
        <w:t xml:space="preserve">2. Rango de fechas </w:t>
      </w:r>
    </w:p>
    <w:p w14:paraId="31AA3AC5" w14:textId="77777777" w:rsidR="000A69B5" w:rsidRDefault="00534AEC">
      <w:pPr>
        <w:autoSpaceDE w:val="0"/>
        <w:spacing w:after="23"/>
        <w:ind w:firstLine="708"/>
      </w:pPr>
      <w:r>
        <w:rPr>
          <w:rFonts w:cs="Calibri"/>
          <w:bCs/>
          <w:color w:val="000000"/>
          <w:sz w:val="20"/>
          <w:szCs w:val="20"/>
          <w:lang w:eastAsia="en-US"/>
        </w:rPr>
        <w:t xml:space="preserve">3. Tipos de documentos </w:t>
      </w:r>
    </w:p>
    <w:p w14:paraId="31AA3AC6" w14:textId="77777777" w:rsidR="000A69B5" w:rsidRDefault="00534AEC">
      <w:pPr>
        <w:autoSpaceDE w:val="0"/>
        <w:spacing w:after="23"/>
        <w:ind w:firstLine="708"/>
      </w:pPr>
      <w:r>
        <w:rPr>
          <w:rFonts w:cs="Calibri"/>
          <w:bCs/>
          <w:color w:val="000000"/>
          <w:sz w:val="20"/>
          <w:szCs w:val="20"/>
          <w:lang w:eastAsia="en-US"/>
        </w:rPr>
        <w:t xml:space="preserve">4. Departamentos </w:t>
      </w:r>
    </w:p>
    <w:p w14:paraId="31AA3AC7" w14:textId="77777777" w:rsidR="000A69B5" w:rsidRDefault="00534AEC">
      <w:pPr>
        <w:autoSpaceDE w:val="0"/>
        <w:spacing w:after="23"/>
        <w:ind w:firstLine="708"/>
      </w:pPr>
      <w:r>
        <w:rPr>
          <w:rFonts w:cs="Calibri"/>
          <w:bCs/>
          <w:color w:val="000000"/>
          <w:sz w:val="20"/>
          <w:szCs w:val="20"/>
          <w:lang w:eastAsia="en-US"/>
        </w:rPr>
        <w:t xml:space="preserve">5. Subdepartamento </w:t>
      </w:r>
    </w:p>
    <w:p w14:paraId="31AA3AC8" w14:textId="77777777" w:rsidR="000A69B5" w:rsidRDefault="00534AEC">
      <w:pPr>
        <w:autoSpaceDE w:val="0"/>
        <w:spacing w:after="23"/>
        <w:ind w:firstLine="708"/>
      </w:pPr>
      <w:r>
        <w:rPr>
          <w:rFonts w:cs="Calibri"/>
          <w:bCs/>
          <w:color w:val="000000"/>
          <w:sz w:val="20"/>
          <w:szCs w:val="20"/>
          <w:lang w:eastAsia="en-US"/>
        </w:rPr>
        <w:t xml:space="preserve">6. Centros de Costos </w:t>
      </w:r>
    </w:p>
    <w:p w14:paraId="31AA3AC9" w14:textId="77777777" w:rsidR="000A69B5" w:rsidRDefault="00534AEC">
      <w:pPr>
        <w:autoSpaceDE w:val="0"/>
        <w:spacing w:after="23"/>
        <w:ind w:firstLine="708"/>
      </w:pPr>
      <w:r>
        <w:rPr>
          <w:rFonts w:cs="Calibri"/>
          <w:bCs/>
          <w:color w:val="000000"/>
          <w:sz w:val="20"/>
          <w:szCs w:val="20"/>
          <w:lang w:eastAsia="en-US"/>
        </w:rPr>
        <w:t xml:space="preserve">7. Esquemas de Retención </w:t>
      </w:r>
    </w:p>
    <w:p w14:paraId="31AA3ACA" w14:textId="77777777" w:rsidR="000A69B5" w:rsidRDefault="00534AEC">
      <w:pPr>
        <w:autoSpaceDE w:val="0"/>
        <w:spacing w:after="23"/>
        <w:ind w:firstLine="708"/>
      </w:pPr>
      <w:r>
        <w:rPr>
          <w:rFonts w:cs="Calibri"/>
          <w:bCs/>
          <w:color w:val="000000"/>
          <w:sz w:val="20"/>
          <w:szCs w:val="20"/>
          <w:lang w:eastAsia="en-US"/>
        </w:rPr>
        <w:t xml:space="preserve">8. Intervalos </w:t>
      </w:r>
    </w:p>
    <w:p w14:paraId="31AA3ACB" w14:textId="77777777" w:rsidR="000A69B5" w:rsidRDefault="00534AEC">
      <w:pPr>
        <w:autoSpaceDE w:val="0"/>
        <w:ind w:firstLine="708"/>
      </w:pPr>
      <w:r>
        <w:rPr>
          <w:rFonts w:cs="Calibri"/>
          <w:bCs/>
          <w:color w:val="000000"/>
          <w:sz w:val="20"/>
          <w:szCs w:val="20"/>
          <w:lang w:eastAsia="en-US"/>
        </w:rPr>
        <w:t xml:space="preserve">9. </w:t>
      </w:r>
      <w:r>
        <w:rPr>
          <w:rFonts w:cs="Calibri"/>
          <w:color w:val="000000"/>
          <w:sz w:val="20"/>
          <w:szCs w:val="20"/>
          <w:lang w:eastAsia="en-US"/>
        </w:rPr>
        <w:t>Notas</w:t>
      </w:r>
      <w:r>
        <w:rPr>
          <w:rFonts w:cs="Calibri"/>
          <w:bCs/>
          <w:color w:val="000000"/>
          <w:sz w:val="20"/>
          <w:szCs w:val="20"/>
          <w:lang w:eastAsia="en-US"/>
        </w:rPr>
        <w:t xml:space="preserve">, </w:t>
      </w:r>
      <w:r>
        <w:rPr>
          <w:rFonts w:cs="Calibri"/>
          <w:color w:val="000000"/>
          <w:sz w:val="20"/>
          <w:szCs w:val="20"/>
          <w:lang w:eastAsia="en-US"/>
        </w:rPr>
        <w:t xml:space="preserve">entre otros </w:t>
      </w:r>
    </w:p>
    <w:p w14:paraId="31AA3ACC" w14:textId="77777777" w:rsidR="000A69B5" w:rsidRDefault="000A69B5">
      <w:pPr>
        <w:autoSpaceDE w:val="0"/>
        <w:ind w:firstLine="708"/>
        <w:rPr>
          <w:rFonts w:cs="Calibri"/>
          <w:color w:val="000000"/>
          <w:sz w:val="20"/>
          <w:szCs w:val="20"/>
          <w:lang w:eastAsia="en-US"/>
        </w:rPr>
      </w:pPr>
    </w:p>
    <w:p w14:paraId="31AA3ACD" w14:textId="77777777" w:rsidR="000A69B5" w:rsidRDefault="00534AEC">
      <w:pPr>
        <w:pStyle w:val="NoSpacing"/>
        <w:jc w:val="both"/>
        <w:rPr>
          <w:rFonts w:cs="Calibri"/>
          <w:bCs/>
          <w:sz w:val="20"/>
          <w:szCs w:val="20"/>
          <w:lang w:val="es-ES"/>
        </w:rPr>
      </w:pPr>
      <w:bookmarkStart w:id="1" w:name="_Hlk67403732"/>
      <w:r>
        <w:rPr>
          <w:rFonts w:cs="Calibri"/>
          <w:bCs/>
          <w:sz w:val="20"/>
          <w:szCs w:val="20"/>
        </w:rPr>
        <w:t>En el caso específico</w:t>
      </w:r>
      <w:r>
        <w:rPr>
          <w:rFonts w:cs="Calibri"/>
          <w:bCs/>
          <w:sz w:val="20"/>
          <w:szCs w:val="20"/>
          <w:lang w:val="es-ES"/>
        </w:rPr>
        <w:t xml:space="preserve"> de </w:t>
      </w:r>
      <w:proofErr w:type="spellStart"/>
      <w:r>
        <w:rPr>
          <w:rFonts w:cs="Calibri"/>
          <w:bCs/>
          <w:sz w:val="20"/>
          <w:szCs w:val="20"/>
          <w:lang w:val="es-ES"/>
        </w:rPr>
        <w:t>Mediglobal</w:t>
      </w:r>
      <w:proofErr w:type="spellEnd"/>
      <w:r>
        <w:rPr>
          <w:rFonts w:cs="Calibri"/>
          <w:bCs/>
          <w:sz w:val="20"/>
          <w:szCs w:val="20"/>
          <w:lang w:val="es-ES"/>
        </w:rPr>
        <w:t xml:space="preserve"> tenemos claro que la información que se custodiaría consiste en expedientes que son las carpetas de cada uno de los departamentos generadores de información. La idea sería enumerar cada caja con una descripción general de los expedientes incluidos en la misma, otorgando la capacidad a que en un futuro el usuario pueda acceder a cada una de manera remota usando la nuestra plataforma mejorando de esta forma su productividad tangible. </w:t>
      </w:r>
    </w:p>
    <w:p w14:paraId="31AA3ACE" w14:textId="77777777" w:rsidR="000A69B5" w:rsidRDefault="000A69B5">
      <w:pPr>
        <w:pStyle w:val="NoSpacing"/>
        <w:jc w:val="both"/>
        <w:rPr>
          <w:rFonts w:cs="Calibri"/>
          <w:bCs/>
          <w:sz w:val="20"/>
          <w:szCs w:val="20"/>
          <w:lang w:val="es-ES"/>
        </w:rPr>
      </w:pPr>
    </w:p>
    <w:bookmarkEnd w:id="1"/>
    <w:p w14:paraId="31AA3ACF" w14:textId="77777777" w:rsidR="000A69B5" w:rsidRDefault="000A69B5">
      <w:pPr>
        <w:pStyle w:val="NoSpacing"/>
        <w:jc w:val="both"/>
        <w:rPr>
          <w:rFonts w:cs="Calibri"/>
          <w:sz w:val="20"/>
          <w:szCs w:val="20"/>
        </w:rPr>
      </w:pPr>
    </w:p>
    <w:p w14:paraId="31AA3AD0" w14:textId="77777777" w:rsidR="000A69B5" w:rsidRDefault="00534AEC">
      <w:pPr>
        <w:pStyle w:val="NoSpacing"/>
        <w:jc w:val="both"/>
        <w:rPr>
          <w:rFonts w:cs="Calibri"/>
          <w:sz w:val="20"/>
          <w:szCs w:val="20"/>
        </w:rPr>
      </w:pPr>
      <w:r>
        <w:rPr>
          <w:rFonts w:cs="Calibri"/>
          <w:sz w:val="20"/>
          <w:szCs w:val="20"/>
        </w:rPr>
        <w:t xml:space="preserve">A </w:t>
      </w:r>
      <w:r>
        <w:rPr>
          <w:rFonts w:cs="Calibri"/>
          <w:sz w:val="20"/>
          <w:szCs w:val="20"/>
        </w:rPr>
        <w:t>continuación, ponemos a su disposición el costo de la inversión inicial:</w:t>
      </w:r>
    </w:p>
    <w:p w14:paraId="31AA3AD1" w14:textId="77777777" w:rsidR="000A69B5" w:rsidRDefault="000A69B5">
      <w:pPr>
        <w:pStyle w:val="NoSpacing"/>
        <w:jc w:val="both"/>
        <w:rPr>
          <w:rFonts w:cs="Calibri"/>
          <w:sz w:val="20"/>
          <w:szCs w:val="20"/>
        </w:rPr>
      </w:pPr>
    </w:p>
    <w:tbl>
      <w:tblPr>
        <w:tblW w:w="8833" w:type="dxa"/>
        <w:tblCellMar>
          <w:left w:w="70" w:type="dxa"/>
          <w:right w:w="70" w:type="dxa"/>
        </w:tblCellMar>
        <w:tblLook w:val="04A0" w:firstRow="1" w:lastRow="0" w:firstColumn="1" w:lastColumn="0" w:noHBand="0" w:noVBand="1"/>
      </w:tblPr>
      <w:tblGrid>
        <w:gridCol w:w="4637"/>
        <w:gridCol w:w="1244"/>
        <w:gridCol w:w="1724"/>
        <w:gridCol w:w="1228"/>
      </w:tblGrid>
      <w:tr w:rsidR="000A69B5" w14:paraId="31AA3AD4" w14:textId="77777777">
        <w:trPr>
          <w:trHeight w:val="362"/>
        </w:trPr>
        <w:tc>
          <w:tcPr>
            <w:tcW w:w="8833"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AD2" w14:textId="77777777" w:rsidR="000A69B5" w:rsidRDefault="000A69B5">
            <w:pPr>
              <w:rPr>
                <w:rFonts w:eastAsia="Times New Roman" w:cs="Calibri"/>
                <w:b/>
                <w:bCs/>
                <w:color w:val="000000"/>
                <w:sz w:val="20"/>
                <w:szCs w:val="20"/>
              </w:rPr>
            </w:pPr>
          </w:p>
          <w:p w14:paraId="31AA3AD3"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Inversión Inicial</w:t>
            </w:r>
          </w:p>
        </w:tc>
      </w:tr>
      <w:tr w:rsidR="000A69B5" w14:paraId="31AA3AD7" w14:textId="77777777">
        <w:trPr>
          <w:trHeight w:val="248"/>
        </w:trPr>
        <w:tc>
          <w:tcPr>
            <w:tcW w:w="4637" w:type="dxa"/>
            <w:tcBorders>
              <w:top w:val="nil"/>
              <w:left w:val="single" w:sz="8" w:space="0" w:color="auto"/>
              <w:bottom w:val="single" w:sz="8" w:space="0" w:color="auto"/>
              <w:right w:val="single" w:sz="8" w:space="0" w:color="auto"/>
            </w:tcBorders>
            <w:shd w:val="clear" w:color="000000" w:fill="BDD7EE"/>
            <w:noWrap/>
            <w:vAlign w:val="center"/>
            <w:hideMark/>
          </w:tcPr>
          <w:p w14:paraId="31AA3AD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Cliente</w:t>
            </w:r>
          </w:p>
        </w:tc>
        <w:tc>
          <w:tcPr>
            <w:tcW w:w="4196" w:type="dxa"/>
            <w:gridSpan w:val="3"/>
            <w:tcBorders>
              <w:top w:val="single" w:sz="8" w:space="0" w:color="auto"/>
              <w:left w:val="nil"/>
              <w:bottom w:val="single" w:sz="8" w:space="0" w:color="auto"/>
              <w:right w:val="single" w:sz="8" w:space="0" w:color="000000"/>
            </w:tcBorders>
            <w:shd w:val="clear" w:color="000000" w:fill="BDD7EE"/>
            <w:noWrap/>
            <w:vAlign w:val="center"/>
            <w:hideMark/>
          </w:tcPr>
          <w:p w14:paraId="31AA3AD6"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MEDIGLOBAL S. A</w:t>
            </w:r>
          </w:p>
        </w:tc>
      </w:tr>
      <w:tr w:rsidR="000A69B5" w14:paraId="31AA3AD9" w14:textId="77777777">
        <w:trPr>
          <w:trHeight w:val="248"/>
        </w:trPr>
        <w:tc>
          <w:tcPr>
            <w:tcW w:w="8833"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AD8"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Inversión Inicial - Administración Física</w:t>
            </w:r>
          </w:p>
        </w:tc>
      </w:tr>
      <w:tr w:rsidR="000A69B5" w14:paraId="31AA3ADE" w14:textId="77777777">
        <w:trPr>
          <w:trHeight w:val="248"/>
        </w:trPr>
        <w:tc>
          <w:tcPr>
            <w:tcW w:w="4637" w:type="dxa"/>
            <w:tcBorders>
              <w:top w:val="nil"/>
              <w:left w:val="single" w:sz="8" w:space="0" w:color="auto"/>
              <w:bottom w:val="single" w:sz="8" w:space="0" w:color="auto"/>
              <w:right w:val="single" w:sz="8" w:space="0" w:color="auto"/>
            </w:tcBorders>
            <w:shd w:val="clear" w:color="auto" w:fill="auto"/>
            <w:noWrap/>
            <w:vAlign w:val="center"/>
            <w:hideMark/>
          </w:tcPr>
          <w:p w14:paraId="31AA3ADA"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Descripción</w:t>
            </w:r>
          </w:p>
        </w:tc>
        <w:tc>
          <w:tcPr>
            <w:tcW w:w="1244" w:type="dxa"/>
            <w:tcBorders>
              <w:top w:val="nil"/>
              <w:left w:val="nil"/>
              <w:bottom w:val="single" w:sz="8" w:space="0" w:color="auto"/>
              <w:right w:val="single" w:sz="8" w:space="0" w:color="auto"/>
            </w:tcBorders>
            <w:shd w:val="clear" w:color="auto" w:fill="auto"/>
            <w:noWrap/>
            <w:vAlign w:val="center"/>
            <w:hideMark/>
          </w:tcPr>
          <w:p w14:paraId="31AA3ADB"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Volumen</w:t>
            </w:r>
          </w:p>
        </w:tc>
        <w:tc>
          <w:tcPr>
            <w:tcW w:w="1724" w:type="dxa"/>
            <w:tcBorders>
              <w:top w:val="nil"/>
              <w:left w:val="nil"/>
              <w:bottom w:val="single" w:sz="8" w:space="0" w:color="auto"/>
              <w:right w:val="single" w:sz="8" w:space="0" w:color="auto"/>
            </w:tcBorders>
            <w:shd w:val="clear" w:color="auto" w:fill="auto"/>
            <w:noWrap/>
            <w:vAlign w:val="center"/>
            <w:hideMark/>
          </w:tcPr>
          <w:p w14:paraId="31AA3ADC"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Inicial</w:t>
            </w:r>
          </w:p>
        </w:tc>
        <w:tc>
          <w:tcPr>
            <w:tcW w:w="1228" w:type="dxa"/>
            <w:tcBorders>
              <w:top w:val="nil"/>
              <w:left w:val="nil"/>
              <w:bottom w:val="single" w:sz="8" w:space="0" w:color="auto"/>
              <w:right w:val="single" w:sz="8" w:space="0" w:color="auto"/>
            </w:tcBorders>
            <w:shd w:val="clear" w:color="auto" w:fill="auto"/>
            <w:noWrap/>
            <w:vAlign w:val="center"/>
            <w:hideMark/>
          </w:tcPr>
          <w:p w14:paraId="31AA3ADD"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Total</w:t>
            </w:r>
          </w:p>
        </w:tc>
      </w:tr>
      <w:tr w:rsidR="000A69B5" w14:paraId="31AA3AE3" w14:textId="77777777">
        <w:trPr>
          <w:trHeight w:val="248"/>
        </w:trPr>
        <w:tc>
          <w:tcPr>
            <w:tcW w:w="4637" w:type="dxa"/>
            <w:tcBorders>
              <w:top w:val="nil"/>
              <w:left w:val="single" w:sz="8" w:space="0" w:color="auto"/>
              <w:bottom w:val="single" w:sz="8" w:space="0" w:color="auto"/>
              <w:right w:val="single" w:sz="8" w:space="0" w:color="auto"/>
            </w:tcBorders>
            <w:shd w:val="clear" w:color="auto" w:fill="auto"/>
            <w:noWrap/>
            <w:vAlign w:val="center"/>
            <w:hideMark/>
          </w:tcPr>
          <w:p w14:paraId="31AA3ADF" w14:textId="77777777" w:rsidR="000A69B5" w:rsidRDefault="00534AEC">
            <w:pPr>
              <w:jc w:val="center"/>
              <w:rPr>
                <w:rFonts w:eastAsia="Times New Roman" w:cs="Calibri"/>
                <w:color w:val="000000"/>
                <w:sz w:val="20"/>
                <w:szCs w:val="20"/>
              </w:rPr>
            </w:pPr>
            <w:r>
              <w:rPr>
                <w:rFonts w:eastAsia="Times New Roman" w:cs="Calibri"/>
                <w:color w:val="000000"/>
                <w:sz w:val="20"/>
                <w:szCs w:val="20"/>
              </w:rPr>
              <w:t>Kit de Almacenamiento</w:t>
            </w:r>
          </w:p>
        </w:tc>
        <w:tc>
          <w:tcPr>
            <w:tcW w:w="1244" w:type="dxa"/>
            <w:tcBorders>
              <w:top w:val="nil"/>
              <w:left w:val="nil"/>
              <w:bottom w:val="single" w:sz="8" w:space="0" w:color="auto"/>
              <w:right w:val="single" w:sz="8" w:space="0" w:color="auto"/>
            </w:tcBorders>
            <w:shd w:val="clear" w:color="auto" w:fill="auto"/>
            <w:noWrap/>
            <w:vAlign w:val="center"/>
            <w:hideMark/>
          </w:tcPr>
          <w:p w14:paraId="31AA3AE0" w14:textId="77777777" w:rsidR="000A69B5" w:rsidRDefault="00534AEC">
            <w:pPr>
              <w:jc w:val="center"/>
              <w:rPr>
                <w:rFonts w:eastAsia="Times New Roman" w:cs="Calibri"/>
                <w:color w:val="000000"/>
                <w:sz w:val="20"/>
                <w:szCs w:val="20"/>
              </w:rPr>
            </w:pPr>
            <w:r>
              <w:rPr>
                <w:rFonts w:eastAsia="Times New Roman" w:cs="Calibri"/>
                <w:color w:val="000000"/>
                <w:sz w:val="20"/>
                <w:szCs w:val="20"/>
              </w:rPr>
              <w:t>0</w:t>
            </w:r>
          </w:p>
        </w:tc>
        <w:tc>
          <w:tcPr>
            <w:tcW w:w="1724" w:type="dxa"/>
            <w:tcBorders>
              <w:top w:val="nil"/>
              <w:left w:val="nil"/>
              <w:bottom w:val="single" w:sz="8" w:space="0" w:color="auto"/>
              <w:right w:val="single" w:sz="8" w:space="0" w:color="auto"/>
            </w:tcBorders>
            <w:shd w:val="clear" w:color="auto" w:fill="auto"/>
            <w:noWrap/>
            <w:vAlign w:val="center"/>
            <w:hideMark/>
          </w:tcPr>
          <w:p w14:paraId="31AA3AE1" w14:textId="77777777" w:rsidR="000A69B5" w:rsidRDefault="00534AEC">
            <w:pPr>
              <w:jc w:val="center"/>
              <w:rPr>
                <w:rFonts w:eastAsia="Times New Roman" w:cs="Calibri"/>
                <w:color w:val="000000"/>
                <w:sz w:val="20"/>
                <w:szCs w:val="20"/>
              </w:rPr>
            </w:pPr>
            <w:r>
              <w:rPr>
                <w:rFonts w:eastAsia="Times New Roman" w:cs="Calibri"/>
                <w:color w:val="000000"/>
                <w:sz w:val="20"/>
                <w:szCs w:val="20"/>
              </w:rPr>
              <w:t>$0,00</w:t>
            </w:r>
          </w:p>
        </w:tc>
        <w:tc>
          <w:tcPr>
            <w:tcW w:w="1228" w:type="dxa"/>
            <w:tcBorders>
              <w:top w:val="nil"/>
              <w:left w:val="nil"/>
              <w:bottom w:val="single" w:sz="8" w:space="0" w:color="auto"/>
              <w:right w:val="single" w:sz="8" w:space="0" w:color="auto"/>
            </w:tcBorders>
            <w:shd w:val="clear" w:color="auto" w:fill="auto"/>
            <w:noWrap/>
            <w:vAlign w:val="center"/>
            <w:hideMark/>
          </w:tcPr>
          <w:p w14:paraId="31AA3AE2" w14:textId="77777777" w:rsidR="000A69B5" w:rsidRDefault="00534AEC">
            <w:pPr>
              <w:jc w:val="center"/>
              <w:rPr>
                <w:rFonts w:eastAsia="Times New Roman" w:cs="Calibri"/>
                <w:color w:val="000000"/>
                <w:sz w:val="20"/>
                <w:szCs w:val="20"/>
              </w:rPr>
            </w:pPr>
            <w:r>
              <w:rPr>
                <w:rFonts w:eastAsia="Times New Roman" w:cs="Calibri"/>
                <w:color w:val="000000"/>
                <w:sz w:val="20"/>
                <w:szCs w:val="20"/>
              </w:rPr>
              <w:t>$0,00</w:t>
            </w:r>
          </w:p>
        </w:tc>
      </w:tr>
      <w:tr w:rsidR="000A69B5" w14:paraId="31AA3AE8" w14:textId="77777777">
        <w:trPr>
          <w:trHeight w:val="248"/>
        </w:trPr>
        <w:tc>
          <w:tcPr>
            <w:tcW w:w="4637" w:type="dxa"/>
            <w:tcBorders>
              <w:top w:val="nil"/>
              <w:left w:val="single" w:sz="8" w:space="0" w:color="auto"/>
              <w:bottom w:val="nil"/>
              <w:right w:val="single" w:sz="8" w:space="0" w:color="auto"/>
            </w:tcBorders>
            <w:shd w:val="clear" w:color="auto" w:fill="auto"/>
            <w:noWrap/>
            <w:vAlign w:val="center"/>
            <w:hideMark/>
          </w:tcPr>
          <w:p w14:paraId="31AA3AE4" w14:textId="77777777" w:rsidR="000A69B5" w:rsidRDefault="00534AEC">
            <w:pPr>
              <w:jc w:val="center"/>
              <w:rPr>
                <w:rFonts w:eastAsia="Times New Roman" w:cs="Calibri"/>
                <w:color w:val="000000"/>
                <w:sz w:val="20"/>
                <w:szCs w:val="20"/>
              </w:rPr>
            </w:pPr>
            <w:r>
              <w:rPr>
                <w:rFonts w:eastAsia="Times New Roman" w:cs="Calibri"/>
                <w:color w:val="000000"/>
                <w:sz w:val="20"/>
                <w:szCs w:val="20"/>
              </w:rPr>
              <w:t>Ordenamiento e indexación normal</w:t>
            </w:r>
          </w:p>
        </w:tc>
        <w:tc>
          <w:tcPr>
            <w:tcW w:w="1244" w:type="dxa"/>
            <w:tcBorders>
              <w:top w:val="nil"/>
              <w:left w:val="nil"/>
              <w:bottom w:val="single" w:sz="8" w:space="0" w:color="auto"/>
              <w:right w:val="single" w:sz="8" w:space="0" w:color="auto"/>
            </w:tcBorders>
            <w:shd w:val="clear" w:color="auto" w:fill="auto"/>
            <w:noWrap/>
            <w:vAlign w:val="center"/>
            <w:hideMark/>
          </w:tcPr>
          <w:p w14:paraId="31AA3AE5"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1724" w:type="dxa"/>
            <w:tcBorders>
              <w:top w:val="nil"/>
              <w:left w:val="nil"/>
              <w:bottom w:val="single" w:sz="8" w:space="0" w:color="auto"/>
              <w:right w:val="single" w:sz="8" w:space="0" w:color="auto"/>
            </w:tcBorders>
            <w:shd w:val="clear" w:color="auto" w:fill="auto"/>
            <w:noWrap/>
            <w:vAlign w:val="center"/>
            <w:hideMark/>
          </w:tcPr>
          <w:p w14:paraId="31AA3AE6" w14:textId="77777777" w:rsidR="000A69B5" w:rsidRDefault="00534AEC">
            <w:pPr>
              <w:jc w:val="center"/>
              <w:rPr>
                <w:rFonts w:eastAsia="Times New Roman" w:cs="Calibri"/>
                <w:color w:val="000000"/>
                <w:sz w:val="20"/>
                <w:szCs w:val="20"/>
              </w:rPr>
            </w:pPr>
            <w:r>
              <w:rPr>
                <w:rFonts w:eastAsia="Times New Roman" w:cs="Calibri"/>
                <w:color w:val="000000"/>
                <w:sz w:val="20"/>
                <w:szCs w:val="20"/>
              </w:rPr>
              <w:t>$1,50</w:t>
            </w:r>
          </w:p>
        </w:tc>
        <w:tc>
          <w:tcPr>
            <w:tcW w:w="1228" w:type="dxa"/>
            <w:tcBorders>
              <w:top w:val="nil"/>
              <w:left w:val="nil"/>
              <w:bottom w:val="single" w:sz="8" w:space="0" w:color="auto"/>
              <w:right w:val="single" w:sz="8" w:space="0" w:color="auto"/>
            </w:tcBorders>
            <w:shd w:val="clear" w:color="auto" w:fill="auto"/>
            <w:noWrap/>
            <w:vAlign w:val="center"/>
            <w:hideMark/>
          </w:tcPr>
          <w:p w14:paraId="31AA3AE7" w14:textId="77777777" w:rsidR="000A69B5" w:rsidRDefault="00534AEC">
            <w:pPr>
              <w:jc w:val="center"/>
              <w:rPr>
                <w:rFonts w:eastAsia="Times New Roman" w:cs="Calibri"/>
                <w:color w:val="000000"/>
                <w:sz w:val="20"/>
                <w:szCs w:val="20"/>
              </w:rPr>
            </w:pPr>
            <w:r>
              <w:rPr>
                <w:rFonts w:eastAsia="Times New Roman" w:cs="Calibri"/>
                <w:color w:val="000000"/>
                <w:sz w:val="20"/>
                <w:szCs w:val="20"/>
              </w:rPr>
              <w:t>$100,80</w:t>
            </w:r>
          </w:p>
        </w:tc>
      </w:tr>
      <w:tr w:rsidR="000A69B5" w14:paraId="31AA3AED" w14:textId="77777777">
        <w:trPr>
          <w:trHeight w:val="248"/>
        </w:trPr>
        <w:tc>
          <w:tcPr>
            <w:tcW w:w="46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1AA3AE9" w14:textId="77777777" w:rsidR="000A69B5" w:rsidRDefault="00534AEC">
            <w:pPr>
              <w:jc w:val="center"/>
              <w:rPr>
                <w:rFonts w:eastAsia="Times New Roman" w:cs="Calibri"/>
                <w:color w:val="000000"/>
                <w:sz w:val="20"/>
                <w:szCs w:val="20"/>
              </w:rPr>
            </w:pPr>
            <w:r>
              <w:rPr>
                <w:rFonts w:eastAsia="Times New Roman" w:cs="Calibri"/>
                <w:color w:val="000000"/>
                <w:sz w:val="20"/>
                <w:szCs w:val="20"/>
              </w:rPr>
              <w:t>Traslado inicial</w:t>
            </w:r>
          </w:p>
        </w:tc>
        <w:tc>
          <w:tcPr>
            <w:tcW w:w="1244" w:type="dxa"/>
            <w:tcBorders>
              <w:top w:val="nil"/>
              <w:left w:val="nil"/>
              <w:bottom w:val="single" w:sz="8" w:space="0" w:color="auto"/>
              <w:right w:val="single" w:sz="8" w:space="0" w:color="auto"/>
            </w:tcBorders>
            <w:shd w:val="clear" w:color="auto" w:fill="auto"/>
            <w:noWrap/>
            <w:vAlign w:val="center"/>
            <w:hideMark/>
          </w:tcPr>
          <w:p w14:paraId="31AA3AEA"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1724" w:type="dxa"/>
            <w:tcBorders>
              <w:top w:val="nil"/>
              <w:left w:val="nil"/>
              <w:bottom w:val="single" w:sz="8" w:space="0" w:color="auto"/>
              <w:right w:val="single" w:sz="8" w:space="0" w:color="auto"/>
            </w:tcBorders>
            <w:shd w:val="clear" w:color="auto" w:fill="auto"/>
            <w:noWrap/>
            <w:vAlign w:val="center"/>
            <w:hideMark/>
          </w:tcPr>
          <w:p w14:paraId="31AA3AEB" w14:textId="77777777" w:rsidR="000A69B5" w:rsidRDefault="00534AEC">
            <w:pPr>
              <w:jc w:val="center"/>
              <w:rPr>
                <w:rFonts w:eastAsia="Times New Roman" w:cs="Calibri"/>
                <w:color w:val="000000"/>
                <w:sz w:val="20"/>
                <w:szCs w:val="20"/>
              </w:rPr>
            </w:pPr>
            <w:r>
              <w:rPr>
                <w:rFonts w:eastAsia="Times New Roman" w:cs="Calibri"/>
                <w:color w:val="000000"/>
                <w:sz w:val="20"/>
                <w:szCs w:val="20"/>
              </w:rPr>
              <w:t>$1,00</w:t>
            </w:r>
          </w:p>
        </w:tc>
        <w:tc>
          <w:tcPr>
            <w:tcW w:w="1228" w:type="dxa"/>
            <w:tcBorders>
              <w:top w:val="nil"/>
              <w:left w:val="nil"/>
              <w:bottom w:val="single" w:sz="8" w:space="0" w:color="auto"/>
              <w:right w:val="single" w:sz="8" w:space="0" w:color="auto"/>
            </w:tcBorders>
            <w:shd w:val="clear" w:color="auto" w:fill="auto"/>
            <w:noWrap/>
            <w:vAlign w:val="center"/>
            <w:hideMark/>
          </w:tcPr>
          <w:p w14:paraId="31AA3AEC"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$67,00</w:t>
            </w:r>
          </w:p>
        </w:tc>
      </w:tr>
      <w:tr w:rsidR="000A69B5" w14:paraId="31AA3AF2" w14:textId="77777777">
        <w:trPr>
          <w:trHeight w:val="248"/>
        </w:trPr>
        <w:tc>
          <w:tcPr>
            <w:tcW w:w="4637" w:type="dxa"/>
            <w:tcBorders>
              <w:top w:val="nil"/>
              <w:left w:val="nil"/>
              <w:bottom w:val="nil"/>
              <w:right w:val="nil"/>
            </w:tcBorders>
            <w:shd w:val="clear" w:color="auto" w:fill="auto"/>
            <w:noWrap/>
            <w:vAlign w:val="bottom"/>
            <w:hideMark/>
          </w:tcPr>
          <w:p w14:paraId="31AA3AEE"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AEF"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AF0" w14:textId="77777777" w:rsidR="000A69B5" w:rsidRDefault="00534AEC">
            <w:pPr>
              <w:jc w:val="center"/>
              <w:rPr>
                <w:rFonts w:eastAsia="Times New Roman" w:cs="Calibri"/>
                <w:color w:val="000000"/>
                <w:sz w:val="20"/>
                <w:szCs w:val="20"/>
              </w:rPr>
            </w:pPr>
            <w:r>
              <w:rPr>
                <w:rFonts w:eastAsia="Times New Roman" w:cs="Calibri"/>
                <w:color w:val="000000"/>
                <w:sz w:val="20"/>
                <w:szCs w:val="20"/>
              </w:rPr>
              <w:t>Sub-Total</w:t>
            </w:r>
          </w:p>
        </w:tc>
        <w:tc>
          <w:tcPr>
            <w:tcW w:w="1228" w:type="dxa"/>
            <w:tcBorders>
              <w:top w:val="nil"/>
              <w:left w:val="nil"/>
              <w:bottom w:val="single" w:sz="8" w:space="0" w:color="auto"/>
              <w:right w:val="single" w:sz="8" w:space="0" w:color="auto"/>
            </w:tcBorders>
            <w:shd w:val="clear" w:color="auto" w:fill="auto"/>
            <w:noWrap/>
            <w:vAlign w:val="center"/>
            <w:hideMark/>
          </w:tcPr>
          <w:p w14:paraId="31AA3AF1" w14:textId="77777777" w:rsidR="000A69B5" w:rsidRDefault="00534AEC">
            <w:pPr>
              <w:jc w:val="center"/>
              <w:rPr>
                <w:rFonts w:eastAsia="Times New Roman" w:cs="Calibri"/>
                <w:color w:val="000000"/>
                <w:sz w:val="20"/>
                <w:szCs w:val="20"/>
              </w:rPr>
            </w:pPr>
            <w:r>
              <w:rPr>
                <w:rFonts w:eastAsia="Times New Roman" w:cs="Calibri"/>
                <w:color w:val="000000"/>
                <w:sz w:val="20"/>
                <w:szCs w:val="20"/>
              </w:rPr>
              <w:t>$167,50</w:t>
            </w:r>
          </w:p>
        </w:tc>
      </w:tr>
      <w:tr w:rsidR="000A69B5" w14:paraId="31AA3AF7" w14:textId="77777777">
        <w:trPr>
          <w:trHeight w:val="248"/>
        </w:trPr>
        <w:tc>
          <w:tcPr>
            <w:tcW w:w="4637" w:type="dxa"/>
            <w:tcBorders>
              <w:top w:val="nil"/>
              <w:left w:val="nil"/>
              <w:bottom w:val="nil"/>
              <w:right w:val="nil"/>
            </w:tcBorders>
            <w:shd w:val="clear" w:color="auto" w:fill="auto"/>
            <w:noWrap/>
            <w:vAlign w:val="bottom"/>
            <w:hideMark/>
          </w:tcPr>
          <w:p w14:paraId="31AA3AF3"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AF4"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AF5" w14:textId="77777777" w:rsidR="000A69B5" w:rsidRDefault="00534AEC">
            <w:pPr>
              <w:jc w:val="center"/>
              <w:rPr>
                <w:rFonts w:eastAsia="Times New Roman" w:cs="Calibri"/>
                <w:color w:val="000000"/>
                <w:sz w:val="20"/>
                <w:szCs w:val="20"/>
              </w:rPr>
            </w:pPr>
            <w:r>
              <w:rPr>
                <w:rFonts w:eastAsia="Times New Roman" w:cs="Calibri"/>
                <w:color w:val="000000"/>
                <w:sz w:val="20"/>
                <w:szCs w:val="20"/>
              </w:rPr>
              <w:t>IVA</w:t>
            </w:r>
          </w:p>
        </w:tc>
        <w:tc>
          <w:tcPr>
            <w:tcW w:w="1228" w:type="dxa"/>
            <w:tcBorders>
              <w:top w:val="nil"/>
              <w:left w:val="nil"/>
              <w:bottom w:val="single" w:sz="8" w:space="0" w:color="auto"/>
              <w:right w:val="single" w:sz="8" w:space="0" w:color="auto"/>
            </w:tcBorders>
            <w:shd w:val="clear" w:color="auto" w:fill="auto"/>
            <w:noWrap/>
            <w:vAlign w:val="center"/>
            <w:hideMark/>
          </w:tcPr>
          <w:p w14:paraId="31AA3AF6" w14:textId="77777777" w:rsidR="000A69B5" w:rsidRDefault="00534AEC">
            <w:pPr>
              <w:jc w:val="center"/>
              <w:rPr>
                <w:rFonts w:eastAsia="Times New Roman" w:cs="Calibri"/>
                <w:color w:val="000000"/>
                <w:sz w:val="20"/>
                <w:szCs w:val="20"/>
              </w:rPr>
            </w:pPr>
            <w:r>
              <w:rPr>
                <w:rFonts w:eastAsia="Times New Roman" w:cs="Calibri"/>
                <w:color w:val="000000"/>
                <w:sz w:val="20"/>
                <w:szCs w:val="20"/>
              </w:rPr>
              <w:t>$20,10</w:t>
            </w:r>
          </w:p>
        </w:tc>
      </w:tr>
      <w:tr w:rsidR="000A69B5" w14:paraId="31AA3AFC" w14:textId="77777777">
        <w:trPr>
          <w:trHeight w:val="248"/>
        </w:trPr>
        <w:tc>
          <w:tcPr>
            <w:tcW w:w="4637" w:type="dxa"/>
            <w:tcBorders>
              <w:top w:val="nil"/>
              <w:left w:val="nil"/>
              <w:bottom w:val="nil"/>
              <w:right w:val="nil"/>
            </w:tcBorders>
            <w:shd w:val="clear" w:color="auto" w:fill="auto"/>
            <w:noWrap/>
            <w:vAlign w:val="bottom"/>
            <w:hideMark/>
          </w:tcPr>
          <w:p w14:paraId="31AA3AF8"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AF9"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AFA"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Total</w:t>
            </w:r>
          </w:p>
        </w:tc>
        <w:tc>
          <w:tcPr>
            <w:tcW w:w="1228" w:type="dxa"/>
            <w:tcBorders>
              <w:top w:val="nil"/>
              <w:left w:val="nil"/>
              <w:bottom w:val="single" w:sz="8" w:space="0" w:color="auto"/>
              <w:right w:val="single" w:sz="8" w:space="0" w:color="auto"/>
            </w:tcBorders>
            <w:shd w:val="clear" w:color="auto" w:fill="auto"/>
            <w:noWrap/>
            <w:vAlign w:val="center"/>
            <w:hideMark/>
          </w:tcPr>
          <w:p w14:paraId="31AA3AFB"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$187,60</w:t>
            </w:r>
          </w:p>
        </w:tc>
      </w:tr>
    </w:tbl>
    <w:p w14:paraId="31AA3B12" w14:textId="77777777" w:rsidR="000A69B5" w:rsidRDefault="000A69B5">
      <w:pPr>
        <w:jc w:val="both"/>
        <w:rPr>
          <w:rFonts w:cs="Calibri"/>
          <w:sz w:val="20"/>
          <w:szCs w:val="20"/>
        </w:rPr>
      </w:pPr>
    </w:p>
    <w:p w14:paraId="31AA3B13" w14:textId="77777777" w:rsidR="000A69B5" w:rsidRDefault="00534AEC">
      <w:pPr>
        <w:pStyle w:val="Heading2"/>
        <w:jc w:val="both"/>
        <w:rPr>
          <w:rFonts w:ascii="Calibri" w:hAnsi="Calibri" w:cs="Calibri"/>
          <w:bCs w:val="0"/>
          <w:color w:val="auto"/>
          <w:sz w:val="24"/>
          <w:szCs w:val="24"/>
        </w:rPr>
      </w:pPr>
      <w:r>
        <w:rPr>
          <w:rFonts w:ascii="Calibri" w:hAnsi="Calibri" w:cs="Calibri"/>
          <w:bCs w:val="0"/>
          <w:color w:val="auto"/>
          <w:sz w:val="24"/>
          <w:szCs w:val="24"/>
        </w:rPr>
        <w:t>Servicio de Custodia e información física</w:t>
      </w:r>
    </w:p>
    <w:p w14:paraId="31AA3B14" w14:textId="77777777" w:rsidR="000A69B5" w:rsidRDefault="000A69B5">
      <w:pPr>
        <w:rPr>
          <w:rFonts w:cs="Calibri"/>
          <w:sz w:val="20"/>
          <w:szCs w:val="20"/>
        </w:rPr>
      </w:pPr>
    </w:p>
    <w:p w14:paraId="31AA3B15" w14:textId="77777777" w:rsidR="000A69B5" w:rsidRDefault="00534AEC">
      <w:pPr>
        <w:jc w:val="center"/>
        <w:rPr>
          <w:rFonts w:cs="Calibri"/>
          <w:sz w:val="20"/>
          <w:szCs w:val="20"/>
        </w:rPr>
      </w:pPr>
      <w:r>
        <w:rPr>
          <w:rFonts w:cs="Calibri"/>
          <w:noProof/>
          <w:sz w:val="20"/>
          <w:szCs w:val="20"/>
          <w:shd w:val="clear" w:color="auto" w:fill="E6E6E6"/>
          <w:lang w:val="en-US" w:eastAsia="en-US"/>
        </w:rPr>
        <w:drawing>
          <wp:inline distT="0" distB="0" distL="0" distR="0" wp14:anchorId="31AA3C72" wp14:editId="31AA3C73">
            <wp:extent cx="2543175" cy="2009775"/>
            <wp:effectExtent l="0" t="0" r="9525" b="9525"/>
            <wp:docPr id="1036" name="Imagen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n 3"/>
                    <pic:cNvPicPr/>
                  </pic:nvPicPr>
                  <pic:blipFill>
                    <a:blip r:embed="rId14" cstate="print"/>
                    <a:srcRect/>
                    <a:stretch/>
                  </pic:blipFill>
                  <pic:spPr>
                    <a:xfrm>
                      <a:off x="0" y="0"/>
                      <a:ext cx="2543175" cy="2009775"/>
                    </a:xfrm>
                    <a:prstGeom prst="rect">
                      <a:avLst/>
                    </a:prstGeom>
                    <a:ln>
                      <a:noFill/>
                    </a:ln>
                  </pic:spPr>
                </pic:pic>
              </a:graphicData>
            </a:graphic>
          </wp:inline>
        </w:drawing>
      </w:r>
    </w:p>
    <w:p w14:paraId="31AA3B16" w14:textId="77777777" w:rsidR="000A69B5" w:rsidRDefault="000A69B5">
      <w:pPr>
        <w:jc w:val="center"/>
        <w:rPr>
          <w:rFonts w:cs="Calibri"/>
          <w:sz w:val="20"/>
          <w:szCs w:val="20"/>
        </w:rPr>
      </w:pPr>
    </w:p>
    <w:p w14:paraId="31AA3B17" w14:textId="77777777" w:rsidR="000A69B5" w:rsidRDefault="00534AEC">
      <w:pPr>
        <w:pStyle w:val="Default"/>
        <w:jc w:val="both"/>
        <w:rPr>
          <w:rFonts w:ascii="Calibri" w:hAnsi="Calibri" w:cs="Calibri"/>
          <w:color w:val="auto"/>
          <w:sz w:val="20"/>
          <w:szCs w:val="20"/>
          <w:lang w:val="es-EC"/>
        </w:rPr>
      </w:pPr>
      <w:r>
        <w:rPr>
          <w:rFonts w:ascii="Calibri" w:eastAsia="Calibri" w:hAnsi="Calibri" w:cs="Calibri"/>
          <w:b/>
          <w:bCs/>
          <w:color w:val="auto"/>
          <w:sz w:val="20"/>
          <w:szCs w:val="20"/>
          <w:lang w:val="es-EC"/>
        </w:rPr>
        <w:lastRenderedPageBreak/>
        <w:t>DATASOLUTIONS S.A</w:t>
      </w:r>
      <w:r>
        <w:rPr>
          <w:rFonts w:ascii="Calibri" w:eastAsia="Calibri" w:hAnsi="Calibri" w:cs="Calibri"/>
          <w:color w:val="auto"/>
          <w:sz w:val="20"/>
          <w:szCs w:val="20"/>
          <w:lang w:val="es-EC"/>
        </w:rPr>
        <w:t>. es una compañía que cuenta con una infraestructura importante para ofrecer los servicios de custodia de información física. Actualmente tenemos una capacidad máxima de almacenamiento para unas 200,000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al igual que dig</w:t>
      </w:r>
      <w:r>
        <w:rPr>
          <w:rFonts w:ascii="Calibri" w:eastAsia="Calibri" w:hAnsi="Calibri" w:cs="Calibri"/>
          <w:color w:val="auto"/>
          <w:sz w:val="20"/>
          <w:szCs w:val="20"/>
          <w:lang w:val="es-EC"/>
        </w:rPr>
        <w:t>itales.</w:t>
      </w:r>
    </w:p>
    <w:p w14:paraId="31AA3B18" w14:textId="77777777" w:rsidR="000A69B5" w:rsidRDefault="00534AEC">
      <w:pPr>
        <w:pStyle w:val="Default"/>
        <w:jc w:val="both"/>
        <w:rPr>
          <w:rFonts w:ascii="Calibri" w:eastAsia="Calibri" w:hAnsi="Calibri" w:cs="Calibri"/>
          <w:color w:val="auto"/>
          <w:sz w:val="20"/>
          <w:szCs w:val="20"/>
          <w:lang w:val="es-EC"/>
        </w:rPr>
      </w:pPr>
      <w:r>
        <w:rPr>
          <w:rFonts w:ascii="Calibri" w:eastAsia="Calibri" w:hAnsi="Calibri" w:cs="Calibri"/>
          <w:color w:val="auto"/>
          <w:sz w:val="20"/>
          <w:szCs w:val="20"/>
          <w:lang w:val="es-EC"/>
        </w:rPr>
        <w:t xml:space="preserve"> </w:t>
      </w:r>
    </w:p>
    <w:p w14:paraId="31AA3B19" w14:textId="77777777" w:rsidR="000A69B5" w:rsidRDefault="00534AEC">
      <w:pPr>
        <w:jc w:val="both"/>
        <w:rPr>
          <w:rFonts w:cs="Calibri"/>
          <w:sz w:val="20"/>
          <w:szCs w:val="20"/>
          <w:lang w:eastAsia="en-US"/>
        </w:rPr>
      </w:pPr>
      <w:r>
        <w:rPr>
          <w:rFonts w:cs="Calibri"/>
          <w:sz w:val="20"/>
          <w:szCs w:val="20"/>
          <w:lang w:eastAsia="en-US"/>
        </w:rPr>
        <w:t>Actualmente contamos con todo tipo de alarmas, de incendio, de impacto y de robo. Tenemos un sistema preventivo de agua en Guayaquil, lo que le permite al cuerpo de bomberos tener las herramientas para mitigar cualquier riesgo.</w:t>
      </w:r>
    </w:p>
    <w:p w14:paraId="31AA3B1A" w14:textId="77777777" w:rsidR="000A69B5" w:rsidRDefault="000A69B5">
      <w:pPr>
        <w:jc w:val="both"/>
        <w:rPr>
          <w:rFonts w:cs="Calibri"/>
          <w:sz w:val="20"/>
          <w:szCs w:val="20"/>
          <w:lang w:eastAsia="en-US"/>
        </w:rPr>
      </w:pPr>
    </w:p>
    <w:p w14:paraId="31AA3B1B" w14:textId="77777777" w:rsidR="000A69B5" w:rsidRDefault="00534AEC">
      <w:pPr>
        <w:jc w:val="both"/>
        <w:rPr>
          <w:rFonts w:cs="Calibri"/>
          <w:sz w:val="20"/>
          <w:szCs w:val="20"/>
        </w:rPr>
      </w:pPr>
      <w:r>
        <w:rPr>
          <w:rFonts w:cs="Calibri"/>
          <w:sz w:val="20"/>
          <w:szCs w:val="20"/>
        </w:rPr>
        <w:t xml:space="preserve">Nuestros </w:t>
      </w:r>
      <w:r>
        <w:rPr>
          <w:rFonts w:cs="Calibri"/>
          <w:sz w:val="20"/>
          <w:szCs w:val="20"/>
        </w:rPr>
        <w:t>servicios de custodia no son simplemente servicios de bodegaje, todo lo contrario, gracias a nuestra tecnología de código de barras podemos obtener una rápida ubicación de la caja lo cual se traduce en un tiempo de respuesta mucho más rápido y efectivo para nuestros clientes.</w:t>
      </w:r>
    </w:p>
    <w:p w14:paraId="31AA3B1C" w14:textId="77777777" w:rsidR="000A69B5" w:rsidRDefault="000A69B5">
      <w:pPr>
        <w:jc w:val="both"/>
        <w:rPr>
          <w:rFonts w:cs="Calibri"/>
          <w:sz w:val="20"/>
          <w:szCs w:val="20"/>
        </w:rPr>
      </w:pPr>
    </w:p>
    <w:p w14:paraId="31AA3B1D" w14:textId="77777777" w:rsidR="000A69B5" w:rsidRDefault="00534AEC">
      <w:pPr>
        <w:jc w:val="both"/>
        <w:rPr>
          <w:rFonts w:cs="Calibri"/>
          <w:sz w:val="20"/>
          <w:szCs w:val="20"/>
        </w:rPr>
      </w:pPr>
      <w:r>
        <w:rPr>
          <w:rFonts w:cs="Calibri"/>
          <w:sz w:val="20"/>
          <w:szCs w:val="20"/>
        </w:rPr>
        <w:t>Adicional a esto poseemos un software el cual permite que de manera remota nuestros clientes accedan a su información física y digital en el mismo ambiente.</w:t>
      </w:r>
    </w:p>
    <w:p w14:paraId="31AA3B1E" w14:textId="77777777" w:rsidR="000A69B5" w:rsidRDefault="000A69B5">
      <w:pPr>
        <w:jc w:val="both"/>
        <w:rPr>
          <w:rFonts w:cs="Calibri"/>
          <w:sz w:val="20"/>
          <w:szCs w:val="20"/>
        </w:rPr>
      </w:pPr>
    </w:p>
    <w:p w14:paraId="31AA3B1F" w14:textId="77777777" w:rsidR="000A69B5" w:rsidRDefault="00534AEC">
      <w:pPr>
        <w:jc w:val="both"/>
        <w:rPr>
          <w:rFonts w:cs="Calibri"/>
          <w:sz w:val="20"/>
          <w:szCs w:val="20"/>
        </w:rPr>
      </w:pPr>
      <w:r>
        <w:rPr>
          <w:rFonts w:cs="Calibri"/>
          <w:sz w:val="20"/>
          <w:szCs w:val="20"/>
        </w:rPr>
        <w:t>El costo por el servicio de custodia física sería el siguiente:</w:t>
      </w:r>
    </w:p>
    <w:p w14:paraId="31AA3B20" w14:textId="77777777" w:rsidR="000A69B5" w:rsidRDefault="000A69B5">
      <w:pPr>
        <w:jc w:val="both"/>
        <w:rPr>
          <w:rFonts w:cs="Calibri"/>
          <w:sz w:val="20"/>
          <w:szCs w:val="20"/>
        </w:rPr>
      </w:pPr>
    </w:p>
    <w:p w14:paraId="31AA3B21" w14:textId="77777777" w:rsidR="000A69B5" w:rsidRDefault="000A69B5">
      <w:pPr>
        <w:jc w:val="both"/>
        <w:rPr>
          <w:rFonts w:cs="Calibri"/>
          <w:sz w:val="20"/>
          <w:szCs w:val="20"/>
        </w:rPr>
      </w:pPr>
    </w:p>
    <w:tbl>
      <w:tblPr>
        <w:tblW w:w="8749" w:type="dxa"/>
        <w:tblCellMar>
          <w:left w:w="70" w:type="dxa"/>
          <w:right w:w="70" w:type="dxa"/>
        </w:tblCellMar>
        <w:tblLook w:val="04A0" w:firstRow="1" w:lastRow="0" w:firstColumn="1" w:lastColumn="0" w:noHBand="0" w:noVBand="1"/>
      </w:tblPr>
      <w:tblGrid>
        <w:gridCol w:w="2362"/>
        <w:gridCol w:w="1245"/>
        <w:gridCol w:w="3469"/>
        <w:gridCol w:w="1673"/>
      </w:tblGrid>
      <w:tr w:rsidR="000A69B5" w14:paraId="31AA3B23" w14:textId="77777777">
        <w:trPr>
          <w:trHeight w:val="234"/>
        </w:trPr>
        <w:tc>
          <w:tcPr>
            <w:tcW w:w="8749"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22"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Custodia Mensual</w:t>
            </w:r>
          </w:p>
        </w:tc>
      </w:tr>
      <w:tr w:rsidR="000A69B5" w14:paraId="31AA3B26" w14:textId="77777777">
        <w:trPr>
          <w:trHeight w:val="234"/>
        </w:trPr>
        <w:tc>
          <w:tcPr>
            <w:tcW w:w="2362" w:type="dxa"/>
            <w:tcBorders>
              <w:top w:val="nil"/>
              <w:left w:val="single" w:sz="8" w:space="0" w:color="auto"/>
              <w:bottom w:val="single" w:sz="8" w:space="0" w:color="auto"/>
              <w:right w:val="single" w:sz="8" w:space="0" w:color="auto"/>
            </w:tcBorders>
            <w:shd w:val="clear" w:color="000000" w:fill="BDD7EE"/>
            <w:noWrap/>
            <w:vAlign w:val="center"/>
            <w:hideMark/>
          </w:tcPr>
          <w:p w14:paraId="31AA3B24"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Cliente</w:t>
            </w:r>
          </w:p>
        </w:tc>
        <w:tc>
          <w:tcPr>
            <w:tcW w:w="6386" w:type="dxa"/>
            <w:gridSpan w:val="3"/>
            <w:tcBorders>
              <w:top w:val="single" w:sz="8" w:space="0" w:color="auto"/>
              <w:left w:val="nil"/>
              <w:bottom w:val="single" w:sz="8" w:space="0" w:color="auto"/>
              <w:right w:val="single" w:sz="8" w:space="0" w:color="000000"/>
            </w:tcBorders>
            <w:shd w:val="clear" w:color="000000" w:fill="BDD7EE"/>
            <w:noWrap/>
            <w:vAlign w:val="center"/>
            <w:hideMark/>
          </w:tcPr>
          <w:p w14:paraId="31AA3B2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 xml:space="preserve"> MEDIGLOBAL S.A </w:t>
            </w:r>
          </w:p>
        </w:tc>
      </w:tr>
      <w:tr w:rsidR="000A69B5" w14:paraId="31AA3B28" w14:textId="77777777">
        <w:trPr>
          <w:trHeight w:val="234"/>
        </w:trPr>
        <w:tc>
          <w:tcPr>
            <w:tcW w:w="8749"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27"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Custodia Mensual Física</w:t>
            </w:r>
          </w:p>
        </w:tc>
      </w:tr>
      <w:tr w:rsidR="000A69B5" w14:paraId="31AA3B2D" w14:textId="77777777">
        <w:trPr>
          <w:trHeight w:val="234"/>
        </w:trPr>
        <w:tc>
          <w:tcPr>
            <w:tcW w:w="2362" w:type="dxa"/>
            <w:tcBorders>
              <w:top w:val="nil"/>
              <w:left w:val="single" w:sz="8" w:space="0" w:color="auto"/>
              <w:bottom w:val="single" w:sz="8" w:space="0" w:color="auto"/>
              <w:right w:val="single" w:sz="8" w:space="0" w:color="auto"/>
            </w:tcBorders>
            <w:shd w:val="clear" w:color="auto" w:fill="auto"/>
            <w:noWrap/>
            <w:vAlign w:val="center"/>
            <w:hideMark/>
          </w:tcPr>
          <w:p w14:paraId="31AA3B29"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Descripción</w:t>
            </w:r>
          </w:p>
        </w:tc>
        <w:tc>
          <w:tcPr>
            <w:tcW w:w="1245" w:type="dxa"/>
            <w:tcBorders>
              <w:top w:val="nil"/>
              <w:left w:val="nil"/>
              <w:bottom w:val="single" w:sz="8" w:space="0" w:color="auto"/>
              <w:right w:val="single" w:sz="8" w:space="0" w:color="auto"/>
            </w:tcBorders>
            <w:shd w:val="clear" w:color="auto" w:fill="auto"/>
            <w:noWrap/>
            <w:vAlign w:val="center"/>
            <w:hideMark/>
          </w:tcPr>
          <w:p w14:paraId="31AA3B2A"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Volumen</w:t>
            </w:r>
          </w:p>
        </w:tc>
        <w:tc>
          <w:tcPr>
            <w:tcW w:w="3469" w:type="dxa"/>
            <w:tcBorders>
              <w:top w:val="nil"/>
              <w:left w:val="nil"/>
              <w:bottom w:val="single" w:sz="8" w:space="0" w:color="auto"/>
              <w:right w:val="single" w:sz="8" w:space="0" w:color="auto"/>
            </w:tcBorders>
            <w:shd w:val="clear" w:color="auto" w:fill="auto"/>
            <w:noWrap/>
            <w:vAlign w:val="center"/>
            <w:hideMark/>
          </w:tcPr>
          <w:p w14:paraId="31AA3B2B"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Unitario</w:t>
            </w:r>
          </w:p>
        </w:tc>
        <w:tc>
          <w:tcPr>
            <w:tcW w:w="1671" w:type="dxa"/>
            <w:tcBorders>
              <w:top w:val="nil"/>
              <w:left w:val="nil"/>
              <w:bottom w:val="single" w:sz="8" w:space="0" w:color="auto"/>
              <w:right w:val="single" w:sz="8" w:space="0" w:color="auto"/>
            </w:tcBorders>
            <w:shd w:val="clear" w:color="auto" w:fill="auto"/>
            <w:noWrap/>
            <w:vAlign w:val="center"/>
            <w:hideMark/>
          </w:tcPr>
          <w:p w14:paraId="31AA3B2C"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Total</w:t>
            </w:r>
          </w:p>
        </w:tc>
      </w:tr>
      <w:tr w:rsidR="000A69B5" w14:paraId="31AA3B32" w14:textId="77777777">
        <w:trPr>
          <w:trHeight w:val="234"/>
        </w:trPr>
        <w:tc>
          <w:tcPr>
            <w:tcW w:w="2362" w:type="dxa"/>
            <w:tcBorders>
              <w:top w:val="nil"/>
              <w:left w:val="single" w:sz="8" w:space="0" w:color="auto"/>
              <w:bottom w:val="single" w:sz="8" w:space="0" w:color="auto"/>
              <w:right w:val="single" w:sz="8" w:space="0" w:color="auto"/>
            </w:tcBorders>
            <w:shd w:val="clear" w:color="auto" w:fill="auto"/>
            <w:noWrap/>
            <w:vAlign w:val="center"/>
            <w:hideMark/>
          </w:tcPr>
          <w:p w14:paraId="31AA3B2E" w14:textId="77777777" w:rsidR="000A69B5" w:rsidRDefault="00534AEC">
            <w:pPr>
              <w:jc w:val="center"/>
              <w:rPr>
                <w:rFonts w:eastAsia="Times New Roman" w:cs="Calibri"/>
                <w:color w:val="000000"/>
                <w:sz w:val="20"/>
                <w:szCs w:val="20"/>
              </w:rPr>
            </w:pPr>
            <w:r>
              <w:rPr>
                <w:rFonts w:eastAsia="Times New Roman" w:cs="Calibri"/>
                <w:color w:val="000000"/>
                <w:sz w:val="20"/>
                <w:szCs w:val="20"/>
              </w:rPr>
              <w:t>Custodia Mensual</w:t>
            </w:r>
          </w:p>
        </w:tc>
        <w:tc>
          <w:tcPr>
            <w:tcW w:w="1245" w:type="dxa"/>
            <w:tcBorders>
              <w:top w:val="nil"/>
              <w:left w:val="nil"/>
              <w:bottom w:val="single" w:sz="8" w:space="0" w:color="auto"/>
              <w:right w:val="single" w:sz="8" w:space="0" w:color="auto"/>
            </w:tcBorders>
            <w:shd w:val="clear" w:color="auto" w:fill="auto"/>
            <w:noWrap/>
            <w:vAlign w:val="center"/>
            <w:hideMark/>
          </w:tcPr>
          <w:p w14:paraId="31AA3B2F"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3469" w:type="dxa"/>
            <w:tcBorders>
              <w:top w:val="nil"/>
              <w:left w:val="nil"/>
              <w:bottom w:val="single" w:sz="8" w:space="0" w:color="auto"/>
              <w:right w:val="single" w:sz="8" w:space="0" w:color="auto"/>
            </w:tcBorders>
            <w:shd w:val="clear" w:color="auto" w:fill="auto"/>
            <w:noWrap/>
            <w:vAlign w:val="center"/>
            <w:hideMark/>
          </w:tcPr>
          <w:p w14:paraId="31AA3B30" w14:textId="77777777" w:rsidR="000A69B5" w:rsidRDefault="00534AEC">
            <w:pPr>
              <w:jc w:val="center"/>
              <w:rPr>
                <w:rFonts w:eastAsia="Times New Roman" w:cs="Calibri"/>
                <w:color w:val="000000"/>
                <w:sz w:val="20"/>
                <w:szCs w:val="20"/>
              </w:rPr>
            </w:pPr>
            <w:r>
              <w:rPr>
                <w:rFonts w:eastAsia="Times New Roman" w:cs="Calibri"/>
                <w:color w:val="000000"/>
                <w:sz w:val="20"/>
                <w:szCs w:val="20"/>
              </w:rPr>
              <w:t>$80,00</w:t>
            </w:r>
          </w:p>
        </w:tc>
        <w:tc>
          <w:tcPr>
            <w:tcW w:w="1671" w:type="dxa"/>
            <w:tcBorders>
              <w:top w:val="nil"/>
              <w:left w:val="nil"/>
              <w:bottom w:val="single" w:sz="8" w:space="0" w:color="auto"/>
              <w:right w:val="single" w:sz="8" w:space="0" w:color="auto"/>
            </w:tcBorders>
            <w:shd w:val="clear" w:color="auto" w:fill="auto"/>
            <w:noWrap/>
            <w:vAlign w:val="center"/>
            <w:hideMark/>
          </w:tcPr>
          <w:p w14:paraId="31AA3B31" w14:textId="77777777" w:rsidR="000A69B5" w:rsidRDefault="00534AEC">
            <w:pPr>
              <w:jc w:val="right"/>
              <w:rPr>
                <w:rFonts w:eastAsia="Times New Roman" w:cs="Calibri"/>
                <w:sz w:val="20"/>
                <w:szCs w:val="20"/>
              </w:rPr>
            </w:pPr>
            <w:r>
              <w:rPr>
                <w:rFonts w:eastAsia="Times New Roman" w:cs="Calibri"/>
                <w:sz w:val="20"/>
                <w:szCs w:val="20"/>
              </w:rPr>
              <w:t xml:space="preserve"> $  80,00 </w:t>
            </w:r>
          </w:p>
        </w:tc>
      </w:tr>
      <w:tr w:rsidR="000A69B5" w14:paraId="31AA3B37" w14:textId="77777777">
        <w:trPr>
          <w:trHeight w:val="234"/>
        </w:trPr>
        <w:tc>
          <w:tcPr>
            <w:tcW w:w="2362" w:type="dxa"/>
            <w:tcBorders>
              <w:top w:val="nil"/>
              <w:left w:val="nil"/>
              <w:bottom w:val="nil"/>
              <w:right w:val="nil"/>
            </w:tcBorders>
            <w:shd w:val="clear" w:color="auto" w:fill="auto"/>
            <w:noWrap/>
            <w:vAlign w:val="bottom"/>
            <w:hideMark/>
          </w:tcPr>
          <w:p w14:paraId="31AA3B33"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34"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3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Sub-Total</w:t>
            </w:r>
          </w:p>
        </w:tc>
        <w:tc>
          <w:tcPr>
            <w:tcW w:w="1671" w:type="dxa"/>
            <w:tcBorders>
              <w:top w:val="nil"/>
              <w:left w:val="nil"/>
              <w:bottom w:val="single" w:sz="8" w:space="0" w:color="auto"/>
              <w:right w:val="single" w:sz="8" w:space="0" w:color="auto"/>
            </w:tcBorders>
            <w:shd w:val="clear" w:color="auto" w:fill="auto"/>
            <w:noWrap/>
            <w:vAlign w:val="center"/>
            <w:hideMark/>
          </w:tcPr>
          <w:p w14:paraId="31AA3B36" w14:textId="77777777" w:rsidR="000A69B5" w:rsidRDefault="00534AEC">
            <w:pPr>
              <w:jc w:val="right"/>
              <w:rPr>
                <w:rFonts w:eastAsia="Times New Roman" w:cs="Calibri"/>
                <w:sz w:val="20"/>
                <w:szCs w:val="20"/>
              </w:rPr>
            </w:pPr>
            <w:r>
              <w:rPr>
                <w:rFonts w:eastAsia="Times New Roman" w:cs="Calibri"/>
                <w:sz w:val="20"/>
                <w:szCs w:val="20"/>
              </w:rPr>
              <w:t xml:space="preserve"> $  80,00 </w:t>
            </w:r>
          </w:p>
        </w:tc>
      </w:tr>
      <w:tr w:rsidR="000A69B5" w14:paraId="31AA3B3C" w14:textId="77777777">
        <w:trPr>
          <w:trHeight w:val="234"/>
        </w:trPr>
        <w:tc>
          <w:tcPr>
            <w:tcW w:w="2362" w:type="dxa"/>
            <w:tcBorders>
              <w:top w:val="nil"/>
              <w:left w:val="nil"/>
              <w:bottom w:val="nil"/>
              <w:right w:val="nil"/>
            </w:tcBorders>
            <w:shd w:val="clear" w:color="auto" w:fill="auto"/>
            <w:noWrap/>
            <w:vAlign w:val="bottom"/>
            <w:hideMark/>
          </w:tcPr>
          <w:p w14:paraId="31AA3B38"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39"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3A"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IVA</w:t>
            </w:r>
          </w:p>
        </w:tc>
        <w:tc>
          <w:tcPr>
            <w:tcW w:w="1671" w:type="dxa"/>
            <w:tcBorders>
              <w:top w:val="nil"/>
              <w:left w:val="nil"/>
              <w:bottom w:val="single" w:sz="8" w:space="0" w:color="auto"/>
              <w:right w:val="single" w:sz="8" w:space="0" w:color="auto"/>
            </w:tcBorders>
            <w:shd w:val="clear" w:color="auto" w:fill="auto"/>
            <w:noWrap/>
            <w:vAlign w:val="center"/>
            <w:hideMark/>
          </w:tcPr>
          <w:p w14:paraId="31AA3B3B" w14:textId="77777777" w:rsidR="000A69B5" w:rsidRDefault="00534AEC">
            <w:pPr>
              <w:jc w:val="right"/>
              <w:rPr>
                <w:rFonts w:eastAsia="Times New Roman" w:cs="Calibri"/>
                <w:sz w:val="20"/>
                <w:szCs w:val="20"/>
              </w:rPr>
            </w:pPr>
            <w:r>
              <w:rPr>
                <w:rFonts w:eastAsia="Times New Roman" w:cs="Calibri"/>
                <w:sz w:val="20"/>
                <w:szCs w:val="20"/>
              </w:rPr>
              <w:t xml:space="preserve"> $    9,60 </w:t>
            </w:r>
          </w:p>
        </w:tc>
      </w:tr>
      <w:tr w:rsidR="000A69B5" w14:paraId="31AA3B41" w14:textId="77777777">
        <w:trPr>
          <w:trHeight w:val="234"/>
        </w:trPr>
        <w:tc>
          <w:tcPr>
            <w:tcW w:w="2362" w:type="dxa"/>
            <w:tcBorders>
              <w:top w:val="nil"/>
              <w:left w:val="nil"/>
              <w:bottom w:val="nil"/>
              <w:right w:val="nil"/>
            </w:tcBorders>
            <w:shd w:val="clear" w:color="auto" w:fill="auto"/>
            <w:noWrap/>
            <w:vAlign w:val="bottom"/>
            <w:hideMark/>
          </w:tcPr>
          <w:p w14:paraId="31AA3B3D"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3E"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3F"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Total</w:t>
            </w:r>
          </w:p>
        </w:tc>
        <w:tc>
          <w:tcPr>
            <w:tcW w:w="1671" w:type="dxa"/>
            <w:tcBorders>
              <w:top w:val="nil"/>
              <w:left w:val="nil"/>
              <w:bottom w:val="single" w:sz="8" w:space="0" w:color="auto"/>
              <w:right w:val="single" w:sz="8" w:space="0" w:color="auto"/>
            </w:tcBorders>
            <w:shd w:val="clear" w:color="auto" w:fill="auto"/>
            <w:noWrap/>
            <w:vAlign w:val="center"/>
            <w:hideMark/>
          </w:tcPr>
          <w:p w14:paraId="31AA3B40" w14:textId="77777777" w:rsidR="000A69B5" w:rsidRDefault="00534AEC">
            <w:pPr>
              <w:jc w:val="right"/>
              <w:rPr>
                <w:rFonts w:eastAsia="Times New Roman" w:cs="Calibri"/>
                <w:sz w:val="20"/>
                <w:szCs w:val="20"/>
              </w:rPr>
            </w:pPr>
            <w:r>
              <w:rPr>
                <w:rFonts w:eastAsia="Times New Roman" w:cs="Calibri"/>
                <w:sz w:val="20"/>
                <w:szCs w:val="20"/>
              </w:rPr>
              <w:t xml:space="preserve">   $  89,60 </w:t>
            </w:r>
          </w:p>
        </w:tc>
      </w:tr>
    </w:tbl>
    <w:p w14:paraId="31AA3B44" w14:textId="77777777" w:rsidR="000A69B5" w:rsidRDefault="000A69B5"/>
    <w:p w14:paraId="31AA3B45" w14:textId="77777777" w:rsidR="000A69B5" w:rsidRDefault="000A69B5"/>
    <w:p w14:paraId="31AA3B46" w14:textId="77777777" w:rsidR="000A69B5" w:rsidRDefault="00534AEC">
      <w:r>
        <w:rPr>
          <w:sz w:val="20"/>
          <w:szCs w:val="20"/>
        </w:rPr>
        <w:t xml:space="preserve">A continuación, ponemos a su </w:t>
      </w:r>
      <w:r>
        <w:rPr>
          <w:sz w:val="20"/>
          <w:szCs w:val="20"/>
        </w:rPr>
        <w:t>disposición la tabla de precios por custodia física a medida que vayan</w:t>
      </w:r>
      <w:r>
        <w:t xml:space="preserve"> generando más archivos:</w:t>
      </w:r>
    </w:p>
    <w:tbl>
      <w:tblPr>
        <w:tblStyle w:val="TableGridLight1"/>
        <w:tblpPr w:leftFromText="141" w:rightFromText="141" w:vertAnchor="text" w:horzAnchor="margin" w:tblpXSpec="center" w:tblpY="143"/>
        <w:tblW w:w="0" w:type="auto"/>
        <w:tblLayout w:type="fixed"/>
        <w:tblLook w:val="0000" w:firstRow="0" w:lastRow="0" w:firstColumn="0" w:lastColumn="0" w:noHBand="0" w:noVBand="0"/>
      </w:tblPr>
      <w:tblGrid>
        <w:gridCol w:w="2702"/>
        <w:gridCol w:w="1351"/>
        <w:gridCol w:w="1351"/>
        <w:gridCol w:w="2702"/>
      </w:tblGrid>
      <w:tr w:rsidR="000A69B5" w14:paraId="31AA3B49" w14:textId="77777777">
        <w:trPr>
          <w:trHeight w:val="110"/>
        </w:trPr>
        <w:tc>
          <w:tcPr>
            <w:tcW w:w="4053" w:type="dxa"/>
            <w:gridSpan w:val="2"/>
            <w:shd w:val="clear" w:color="auto" w:fill="9CC2E5"/>
          </w:tcPr>
          <w:p w14:paraId="31AA3B47" w14:textId="77777777" w:rsidR="000A69B5" w:rsidRDefault="00534AEC">
            <w:pPr>
              <w:autoSpaceDE w:val="0"/>
              <w:autoSpaceDN w:val="0"/>
              <w:adjustRightInd w:val="0"/>
              <w:rPr>
                <w:rFonts w:eastAsia="Calibri" w:cs="Calibri"/>
                <w:color w:val="000000"/>
                <w:lang w:eastAsia="en-US"/>
              </w:rPr>
            </w:pPr>
            <w:r>
              <w:rPr>
                <w:rFonts w:eastAsia="Calibri" w:cs="Calibri"/>
                <w:b/>
                <w:bCs/>
                <w:color w:val="000000"/>
                <w:lang w:eastAsia="en-US"/>
              </w:rPr>
              <w:t xml:space="preserve">Numero de Cajas </w:t>
            </w:r>
          </w:p>
        </w:tc>
        <w:tc>
          <w:tcPr>
            <w:tcW w:w="4053" w:type="dxa"/>
            <w:gridSpan w:val="2"/>
            <w:shd w:val="clear" w:color="auto" w:fill="9CC2E5"/>
          </w:tcPr>
          <w:p w14:paraId="31AA3B48" w14:textId="77777777" w:rsidR="000A69B5" w:rsidRDefault="00534AEC">
            <w:pPr>
              <w:autoSpaceDE w:val="0"/>
              <w:autoSpaceDN w:val="0"/>
              <w:adjustRightInd w:val="0"/>
              <w:rPr>
                <w:rFonts w:eastAsia="Calibri" w:cs="Calibri"/>
                <w:color w:val="000000"/>
                <w:lang w:eastAsia="en-US"/>
              </w:rPr>
            </w:pPr>
            <w:r>
              <w:rPr>
                <w:rFonts w:eastAsia="Calibri" w:cs="Calibri"/>
                <w:b/>
                <w:bCs/>
                <w:color w:val="000000"/>
                <w:lang w:eastAsia="en-US"/>
              </w:rPr>
              <w:t xml:space="preserve">Valor </w:t>
            </w:r>
          </w:p>
        </w:tc>
      </w:tr>
      <w:tr w:rsidR="000A69B5" w14:paraId="31AA3B4D" w14:textId="77777777">
        <w:trPr>
          <w:trHeight w:val="110"/>
        </w:trPr>
        <w:tc>
          <w:tcPr>
            <w:tcW w:w="2702" w:type="dxa"/>
          </w:tcPr>
          <w:p w14:paraId="31AA3B4A"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1-100 </w:t>
            </w:r>
          </w:p>
        </w:tc>
        <w:tc>
          <w:tcPr>
            <w:tcW w:w="2702" w:type="dxa"/>
            <w:gridSpan w:val="2"/>
          </w:tcPr>
          <w:p w14:paraId="31AA3B4B"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$80,00 </w:t>
            </w:r>
          </w:p>
        </w:tc>
        <w:tc>
          <w:tcPr>
            <w:tcW w:w="2702" w:type="dxa"/>
          </w:tcPr>
          <w:p w14:paraId="31AA3B4C"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Valor Fijo </w:t>
            </w:r>
          </w:p>
        </w:tc>
      </w:tr>
      <w:tr w:rsidR="000A69B5" w14:paraId="31AA3B51" w14:textId="77777777">
        <w:trPr>
          <w:trHeight w:val="110"/>
        </w:trPr>
        <w:tc>
          <w:tcPr>
            <w:tcW w:w="2702" w:type="dxa"/>
          </w:tcPr>
          <w:p w14:paraId="31AA3B4E"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101-200 </w:t>
            </w:r>
          </w:p>
        </w:tc>
        <w:tc>
          <w:tcPr>
            <w:tcW w:w="2702" w:type="dxa"/>
            <w:gridSpan w:val="2"/>
          </w:tcPr>
          <w:p w14:paraId="31AA3B4F"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$0,80 </w:t>
            </w:r>
          </w:p>
        </w:tc>
        <w:tc>
          <w:tcPr>
            <w:tcW w:w="2702" w:type="dxa"/>
          </w:tcPr>
          <w:p w14:paraId="31AA3B50"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55" w14:textId="77777777">
        <w:trPr>
          <w:trHeight w:val="110"/>
        </w:trPr>
        <w:tc>
          <w:tcPr>
            <w:tcW w:w="2702" w:type="dxa"/>
          </w:tcPr>
          <w:p w14:paraId="31AA3B52"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201-300 </w:t>
            </w:r>
          </w:p>
        </w:tc>
        <w:tc>
          <w:tcPr>
            <w:tcW w:w="2702" w:type="dxa"/>
            <w:gridSpan w:val="2"/>
          </w:tcPr>
          <w:p w14:paraId="31AA3B53"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$0,75 </w:t>
            </w:r>
          </w:p>
        </w:tc>
        <w:tc>
          <w:tcPr>
            <w:tcW w:w="2702" w:type="dxa"/>
          </w:tcPr>
          <w:p w14:paraId="31AA3B54"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59" w14:textId="77777777">
        <w:trPr>
          <w:trHeight w:val="110"/>
        </w:trPr>
        <w:tc>
          <w:tcPr>
            <w:tcW w:w="2702" w:type="dxa"/>
          </w:tcPr>
          <w:p w14:paraId="31AA3B56"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301-500 </w:t>
            </w:r>
          </w:p>
        </w:tc>
        <w:tc>
          <w:tcPr>
            <w:tcW w:w="2702" w:type="dxa"/>
            <w:gridSpan w:val="2"/>
          </w:tcPr>
          <w:p w14:paraId="31AA3B57"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$0,60 </w:t>
            </w:r>
          </w:p>
        </w:tc>
        <w:tc>
          <w:tcPr>
            <w:tcW w:w="2702" w:type="dxa"/>
          </w:tcPr>
          <w:p w14:paraId="31AA3B58"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5D" w14:textId="77777777">
        <w:trPr>
          <w:trHeight w:val="110"/>
        </w:trPr>
        <w:tc>
          <w:tcPr>
            <w:tcW w:w="2702" w:type="dxa"/>
          </w:tcPr>
          <w:p w14:paraId="31AA3B5A"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501-700 </w:t>
            </w:r>
          </w:p>
        </w:tc>
        <w:tc>
          <w:tcPr>
            <w:tcW w:w="2702" w:type="dxa"/>
            <w:gridSpan w:val="2"/>
          </w:tcPr>
          <w:p w14:paraId="31AA3B5B"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$0,55 </w:t>
            </w:r>
          </w:p>
        </w:tc>
        <w:tc>
          <w:tcPr>
            <w:tcW w:w="2702" w:type="dxa"/>
          </w:tcPr>
          <w:p w14:paraId="31AA3B5C"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61" w14:textId="77777777">
        <w:trPr>
          <w:trHeight w:val="110"/>
        </w:trPr>
        <w:tc>
          <w:tcPr>
            <w:tcW w:w="2702" w:type="dxa"/>
          </w:tcPr>
          <w:p w14:paraId="31AA3B5E"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701-800 </w:t>
            </w:r>
          </w:p>
        </w:tc>
        <w:tc>
          <w:tcPr>
            <w:tcW w:w="2702" w:type="dxa"/>
            <w:gridSpan w:val="2"/>
          </w:tcPr>
          <w:p w14:paraId="31AA3B5F"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$0,40 </w:t>
            </w:r>
          </w:p>
        </w:tc>
        <w:tc>
          <w:tcPr>
            <w:tcW w:w="2702" w:type="dxa"/>
          </w:tcPr>
          <w:p w14:paraId="31AA3B60"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65" w14:textId="77777777">
        <w:trPr>
          <w:trHeight w:val="110"/>
        </w:trPr>
        <w:tc>
          <w:tcPr>
            <w:tcW w:w="2702" w:type="dxa"/>
          </w:tcPr>
          <w:p w14:paraId="31AA3B62"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801-900 </w:t>
            </w:r>
          </w:p>
        </w:tc>
        <w:tc>
          <w:tcPr>
            <w:tcW w:w="2702" w:type="dxa"/>
            <w:gridSpan w:val="2"/>
          </w:tcPr>
          <w:p w14:paraId="31AA3B63"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$0,45 </w:t>
            </w:r>
          </w:p>
        </w:tc>
        <w:tc>
          <w:tcPr>
            <w:tcW w:w="2702" w:type="dxa"/>
          </w:tcPr>
          <w:p w14:paraId="31AA3B64"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69" w14:textId="77777777">
        <w:trPr>
          <w:trHeight w:val="110"/>
        </w:trPr>
        <w:tc>
          <w:tcPr>
            <w:tcW w:w="2702" w:type="dxa"/>
          </w:tcPr>
          <w:p w14:paraId="31AA3B66"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901-1000 </w:t>
            </w:r>
          </w:p>
        </w:tc>
        <w:tc>
          <w:tcPr>
            <w:tcW w:w="2702" w:type="dxa"/>
            <w:gridSpan w:val="2"/>
          </w:tcPr>
          <w:p w14:paraId="31AA3B67"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$0,40 </w:t>
            </w:r>
          </w:p>
        </w:tc>
        <w:tc>
          <w:tcPr>
            <w:tcW w:w="2702" w:type="dxa"/>
          </w:tcPr>
          <w:p w14:paraId="31AA3B68"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6D" w14:textId="77777777">
        <w:trPr>
          <w:trHeight w:val="110"/>
        </w:trPr>
        <w:tc>
          <w:tcPr>
            <w:tcW w:w="2702" w:type="dxa"/>
          </w:tcPr>
          <w:p w14:paraId="31AA3B6A"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1001-2000 </w:t>
            </w:r>
          </w:p>
        </w:tc>
        <w:tc>
          <w:tcPr>
            <w:tcW w:w="2702" w:type="dxa"/>
            <w:gridSpan w:val="2"/>
          </w:tcPr>
          <w:p w14:paraId="31AA3B6B"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$0,35 </w:t>
            </w:r>
          </w:p>
        </w:tc>
        <w:tc>
          <w:tcPr>
            <w:tcW w:w="2702" w:type="dxa"/>
          </w:tcPr>
          <w:p w14:paraId="31AA3B6C"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71" w14:textId="77777777">
        <w:trPr>
          <w:trHeight w:val="110"/>
        </w:trPr>
        <w:tc>
          <w:tcPr>
            <w:tcW w:w="2702" w:type="dxa"/>
          </w:tcPr>
          <w:p w14:paraId="31AA3B6E"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2001-4000 </w:t>
            </w:r>
          </w:p>
        </w:tc>
        <w:tc>
          <w:tcPr>
            <w:tcW w:w="2702" w:type="dxa"/>
            <w:gridSpan w:val="2"/>
          </w:tcPr>
          <w:p w14:paraId="31AA3B6F"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$0,30 </w:t>
            </w:r>
          </w:p>
        </w:tc>
        <w:tc>
          <w:tcPr>
            <w:tcW w:w="2702" w:type="dxa"/>
          </w:tcPr>
          <w:p w14:paraId="31AA3B70"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r w:rsidR="000A69B5" w14:paraId="31AA3B75" w14:textId="77777777">
        <w:trPr>
          <w:trHeight w:val="110"/>
        </w:trPr>
        <w:tc>
          <w:tcPr>
            <w:tcW w:w="2702" w:type="dxa"/>
          </w:tcPr>
          <w:p w14:paraId="31AA3B72"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4,000 en adelante </w:t>
            </w:r>
          </w:p>
        </w:tc>
        <w:tc>
          <w:tcPr>
            <w:tcW w:w="2702" w:type="dxa"/>
            <w:gridSpan w:val="2"/>
          </w:tcPr>
          <w:p w14:paraId="31AA3B73"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$0.25 </w:t>
            </w:r>
          </w:p>
        </w:tc>
        <w:tc>
          <w:tcPr>
            <w:tcW w:w="2702" w:type="dxa"/>
          </w:tcPr>
          <w:p w14:paraId="31AA3B74" w14:textId="77777777" w:rsidR="000A69B5" w:rsidRDefault="00534AEC">
            <w:pPr>
              <w:autoSpaceDE w:val="0"/>
              <w:autoSpaceDN w:val="0"/>
              <w:adjustRightInd w:val="0"/>
              <w:rPr>
                <w:rFonts w:eastAsia="Calibri" w:cs="Calibri"/>
                <w:color w:val="000000"/>
                <w:lang w:eastAsia="en-US"/>
              </w:rPr>
            </w:pPr>
            <w:r>
              <w:rPr>
                <w:rFonts w:eastAsia="Calibri" w:cs="Calibri"/>
                <w:color w:val="000000"/>
                <w:lang w:eastAsia="en-US"/>
              </w:rPr>
              <w:t xml:space="preserve">X Unidad </w:t>
            </w:r>
          </w:p>
        </w:tc>
      </w:tr>
    </w:tbl>
    <w:p w14:paraId="31AA3B76" w14:textId="77777777" w:rsidR="000A69B5" w:rsidRDefault="000A69B5"/>
    <w:p w14:paraId="31AA3B77" w14:textId="77777777" w:rsidR="000A69B5" w:rsidRDefault="000A69B5">
      <w:pPr>
        <w:pStyle w:val="Heading1"/>
        <w:rPr>
          <w:rFonts w:ascii="Calibri" w:hAnsi="Calibri" w:cs="Calibri"/>
          <w:b/>
          <w:bCs/>
          <w:color w:val="000000"/>
        </w:rPr>
      </w:pPr>
    </w:p>
    <w:p w14:paraId="31AA3B78" w14:textId="77777777" w:rsidR="000A69B5" w:rsidRDefault="00534AEC">
      <w:pPr>
        <w:pStyle w:val="Heading1"/>
        <w:rPr>
          <w:rFonts w:ascii="Calibri" w:hAnsi="Calibri" w:cs="Calibri"/>
          <w:b/>
          <w:bCs/>
          <w:color w:val="000000"/>
        </w:rPr>
      </w:pPr>
      <w:r>
        <w:rPr>
          <w:rFonts w:ascii="Calibri" w:hAnsi="Calibri" w:cs="Calibri"/>
          <w:b/>
          <w:bCs/>
          <w:color w:val="000000"/>
        </w:rPr>
        <w:t>Propuesta de servicios consolidada</w:t>
      </w:r>
    </w:p>
    <w:p w14:paraId="31AA3B79" w14:textId="77777777" w:rsidR="000A69B5" w:rsidRDefault="000A69B5"/>
    <w:p w14:paraId="31AA3B7A" w14:textId="77777777" w:rsidR="000A69B5" w:rsidRDefault="00534AEC">
      <w:pPr>
        <w:rPr>
          <w:b/>
          <w:bCs/>
        </w:rPr>
      </w:pPr>
      <w:r>
        <w:rPr>
          <w:b/>
          <w:bCs/>
          <w:sz w:val="24"/>
          <w:szCs w:val="24"/>
        </w:rPr>
        <w:t xml:space="preserve">Inversión Inicial </w:t>
      </w:r>
      <w:r>
        <w:rPr>
          <w:b/>
          <w:bCs/>
          <w:sz w:val="24"/>
          <w:szCs w:val="24"/>
        </w:rPr>
        <w:t>Archivo Físico</w:t>
      </w:r>
      <w:r>
        <w:rPr>
          <w:b/>
          <w:bCs/>
        </w:rPr>
        <w:t>:</w:t>
      </w:r>
    </w:p>
    <w:p w14:paraId="31AA3B7B" w14:textId="77777777" w:rsidR="000A69B5" w:rsidRDefault="000A69B5">
      <w:pPr>
        <w:rPr>
          <w:b/>
          <w:bCs/>
        </w:rPr>
      </w:pPr>
    </w:p>
    <w:tbl>
      <w:tblPr>
        <w:tblW w:w="8833" w:type="dxa"/>
        <w:tblCellMar>
          <w:left w:w="70" w:type="dxa"/>
          <w:right w:w="70" w:type="dxa"/>
        </w:tblCellMar>
        <w:tblLook w:val="04A0" w:firstRow="1" w:lastRow="0" w:firstColumn="1" w:lastColumn="0" w:noHBand="0" w:noVBand="1"/>
      </w:tblPr>
      <w:tblGrid>
        <w:gridCol w:w="4637"/>
        <w:gridCol w:w="1244"/>
        <w:gridCol w:w="1724"/>
        <w:gridCol w:w="1228"/>
      </w:tblGrid>
      <w:tr w:rsidR="000A69B5" w14:paraId="31AA3B7E" w14:textId="77777777">
        <w:trPr>
          <w:trHeight w:val="362"/>
        </w:trPr>
        <w:tc>
          <w:tcPr>
            <w:tcW w:w="8833"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7C" w14:textId="77777777" w:rsidR="000A69B5" w:rsidRDefault="000A69B5">
            <w:pPr>
              <w:rPr>
                <w:rFonts w:eastAsia="Times New Roman" w:cs="Calibri"/>
                <w:b/>
                <w:bCs/>
                <w:color w:val="000000"/>
                <w:sz w:val="20"/>
                <w:szCs w:val="20"/>
              </w:rPr>
            </w:pPr>
          </w:p>
          <w:p w14:paraId="31AA3B7D"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Inversión Inicial</w:t>
            </w:r>
          </w:p>
        </w:tc>
      </w:tr>
      <w:tr w:rsidR="000A69B5" w14:paraId="31AA3B81" w14:textId="77777777">
        <w:trPr>
          <w:trHeight w:val="248"/>
        </w:trPr>
        <w:tc>
          <w:tcPr>
            <w:tcW w:w="4637" w:type="dxa"/>
            <w:tcBorders>
              <w:top w:val="nil"/>
              <w:left w:val="single" w:sz="8" w:space="0" w:color="auto"/>
              <w:bottom w:val="single" w:sz="8" w:space="0" w:color="auto"/>
              <w:right w:val="single" w:sz="8" w:space="0" w:color="auto"/>
            </w:tcBorders>
            <w:shd w:val="clear" w:color="000000" w:fill="BDD7EE"/>
            <w:noWrap/>
            <w:vAlign w:val="center"/>
            <w:hideMark/>
          </w:tcPr>
          <w:p w14:paraId="31AA3B7F"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Cliente</w:t>
            </w:r>
          </w:p>
        </w:tc>
        <w:tc>
          <w:tcPr>
            <w:tcW w:w="4196" w:type="dxa"/>
            <w:gridSpan w:val="3"/>
            <w:tcBorders>
              <w:top w:val="single" w:sz="8" w:space="0" w:color="auto"/>
              <w:left w:val="nil"/>
              <w:bottom w:val="single" w:sz="8" w:space="0" w:color="auto"/>
              <w:right w:val="single" w:sz="8" w:space="0" w:color="000000"/>
            </w:tcBorders>
            <w:shd w:val="clear" w:color="000000" w:fill="BDD7EE"/>
            <w:noWrap/>
            <w:vAlign w:val="center"/>
            <w:hideMark/>
          </w:tcPr>
          <w:p w14:paraId="31AA3B80"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MEDIGLOBAL S. A</w:t>
            </w:r>
          </w:p>
        </w:tc>
      </w:tr>
      <w:tr w:rsidR="000A69B5" w14:paraId="31AA3B83" w14:textId="77777777">
        <w:trPr>
          <w:trHeight w:val="248"/>
        </w:trPr>
        <w:tc>
          <w:tcPr>
            <w:tcW w:w="8833"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82"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Inversión Inicial - Administración Física</w:t>
            </w:r>
          </w:p>
        </w:tc>
      </w:tr>
      <w:tr w:rsidR="000A69B5" w14:paraId="31AA3B88" w14:textId="77777777">
        <w:trPr>
          <w:trHeight w:val="248"/>
        </w:trPr>
        <w:tc>
          <w:tcPr>
            <w:tcW w:w="4637" w:type="dxa"/>
            <w:tcBorders>
              <w:top w:val="nil"/>
              <w:left w:val="single" w:sz="8" w:space="0" w:color="auto"/>
              <w:bottom w:val="single" w:sz="8" w:space="0" w:color="auto"/>
              <w:right w:val="single" w:sz="8" w:space="0" w:color="auto"/>
            </w:tcBorders>
            <w:shd w:val="clear" w:color="auto" w:fill="auto"/>
            <w:noWrap/>
            <w:vAlign w:val="center"/>
            <w:hideMark/>
          </w:tcPr>
          <w:p w14:paraId="31AA3B84"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Descripción</w:t>
            </w:r>
          </w:p>
        </w:tc>
        <w:tc>
          <w:tcPr>
            <w:tcW w:w="1244" w:type="dxa"/>
            <w:tcBorders>
              <w:top w:val="nil"/>
              <w:left w:val="nil"/>
              <w:bottom w:val="single" w:sz="8" w:space="0" w:color="auto"/>
              <w:right w:val="single" w:sz="8" w:space="0" w:color="auto"/>
            </w:tcBorders>
            <w:shd w:val="clear" w:color="auto" w:fill="auto"/>
            <w:noWrap/>
            <w:vAlign w:val="center"/>
            <w:hideMark/>
          </w:tcPr>
          <w:p w14:paraId="31AA3B8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Volumen</w:t>
            </w:r>
          </w:p>
        </w:tc>
        <w:tc>
          <w:tcPr>
            <w:tcW w:w="1724" w:type="dxa"/>
            <w:tcBorders>
              <w:top w:val="nil"/>
              <w:left w:val="nil"/>
              <w:bottom w:val="single" w:sz="8" w:space="0" w:color="auto"/>
              <w:right w:val="single" w:sz="8" w:space="0" w:color="auto"/>
            </w:tcBorders>
            <w:shd w:val="clear" w:color="auto" w:fill="auto"/>
            <w:noWrap/>
            <w:vAlign w:val="center"/>
            <w:hideMark/>
          </w:tcPr>
          <w:p w14:paraId="31AA3B86"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Inicial</w:t>
            </w:r>
          </w:p>
        </w:tc>
        <w:tc>
          <w:tcPr>
            <w:tcW w:w="1228" w:type="dxa"/>
            <w:tcBorders>
              <w:top w:val="nil"/>
              <w:left w:val="nil"/>
              <w:bottom w:val="single" w:sz="8" w:space="0" w:color="auto"/>
              <w:right w:val="single" w:sz="8" w:space="0" w:color="auto"/>
            </w:tcBorders>
            <w:shd w:val="clear" w:color="auto" w:fill="auto"/>
            <w:noWrap/>
            <w:vAlign w:val="center"/>
            <w:hideMark/>
          </w:tcPr>
          <w:p w14:paraId="31AA3B87"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Total</w:t>
            </w:r>
          </w:p>
        </w:tc>
      </w:tr>
      <w:tr w:rsidR="000A69B5" w14:paraId="31AA3B8D" w14:textId="77777777">
        <w:trPr>
          <w:trHeight w:val="248"/>
        </w:trPr>
        <w:tc>
          <w:tcPr>
            <w:tcW w:w="4637" w:type="dxa"/>
            <w:tcBorders>
              <w:top w:val="nil"/>
              <w:left w:val="single" w:sz="8" w:space="0" w:color="auto"/>
              <w:bottom w:val="single" w:sz="8" w:space="0" w:color="auto"/>
              <w:right w:val="single" w:sz="8" w:space="0" w:color="auto"/>
            </w:tcBorders>
            <w:shd w:val="clear" w:color="auto" w:fill="auto"/>
            <w:noWrap/>
            <w:vAlign w:val="center"/>
            <w:hideMark/>
          </w:tcPr>
          <w:p w14:paraId="31AA3B89" w14:textId="77777777" w:rsidR="000A69B5" w:rsidRDefault="00534AEC">
            <w:pPr>
              <w:jc w:val="center"/>
              <w:rPr>
                <w:rFonts w:eastAsia="Times New Roman" w:cs="Calibri"/>
                <w:color w:val="000000"/>
                <w:sz w:val="20"/>
                <w:szCs w:val="20"/>
              </w:rPr>
            </w:pPr>
            <w:r>
              <w:rPr>
                <w:rFonts w:eastAsia="Times New Roman" w:cs="Calibri"/>
                <w:color w:val="000000"/>
                <w:sz w:val="20"/>
                <w:szCs w:val="20"/>
              </w:rPr>
              <w:t>Kit de Almacenamiento</w:t>
            </w:r>
          </w:p>
        </w:tc>
        <w:tc>
          <w:tcPr>
            <w:tcW w:w="1244" w:type="dxa"/>
            <w:tcBorders>
              <w:top w:val="nil"/>
              <w:left w:val="nil"/>
              <w:bottom w:val="single" w:sz="8" w:space="0" w:color="auto"/>
              <w:right w:val="single" w:sz="8" w:space="0" w:color="auto"/>
            </w:tcBorders>
            <w:shd w:val="clear" w:color="auto" w:fill="auto"/>
            <w:noWrap/>
            <w:vAlign w:val="center"/>
            <w:hideMark/>
          </w:tcPr>
          <w:p w14:paraId="31AA3B8A" w14:textId="77777777" w:rsidR="000A69B5" w:rsidRDefault="00534AEC">
            <w:pPr>
              <w:jc w:val="center"/>
              <w:rPr>
                <w:rFonts w:eastAsia="Times New Roman" w:cs="Calibri"/>
                <w:color w:val="000000"/>
                <w:sz w:val="20"/>
                <w:szCs w:val="20"/>
              </w:rPr>
            </w:pPr>
            <w:r>
              <w:rPr>
                <w:rFonts w:eastAsia="Times New Roman" w:cs="Calibri"/>
                <w:color w:val="000000"/>
                <w:sz w:val="20"/>
                <w:szCs w:val="20"/>
              </w:rPr>
              <w:t>0</w:t>
            </w:r>
          </w:p>
        </w:tc>
        <w:tc>
          <w:tcPr>
            <w:tcW w:w="1724" w:type="dxa"/>
            <w:tcBorders>
              <w:top w:val="nil"/>
              <w:left w:val="nil"/>
              <w:bottom w:val="single" w:sz="8" w:space="0" w:color="auto"/>
              <w:right w:val="single" w:sz="8" w:space="0" w:color="auto"/>
            </w:tcBorders>
            <w:shd w:val="clear" w:color="auto" w:fill="auto"/>
            <w:noWrap/>
            <w:vAlign w:val="center"/>
            <w:hideMark/>
          </w:tcPr>
          <w:p w14:paraId="31AA3B8B" w14:textId="77777777" w:rsidR="000A69B5" w:rsidRDefault="00534AEC">
            <w:pPr>
              <w:jc w:val="center"/>
              <w:rPr>
                <w:rFonts w:eastAsia="Times New Roman" w:cs="Calibri"/>
                <w:color w:val="000000"/>
                <w:sz w:val="20"/>
                <w:szCs w:val="20"/>
              </w:rPr>
            </w:pPr>
            <w:r>
              <w:rPr>
                <w:rFonts w:eastAsia="Times New Roman" w:cs="Calibri"/>
                <w:color w:val="000000"/>
                <w:sz w:val="20"/>
                <w:szCs w:val="20"/>
              </w:rPr>
              <w:t>$0,00</w:t>
            </w:r>
          </w:p>
        </w:tc>
        <w:tc>
          <w:tcPr>
            <w:tcW w:w="1228" w:type="dxa"/>
            <w:tcBorders>
              <w:top w:val="nil"/>
              <w:left w:val="nil"/>
              <w:bottom w:val="single" w:sz="8" w:space="0" w:color="auto"/>
              <w:right w:val="single" w:sz="8" w:space="0" w:color="auto"/>
            </w:tcBorders>
            <w:shd w:val="clear" w:color="auto" w:fill="auto"/>
            <w:noWrap/>
            <w:vAlign w:val="center"/>
            <w:hideMark/>
          </w:tcPr>
          <w:p w14:paraId="31AA3B8C" w14:textId="77777777" w:rsidR="000A69B5" w:rsidRDefault="00534AEC">
            <w:pPr>
              <w:jc w:val="center"/>
              <w:rPr>
                <w:rFonts w:eastAsia="Times New Roman" w:cs="Calibri"/>
                <w:color w:val="000000"/>
                <w:sz w:val="20"/>
                <w:szCs w:val="20"/>
              </w:rPr>
            </w:pPr>
            <w:r>
              <w:rPr>
                <w:rFonts w:eastAsia="Times New Roman" w:cs="Calibri"/>
                <w:color w:val="000000"/>
                <w:sz w:val="20"/>
                <w:szCs w:val="20"/>
              </w:rPr>
              <w:t>$0,00</w:t>
            </w:r>
          </w:p>
        </w:tc>
      </w:tr>
      <w:tr w:rsidR="000A69B5" w14:paraId="31AA3B92" w14:textId="77777777">
        <w:trPr>
          <w:trHeight w:val="248"/>
        </w:trPr>
        <w:tc>
          <w:tcPr>
            <w:tcW w:w="4637" w:type="dxa"/>
            <w:tcBorders>
              <w:top w:val="nil"/>
              <w:left w:val="single" w:sz="8" w:space="0" w:color="auto"/>
              <w:bottom w:val="nil"/>
              <w:right w:val="single" w:sz="8" w:space="0" w:color="auto"/>
            </w:tcBorders>
            <w:shd w:val="clear" w:color="auto" w:fill="auto"/>
            <w:noWrap/>
            <w:vAlign w:val="center"/>
            <w:hideMark/>
          </w:tcPr>
          <w:p w14:paraId="31AA3B8E" w14:textId="77777777" w:rsidR="000A69B5" w:rsidRDefault="00534AEC">
            <w:pPr>
              <w:jc w:val="center"/>
              <w:rPr>
                <w:rFonts w:eastAsia="Times New Roman" w:cs="Calibri"/>
                <w:color w:val="000000"/>
                <w:sz w:val="20"/>
                <w:szCs w:val="20"/>
              </w:rPr>
            </w:pPr>
            <w:r>
              <w:rPr>
                <w:rFonts w:eastAsia="Times New Roman" w:cs="Calibri"/>
                <w:color w:val="000000"/>
                <w:sz w:val="20"/>
                <w:szCs w:val="20"/>
              </w:rPr>
              <w:t>Ordenamiento e indexación normal</w:t>
            </w:r>
          </w:p>
        </w:tc>
        <w:tc>
          <w:tcPr>
            <w:tcW w:w="1244" w:type="dxa"/>
            <w:tcBorders>
              <w:top w:val="nil"/>
              <w:left w:val="nil"/>
              <w:bottom w:val="single" w:sz="8" w:space="0" w:color="auto"/>
              <w:right w:val="single" w:sz="8" w:space="0" w:color="auto"/>
            </w:tcBorders>
            <w:shd w:val="clear" w:color="auto" w:fill="auto"/>
            <w:noWrap/>
            <w:vAlign w:val="center"/>
            <w:hideMark/>
          </w:tcPr>
          <w:p w14:paraId="31AA3B8F"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1724" w:type="dxa"/>
            <w:tcBorders>
              <w:top w:val="nil"/>
              <w:left w:val="nil"/>
              <w:bottom w:val="single" w:sz="8" w:space="0" w:color="auto"/>
              <w:right w:val="single" w:sz="8" w:space="0" w:color="auto"/>
            </w:tcBorders>
            <w:shd w:val="clear" w:color="auto" w:fill="auto"/>
            <w:noWrap/>
            <w:vAlign w:val="center"/>
            <w:hideMark/>
          </w:tcPr>
          <w:p w14:paraId="31AA3B90" w14:textId="77777777" w:rsidR="000A69B5" w:rsidRDefault="00534AEC">
            <w:pPr>
              <w:jc w:val="center"/>
              <w:rPr>
                <w:rFonts w:eastAsia="Times New Roman" w:cs="Calibri"/>
                <w:color w:val="000000"/>
                <w:sz w:val="20"/>
                <w:szCs w:val="20"/>
              </w:rPr>
            </w:pPr>
            <w:r>
              <w:rPr>
                <w:rFonts w:eastAsia="Times New Roman" w:cs="Calibri"/>
                <w:color w:val="000000"/>
                <w:sz w:val="20"/>
                <w:szCs w:val="20"/>
              </w:rPr>
              <w:t>$1,50</w:t>
            </w:r>
          </w:p>
        </w:tc>
        <w:tc>
          <w:tcPr>
            <w:tcW w:w="1228" w:type="dxa"/>
            <w:tcBorders>
              <w:top w:val="nil"/>
              <w:left w:val="nil"/>
              <w:bottom w:val="single" w:sz="8" w:space="0" w:color="auto"/>
              <w:right w:val="single" w:sz="8" w:space="0" w:color="auto"/>
            </w:tcBorders>
            <w:shd w:val="clear" w:color="auto" w:fill="auto"/>
            <w:noWrap/>
            <w:vAlign w:val="center"/>
            <w:hideMark/>
          </w:tcPr>
          <w:p w14:paraId="31AA3B91" w14:textId="77777777" w:rsidR="000A69B5" w:rsidRDefault="00534AEC">
            <w:pPr>
              <w:jc w:val="center"/>
              <w:rPr>
                <w:rFonts w:eastAsia="Times New Roman" w:cs="Calibri"/>
                <w:color w:val="000000"/>
                <w:sz w:val="20"/>
                <w:szCs w:val="20"/>
              </w:rPr>
            </w:pPr>
            <w:r>
              <w:rPr>
                <w:rFonts w:eastAsia="Times New Roman" w:cs="Calibri"/>
                <w:color w:val="000000"/>
                <w:sz w:val="20"/>
                <w:szCs w:val="20"/>
              </w:rPr>
              <w:t>$100,80</w:t>
            </w:r>
          </w:p>
        </w:tc>
      </w:tr>
      <w:tr w:rsidR="000A69B5" w14:paraId="31AA3B97" w14:textId="77777777">
        <w:trPr>
          <w:trHeight w:val="248"/>
        </w:trPr>
        <w:tc>
          <w:tcPr>
            <w:tcW w:w="46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1AA3B93" w14:textId="77777777" w:rsidR="000A69B5" w:rsidRDefault="00534AEC">
            <w:pPr>
              <w:jc w:val="center"/>
              <w:rPr>
                <w:rFonts w:eastAsia="Times New Roman" w:cs="Calibri"/>
                <w:color w:val="000000"/>
                <w:sz w:val="20"/>
                <w:szCs w:val="20"/>
              </w:rPr>
            </w:pPr>
            <w:r>
              <w:rPr>
                <w:rFonts w:eastAsia="Times New Roman" w:cs="Calibri"/>
                <w:color w:val="000000"/>
                <w:sz w:val="20"/>
                <w:szCs w:val="20"/>
              </w:rPr>
              <w:t>Traslado inicial</w:t>
            </w:r>
          </w:p>
        </w:tc>
        <w:tc>
          <w:tcPr>
            <w:tcW w:w="1244" w:type="dxa"/>
            <w:tcBorders>
              <w:top w:val="nil"/>
              <w:left w:val="nil"/>
              <w:bottom w:val="single" w:sz="8" w:space="0" w:color="auto"/>
              <w:right w:val="single" w:sz="8" w:space="0" w:color="auto"/>
            </w:tcBorders>
            <w:shd w:val="clear" w:color="auto" w:fill="auto"/>
            <w:noWrap/>
            <w:vAlign w:val="center"/>
            <w:hideMark/>
          </w:tcPr>
          <w:p w14:paraId="31AA3B94"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1724" w:type="dxa"/>
            <w:tcBorders>
              <w:top w:val="nil"/>
              <w:left w:val="nil"/>
              <w:bottom w:val="single" w:sz="8" w:space="0" w:color="auto"/>
              <w:right w:val="single" w:sz="8" w:space="0" w:color="auto"/>
            </w:tcBorders>
            <w:shd w:val="clear" w:color="auto" w:fill="auto"/>
            <w:noWrap/>
            <w:vAlign w:val="center"/>
            <w:hideMark/>
          </w:tcPr>
          <w:p w14:paraId="31AA3B95" w14:textId="77777777" w:rsidR="000A69B5" w:rsidRDefault="00534AEC">
            <w:pPr>
              <w:jc w:val="center"/>
              <w:rPr>
                <w:rFonts w:eastAsia="Times New Roman" w:cs="Calibri"/>
                <w:color w:val="000000"/>
                <w:sz w:val="20"/>
                <w:szCs w:val="20"/>
              </w:rPr>
            </w:pPr>
            <w:r>
              <w:rPr>
                <w:rFonts w:eastAsia="Times New Roman" w:cs="Calibri"/>
                <w:color w:val="000000"/>
                <w:sz w:val="20"/>
                <w:szCs w:val="20"/>
              </w:rPr>
              <w:t>$1,00</w:t>
            </w:r>
          </w:p>
        </w:tc>
        <w:tc>
          <w:tcPr>
            <w:tcW w:w="1228" w:type="dxa"/>
            <w:tcBorders>
              <w:top w:val="nil"/>
              <w:left w:val="nil"/>
              <w:bottom w:val="single" w:sz="8" w:space="0" w:color="auto"/>
              <w:right w:val="single" w:sz="8" w:space="0" w:color="auto"/>
            </w:tcBorders>
            <w:shd w:val="clear" w:color="auto" w:fill="auto"/>
            <w:noWrap/>
            <w:vAlign w:val="center"/>
            <w:hideMark/>
          </w:tcPr>
          <w:p w14:paraId="31AA3B96"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$67,00</w:t>
            </w:r>
          </w:p>
        </w:tc>
      </w:tr>
      <w:tr w:rsidR="000A69B5" w14:paraId="31AA3B9C" w14:textId="77777777">
        <w:trPr>
          <w:trHeight w:val="248"/>
        </w:trPr>
        <w:tc>
          <w:tcPr>
            <w:tcW w:w="4637" w:type="dxa"/>
            <w:tcBorders>
              <w:top w:val="nil"/>
              <w:left w:val="nil"/>
              <w:bottom w:val="nil"/>
              <w:right w:val="nil"/>
            </w:tcBorders>
            <w:shd w:val="clear" w:color="auto" w:fill="auto"/>
            <w:noWrap/>
            <w:vAlign w:val="bottom"/>
            <w:hideMark/>
          </w:tcPr>
          <w:p w14:paraId="31AA3B98"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B99"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B9A" w14:textId="77777777" w:rsidR="000A69B5" w:rsidRDefault="00534AEC">
            <w:pPr>
              <w:jc w:val="center"/>
              <w:rPr>
                <w:rFonts w:eastAsia="Times New Roman" w:cs="Calibri"/>
                <w:color w:val="000000"/>
                <w:sz w:val="20"/>
                <w:szCs w:val="20"/>
              </w:rPr>
            </w:pPr>
            <w:r>
              <w:rPr>
                <w:rFonts w:eastAsia="Times New Roman" w:cs="Calibri"/>
                <w:color w:val="000000"/>
                <w:sz w:val="20"/>
                <w:szCs w:val="20"/>
              </w:rPr>
              <w:t>Sub-Total</w:t>
            </w:r>
          </w:p>
        </w:tc>
        <w:tc>
          <w:tcPr>
            <w:tcW w:w="1228" w:type="dxa"/>
            <w:tcBorders>
              <w:top w:val="nil"/>
              <w:left w:val="nil"/>
              <w:bottom w:val="single" w:sz="8" w:space="0" w:color="auto"/>
              <w:right w:val="single" w:sz="8" w:space="0" w:color="auto"/>
            </w:tcBorders>
            <w:shd w:val="clear" w:color="auto" w:fill="auto"/>
            <w:noWrap/>
            <w:vAlign w:val="center"/>
            <w:hideMark/>
          </w:tcPr>
          <w:p w14:paraId="31AA3B9B" w14:textId="77777777" w:rsidR="000A69B5" w:rsidRDefault="00534AEC">
            <w:pPr>
              <w:jc w:val="center"/>
              <w:rPr>
                <w:rFonts w:eastAsia="Times New Roman" w:cs="Calibri"/>
                <w:color w:val="000000"/>
                <w:sz w:val="20"/>
                <w:szCs w:val="20"/>
              </w:rPr>
            </w:pPr>
            <w:r>
              <w:rPr>
                <w:rFonts w:eastAsia="Times New Roman" w:cs="Calibri"/>
                <w:color w:val="000000"/>
                <w:sz w:val="20"/>
                <w:szCs w:val="20"/>
              </w:rPr>
              <w:t>$167,50</w:t>
            </w:r>
          </w:p>
        </w:tc>
      </w:tr>
      <w:tr w:rsidR="000A69B5" w14:paraId="31AA3BA1" w14:textId="77777777">
        <w:trPr>
          <w:trHeight w:val="248"/>
        </w:trPr>
        <w:tc>
          <w:tcPr>
            <w:tcW w:w="4637" w:type="dxa"/>
            <w:tcBorders>
              <w:top w:val="nil"/>
              <w:left w:val="nil"/>
              <w:bottom w:val="nil"/>
              <w:right w:val="nil"/>
            </w:tcBorders>
            <w:shd w:val="clear" w:color="auto" w:fill="auto"/>
            <w:noWrap/>
            <w:vAlign w:val="bottom"/>
            <w:hideMark/>
          </w:tcPr>
          <w:p w14:paraId="31AA3B9D"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B9E"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B9F" w14:textId="77777777" w:rsidR="000A69B5" w:rsidRDefault="00534AEC">
            <w:pPr>
              <w:jc w:val="center"/>
              <w:rPr>
                <w:rFonts w:eastAsia="Times New Roman" w:cs="Calibri"/>
                <w:color w:val="000000"/>
                <w:sz w:val="20"/>
                <w:szCs w:val="20"/>
              </w:rPr>
            </w:pPr>
            <w:r>
              <w:rPr>
                <w:rFonts w:eastAsia="Times New Roman" w:cs="Calibri"/>
                <w:color w:val="000000"/>
                <w:sz w:val="20"/>
                <w:szCs w:val="20"/>
              </w:rPr>
              <w:t>IVA</w:t>
            </w:r>
          </w:p>
        </w:tc>
        <w:tc>
          <w:tcPr>
            <w:tcW w:w="1228" w:type="dxa"/>
            <w:tcBorders>
              <w:top w:val="nil"/>
              <w:left w:val="nil"/>
              <w:bottom w:val="single" w:sz="8" w:space="0" w:color="auto"/>
              <w:right w:val="single" w:sz="8" w:space="0" w:color="auto"/>
            </w:tcBorders>
            <w:shd w:val="clear" w:color="auto" w:fill="auto"/>
            <w:noWrap/>
            <w:vAlign w:val="center"/>
            <w:hideMark/>
          </w:tcPr>
          <w:p w14:paraId="31AA3BA0" w14:textId="77777777" w:rsidR="000A69B5" w:rsidRDefault="00534AEC">
            <w:pPr>
              <w:jc w:val="center"/>
              <w:rPr>
                <w:rFonts w:eastAsia="Times New Roman" w:cs="Calibri"/>
                <w:color w:val="000000"/>
                <w:sz w:val="20"/>
                <w:szCs w:val="20"/>
              </w:rPr>
            </w:pPr>
            <w:r>
              <w:rPr>
                <w:rFonts w:eastAsia="Times New Roman" w:cs="Calibri"/>
                <w:color w:val="000000"/>
                <w:sz w:val="20"/>
                <w:szCs w:val="20"/>
              </w:rPr>
              <w:t>$20,10</w:t>
            </w:r>
          </w:p>
        </w:tc>
      </w:tr>
      <w:tr w:rsidR="000A69B5" w14:paraId="31AA3BA6" w14:textId="77777777">
        <w:trPr>
          <w:trHeight w:val="248"/>
        </w:trPr>
        <w:tc>
          <w:tcPr>
            <w:tcW w:w="4637" w:type="dxa"/>
            <w:tcBorders>
              <w:top w:val="nil"/>
              <w:left w:val="nil"/>
              <w:bottom w:val="nil"/>
              <w:right w:val="nil"/>
            </w:tcBorders>
            <w:shd w:val="clear" w:color="auto" w:fill="auto"/>
            <w:noWrap/>
            <w:vAlign w:val="bottom"/>
            <w:hideMark/>
          </w:tcPr>
          <w:p w14:paraId="31AA3BA2" w14:textId="77777777" w:rsidR="000A69B5" w:rsidRDefault="000A69B5">
            <w:pPr>
              <w:jc w:val="center"/>
              <w:rPr>
                <w:rFonts w:eastAsia="Times New Roman" w:cs="Calibri"/>
                <w:color w:val="000000"/>
                <w:sz w:val="20"/>
                <w:szCs w:val="20"/>
              </w:rPr>
            </w:pPr>
          </w:p>
        </w:tc>
        <w:tc>
          <w:tcPr>
            <w:tcW w:w="1244" w:type="dxa"/>
            <w:tcBorders>
              <w:top w:val="nil"/>
              <w:left w:val="nil"/>
              <w:bottom w:val="nil"/>
              <w:right w:val="nil"/>
            </w:tcBorders>
            <w:shd w:val="clear" w:color="auto" w:fill="auto"/>
            <w:noWrap/>
            <w:vAlign w:val="bottom"/>
            <w:hideMark/>
          </w:tcPr>
          <w:p w14:paraId="31AA3BA3" w14:textId="77777777" w:rsidR="000A69B5" w:rsidRDefault="000A69B5">
            <w:pPr>
              <w:rPr>
                <w:rFonts w:ascii="Times New Roman" w:eastAsia="Times New Roman" w:hAnsi="Times New Roman" w:cs="Times New Roman"/>
                <w:sz w:val="20"/>
                <w:szCs w:val="20"/>
              </w:rPr>
            </w:pPr>
          </w:p>
        </w:tc>
        <w:tc>
          <w:tcPr>
            <w:tcW w:w="1724" w:type="dxa"/>
            <w:tcBorders>
              <w:top w:val="nil"/>
              <w:left w:val="single" w:sz="8" w:space="0" w:color="auto"/>
              <w:bottom w:val="single" w:sz="8" w:space="0" w:color="auto"/>
              <w:right w:val="single" w:sz="8" w:space="0" w:color="auto"/>
            </w:tcBorders>
            <w:shd w:val="clear" w:color="auto" w:fill="auto"/>
            <w:noWrap/>
            <w:vAlign w:val="center"/>
            <w:hideMark/>
          </w:tcPr>
          <w:p w14:paraId="31AA3BA4"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Total</w:t>
            </w:r>
          </w:p>
        </w:tc>
        <w:tc>
          <w:tcPr>
            <w:tcW w:w="1228" w:type="dxa"/>
            <w:tcBorders>
              <w:top w:val="nil"/>
              <w:left w:val="nil"/>
              <w:bottom w:val="single" w:sz="8" w:space="0" w:color="auto"/>
              <w:right w:val="single" w:sz="8" w:space="0" w:color="auto"/>
            </w:tcBorders>
            <w:shd w:val="clear" w:color="auto" w:fill="auto"/>
            <w:noWrap/>
            <w:vAlign w:val="center"/>
            <w:hideMark/>
          </w:tcPr>
          <w:p w14:paraId="31AA3BA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$187,60</w:t>
            </w:r>
          </w:p>
        </w:tc>
      </w:tr>
    </w:tbl>
    <w:p w14:paraId="31AA3BA7" w14:textId="77777777" w:rsidR="000A69B5" w:rsidRDefault="000A69B5"/>
    <w:p w14:paraId="31AA3BA8" w14:textId="77777777" w:rsidR="000A69B5" w:rsidRDefault="000A69B5"/>
    <w:p w14:paraId="31AA3BA9" w14:textId="77777777" w:rsidR="000A69B5" w:rsidRDefault="000A69B5"/>
    <w:p w14:paraId="31AA3BAA" w14:textId="77777777" w:rsidR="000A69B5" w:rsidRDefault="00534AEC">
      <w:r>
        <w:rPr>
          <w:b/>
          <w:bCs/>
        </w:rPr>
        <w:t>Total, Inversión Inicial:   $167,50 + IVA</w:t>
      </w:r>
    </w:p>
    <w:p w14:paraId="31AA3BAB" w14:textId="77777777" w:rsidR="000A69B5" w:rsidRDefault="000A69B5"/>
    <w:p w14:paraId="31AA3BAC" w14:textId="77777777" w:rsidR="000A69B5" w:rsidRDefault="00534AEC">
      <w:pPr>
        <w:rPr>
          <w:b/>
          <w:bCs/>
        </w:rPr>
      </w:pPr>
      <w:r>
        <w:rPr>
          <w:b/>
          <w:bCs/>
        </w:rPr>
        <w:t>CUSTODIA MENSUAL:</w:t>
      </w:r>
    </w:p>
    <w:tbl>
      <w:tblPr>
        <w:tblW w:w="8749" w:type="dxa"/>
        <w:tblCellMar>
          <w:left w:w="70" w:type="dxa"/>
          <w:right w:w="70" w:type="dxa"/>
        </w:tblCellMar>
        <w:tblLook w:val="04A0" w:firstRow="1" w:lastRow="0" w:firstColumn="1" w:lastColumn="0" w:noHBand="0" w:noVBand="1"/>
      </w:tblPr>
      <w:tblGrid>
        <w:gridCol w:w="2362"/>
        <w:gridCol w:w="1245"/>
        <w:gridCol w:w="3469"/>
        <w:gridCol w:w="1673"/>
      </w:tblGrid>
      <w:tr w:rsidR="000A69B5" w14:paraId="31AA3BAE" w14:textId="77777777">
        <w:trPr>
          <w:trHeight w:val="234"/>
        </w:trPr>
        <w:tc>
          <w:tcPr>
            <w:tcW w:w="8749"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AD"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Custodia Mensual</w:t>
            </w:r>
          </w:p>
        </w:tc>
      </w:tr>
      <w:tr w:rsidR="000A69B5" w14:paraId="31AA3BB1" w14:textId="77777777">
        <w:trPr>
          <w:trHeight w:val="234"/>
        </w:trPr>
        <w:tc>
          <w:tcPr>
            <w:tcW w:w="2362" w:type="dxa"/>
            <w:tcBorders>
              <w:top w:val="nil"/>
              <w:left w:val="single" w:sz="8" w:space="0" w:color="auto"/>
              <w:bottom w:val="single" w:sz="8" w:space="0" w:color="auto"/>
              <w:right w:val="single" w:sz="8" w:space="0" w:color="auto"/>
            </w:tcBorders>
            <w:shd w:val="clear" w:color="000000" w:fill="BDD7EE"/>
            <w:noWrap/>
            <w:vAlign w:val="center"/>
            <w:hideMark/>
          </w:tcPr>
          <w:p w14:paraId="31AA3BAF"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Cliente</w:t>
            </w:r>
          </w:p>
        </w:tc>
        <w:tc>
          <w:tcPr>
            <w:tcW w:w="6386" w:type="dxa"/>
            <w:gridSpan w:val="3"/>
            <w:tcBorders>
              <w:top w:val="single" w:sz="8" w:space="0" w:color="auto"/>
              <w:left w:val="nil"/>
              <w:bottom w:val="single" w:sz="8" w:space="0" w:color="auto"/>
              <w:right w:val="single" w:sz="8" w:space="0" w:color="000000"/>
            </w:tcBorders>
            <w:shd w:val="clear" w:color="000000" w:fill="BDD7EE"/>
            <w:noWrap/>
            <w:vAlign w:val="center"/>
            <w:hideMark/>
          </w:tcPr>
          <w:p w14:paraId="31AA3BB0"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 xml:space="preserve"> MEDIGLOBAL S.A </w:t>
            </w:r>
          </w:p>
        </w:tc>
      </w:tr>
      <w:tr w:rsidR="000A69B5" w14:paraId="31AA3BB3" w14:textId="77777777">
        <w:trPr>
          <w:trHeight w:val="234"/>
        </w:trPr>
        <w:tc>
          <w:tcPr>
            <w:tcW w:w="8749" w:type="dxa"/>
            <w:gridSpan w:val="4"/>
            <w:tcBorders>
              <w:top w:val="single" w:sz="8" w:space="0" w:color="auto"/>
              <w:left w:val="single" w:sz="8" w:space="0" w:color="auto"/>
              <w:bottom w:val="single" w:sz="8" w:space="0" w:color="auto"/>
              <w:right w:val="single" w:sz="8" w:space="0" w:color="000000"/>
            </w:tcBorders>
            <w:shd w:val="clear" w:color="000000" w:fill="BDD7EE"/>
            <w:noWrap/>
            <w:vAlign w:val="center"/>
            <w:hideMark/>
          </w:tcPr>
          <w:p w14:paraId="31AA3BB2"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Custodia Mensual Física</w:t>
            </w:r>
          </w:p>
        </w:tc>
      </w:tr>
      <w:tr w:rsidR="000A69B5" w14:paraId="31AA3BB8" w14:textId="77777777">
        <w:trPr>
          <w:trHeight w:val="234"/>
        </w:trPr>
        <w:tc>
          <w:tcPr>
            <w:tcW w:w="2362" w:type="dxa"/>
            <w:tcBorders>
              <w:top w:val="nil"/>
              <w:left w:val="single" w:sz="8" w:space="0" w:color="auto"/>
              <w:bottom w:val="single" w:sz="8" w:space="0" w:color="auto"/>
              <w:right w:val="single" w:sz="8" w:space="0" w:color="auto"/>
            </w:tcBorders>
            <w:shd w:val="clear" w:color="auto" w:fill="auto"/>
            <w:noWrap/>
            <w:vAlign w:val="center"/>
            <w:hideMark/>
          </w:tcPr>
          <w:p w14:paraId="31AA3BB4"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Descripción</w:t>
            </w:r>
          </w:p>
        </w:tc>
        <w:tc>
          <w:tcPr>
            <w:tcW w:w="1245" w:type="dxa"/>
            <w:tcBorders>
              <w:top w:val="nil"/>
              <w:left w:val="nil"/>
              <w:bottom w:val="single" w:sz="8" w:space="0" w:color="auto"/>
              <w:right w:val="single" w:sz="8" w:space="0" w:color="auto"/>
            </w:tcBorders>
            <w:shd w:val="clear" w:color="auto" w:fill="auto"/>
            <w:noWrap/>
            <w:vAlign w:val="center"/>
            <w:hideMark/>
          </w:tcPr>
          <w:p w14:paraId="31AA3BB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Volumen</w:t>
            </w:r>
          </w:p>
        </w:tc>
        <w:tc>
          <w:tcPr>
            <w:tcW w:w="3469" w:type="dxa"/>
            <w:tcBorders>
              <w:top w:val="nil"/>
              <w:left w:val="nil"/>
              <w:bottom w:val="single" w:sz="8" w:space="0" w:color="auto"/>
              <w:right w:val="single" w:sz="8" w:space="0" w:color="auto"/>
            </w:tcBorders>
            <w:shd w:val="clear" w:color="auto" w:fill="auto"/>
            <w:noWrap/>
            <w:vAlign w:val="center"/>
            <w:hideMark/>
          </w:tcPr>
          <w:p w14:paraId="31AA3BB6"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 xml:space="preserve">Precio </w:t>
            </w:r>
            <w:r>
              <w:rPr>
                <w:rFonts w:eastAsia="Times New Roman" w:cs="Calibri"/>
                <w:b/>
                <w:bCs/>
                <w:color w:val="000000"/>
                <w:sz w:val="20"/>
                <w:szCs w:val="20"/>
              </w:rPr>
              <w:t>Unitario</w:t>
            </w:r>
          </w:p>
        </w:tc>
        <w:tc>
          <w:tcPr>
            <w:tcW w:w="1671" w:type="dxa"/>
            <w:tcBorders>
              <w:top w:val="nil"/>
              <w:left w:val="nil"/>
              <w:bottom w:val="single" w:sz="8" w:space="0" w:color="auto"/>
              <w:right w:val="single" w:sz="8" w:space="0" w:color="auto"/>
            </w:tcBorders>
            <w:shd w:val="clear" w:color="auto" w:fill="auto"/>
            <w:noWrap/>
            <w:vAlign w:val="center"/>
            <w:hideMark/>
          </w:tcPr>
          <w:p w14:paraId="31AA3BB7"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Precio Total</w:t>
            </w:r>
          </w:p>
        </w:tc>
      </w:tr>
      <w:tr w:rsidR="000A69B5" w14:paraId="31AA3BBD" w14:textId="77777777">
        <w:trPr>
          <w:trHeight w:val="234"/>
        </w:trPr>
        <w:tc>
          <w:tcPr>
            <w:tcW w:w="2362" w:type="dxa"/>
            <w:tcBorders>
              <w:top w:val="nil"/>
              <w:left w:val="single" w:sz="8" w:space="0" w:color="auto"/>
              <w:bottom w:val="single" w:sz="8" w:space="0" w:color="auto"/>
              <w:right w:val="single" w:sz="8" w:space="0" w:color="auto"/>
            </w:tcBorders>
            <w:shd w:val="clear" w:color="auto" w:fill="auto"/>
            <w:noWrap/>
            <w:vAlign w:val="center"/>
            <w:hideMark/>
          </w:tcPr>
          <w:p w14:paraId="31AA3BB9" w14:textId="77777777" w:rsidR="000A69B5" w:rsidRDefault="00534AEC">
            <w:pPr>
              <w:jc w:val="center"/>
              <w:rPr>
                <w:rFonts w:eastAsia="Times New Roman" w:cs="Calibri"/>
                <w:color w:val="000000"/>
                <w:sz w:val="20"/>
                <w:szCs w:val="20"/>
              </w:rPr>
            </w:pPr>
            <w:r>
              <w:rPr>
                <w:rFonts w:eastAsia="Times New Roman" w:cs="Calibri"/>
                <w:color w:val="000000"/>
                <w:sz w:val="20"/>
                <w:szCs w:val="20"/>
              </w:rPr>
              <w:t>Custodia Mensual</w:t>
            </w:r>
          </w:p>
        </w:tc>
        <w:tc>
          <w:tcPr>
            <w:tcW w:w="1245" w:type="dxa"/>
            <w:tcBorders>
              <w:top w:val="nil"/>
              <w:left w:val="nil"/>
              <w:bottom w:val="single" w:sz="8" w:space="0" w:color="auto"/>
              <w:right w:val="single" w:sz="8" w:space="0" w:color="auto"/>
            </w:tcBorders>
            <w:shd w:val="clear" w:color="auto" w:fill="auto"/>
            <w:noWrap/>
            <w:vAlign w:val="center"/>
            <w:hideMark/>
          </w:tcPr>
          <w:p w14:paraId="31AA3BBA" w14:textId="77777777" w:rsidR="000A69B5" w:rsidRDefault="00534AEC">
            <w:pPr>
              <w:jc w:val="center"/>
              <w:rPr>
                <w:rFonts w:eastAsia="Times New Roman" w:cs="Calibri"/>
                <w:color w:val="000000"/>
                <w:sz w:val="20"/>
                <w:szCs w:val="20"/>
              </w:rPr>
            </w:pPr>
            <w:r>
              <w:rPr>
                <w:rFonts w:eastAsia="Times New Roman" w:cs="Calibri"/>
                <w:color w:val="000000"/>
                <w:sz w:val="20"/>
                <w:szCs w:val="20"/>
              </w:rPr>
              <w:t>67</w:t>
            </w:r>
          </w:p>
        </w:tc>
        <w:tc>
          <w:tcPr>
            <w:tcW w:w="3469" w:type="dxa"/>
            <w:tcBorders>
              <w:top w:val="nil"/>
              <w:left w:val="nil"/>
              <w:bottom w:val="single" w:sz="8" w:space="0" w:color="auto"/>
              <w:right w:val="single" w:sz="8" w:space="0" w:color="auto"/>
            </w:tcBorders>
            <w:shd w:val="clear" w:color="auto" w:fill="auto"/>
            <w:noWrap/>
            <w:vAlign w:val="center"/>
            <w:hideMark/>
          </w:tcPr>
          <w:p w14:paraId="31AA3BBB" w14:textId="77777777" w:rsidR="000A69B5" w:rsidRDefault="00534AEC">
            <w:pPr>
              <w:jc w:val="center"/>
              <w:rPr>
                <w:rFonts w:eastAsia="Times New Roman" w:cs="Calibri"/>
                <w:color w:val="000000"/>
                <w:sz w:val="20"/>
                <w:szCs w:val="20"/>
              </w:rPr>
            </w:pPr>
            <w:r>
              <w:rPr>
                <w:rFonts w:eastAsia="Times New Roman" w:cs="Calibri"/>
                <w:color w:val="000000"/>
                <w:sz w:val="20"/>
                <w:szCs w:val="20"/>
              </w:rPr>
              <w:t>$80,00</w:t>
            </w:r>
          </w:p>
        </w:tc>
        <w:tc>
          <w:tcPr>
            <w:tcW w:w="1671" w:type="dxa"/>
            <w:tcBorders>
              <w:top w:val="nil"/>
              <w:left w:val="nil"/>
              <w:bottom w:val="single" w:sz="8" w:space="0" w:color="auto"/>
              <w:right w:val="single" w:sz="8" w:space="0" w:color="auto"/>
            </w:tcBorders>
            <w:shd w:val="clear" w:color="auto" w:fill="auto"/>
            <w:noWrap/>
            <w:vAlign w:val="center"/>
            <w:hideMark/>
          </w:tcPr>
          <w:p w14:paraId="31AA3BBC" w14:textId="77777777" w:rsidR="000A69B5" w:rsidRDefault="00534AEC">
            <w:pPr>
              <w:jc w:val="right"/>
              <w:rPr>
                <w:rFonts w:eastAsia="Times New Roman" w:cs="Calibri"/>
                <w:sz w:val="20"/>
                <w:szCs w:val="20"/>
              </w:rPr>
            </w:pPr>
            <w:r>
              <w:rPr>
                <w:rFonts w:eastAsia="Times New Roman" w:cs="Calibri"/>
                <w:sz w:val="20"/>
                <w:szCs w:val="20"/>
              </w:rPr>
              <w:t xml:space="preserve"> $  80,00 </w:t>
            </w:r>
          </w:p>
        </w:tc>
      </w:tr>
      <w:tr w:rsidR="000A69B5" w14:paraId="31AA3BC2" w14:textId="77777777">
        <w:trPr>
          <w:trHeight w:val="234"/>
        </w:trPr>
        <w:tc>
          <w:tcPr>
            <w:tcW w:w="2362" w:type="dxa"/>
            <w:tcBorders>
              <w:top w:val="nil"/>
              <w:left w:val="nil"/>
              <w:bottom w:val="nil"/>
              <w:right w:val="nil"/>
            </w:tcBorders>
            <w:shd w:val="clear" w:color="auto" w:fill="auto"/>
            <w:noWrap/>
            <w:vAlign w:val="bottom"/>
            <w:hideMark/>
          </w:tcPr>
          <w:p w14:paraId="31AA3BBE"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BF"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C0"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Sub-Total</w:t>
            </w:r>
          </w:p>
        </w:tc>
        <w:tc>
          <w:tcPr>
            <w:tcW w:w="1671" w:type="dxa"/>
            <w:tcBorders>
              <w:top w:val="nil"/>
              <w:left w:val="nil"/>
              <w:bottom w:val="single" w:sz="8" w:space="0" w:color="auto"/>
              <w:right w:val="single" w:sz="8" w:space="0" w:color="auto"/>
            </w:tcBorders>
            <w:shd w:val="clear" w:color="auto" w:fill="auto"/>
            <w:noWrap/>
            <w:vAlign w:val="center"/>
            <w:hideMark/>
          </w:tcPr>
          <w:p w14:paraId="31AA3BC1" w14:textId="77777777" w:rsidR="000A69B5" w:rsidRDefault="00534AEC">
            <w:pPr>
              <w:jc w:val="right"/>
              <w:rPr>
                <w:rFonts w:eastAsia="Times New Roman" w:cs="Calibri"/>
                <w:sz w:val="20"/>
                <w:szCs w:val="20"/>
              </w:rPr>
            </w:pPr>
            <w:r>
              <w:rPr>
                <w:rFonts w:eastAsia="Times New Roman" w:cs="Calibri"/>
                <w:sz w:val="20"/>
                <w:szCs w:val="20"/>
              </w:rPr>
              <w:t xml:space="preserve"> $  80,00 </w:t>
            </w:r>
          </w:p>
        </w:tc>
      </w:tr>
      <w:tr w:rsidR="000A69B5" w14:paraId="31AA3BC7" w14:textId="77777777">
        <w:trPr>
          <w:trHeight w:val="234"/>
        </w:trPr>
        <w:tc>
          <w:tcPr>
            <w:tcW w:w="2362" w:type="dxa"/>
            <w:tcBorders>
              <w:top w:val="nil"/>
              <w:left w:val="nil"/>
              <w:bottom w:val="nil"/>
              <w:right w:val="nil"/>
            </w:tcBorders>
            <w:shd w:val="clear" w:color="auto" w:fill="auto"/>
            <w:noWrap/>
            <w:vAlign w:val="bottom"/>
            <w:hideMark/>
          </w:tcPr>
          <w:p w14:paraId="31AA3BC3"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C4"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C5"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IVA</w:t>
            </w:r>
          </w:p>
        </w:tc>
        <w:tc>
          <w:tcPr>
            <w:tcW w:w="1671" w:type="dxa"/>
            <w:tcBorders>
              <w:top w:val="nil"/>
              <w:left w:val="nil"/>
              <w:bottom w:val="single" w:sz="8" w:space="0" w:color="auto"/>
              <w:right w:val="single" w:sz="8" w:space="0" w:color="auto"/>
            </w:tcBorders>
            <w:shd w:val="clear" w:color="auto" w:fill="auto"/>
            <w:noWrap/>
            <w:vAlign w:val="center"/>
            <w:hideMark/>
          </w:tcPr>
          <w:p w14:paraId="31AA3BC6" w14:textId="77777777" w:rsidR="000A69B5" w:rsidRDefault="00534AEC">
            <w:pPr>
              <w:jc w:val="right"/>
              <w:rPr>
                <w:rFonts w:eastAsia="Times New Roman" w:cs="Calibri"/>
                <w:sz w:val="20"/>
                <w:szCs w:val="20"/>
              </w:rPr>
            </w:pPr>
            <w:r>
              <w:rPr>
                <w:rFonts w:eastAsia="Times New Roman" w:cs="Calibri"/>
                <w:sz w:val="20"/>
                <w:szCs w:val="20"/>
              </w:rPr>
              <w:t xml:space="preserve"> $    9,60 </w:t>
            </w:r>
          </w:p>
        </w:tc>
      </w:tr>
      <w:tr w:rsidR="000A69B5" w14:paraId="31AA3BCC" w14:textId="77777777">
        <w:trPr>
          <w:trHeight w:val="234"/>
        </w:trPr>
        <w:tc>
          <w:tcPr>
            <w:tcW w:w="2362" w:type="dxa"/>
            <w:tcBorders>
              <w:top w:val="nil"/>
              <w:left w:val="nil"/>
              <w:bottom w:val="nil"/>
              <w:right w:val="nil"/>
            </w:tcBorders>
            <w:shd w:val="clear" w:color="auto" w:fill="auto"/>
            <w:noWrap/>
            <w:vAlign w:val="bottom"/>
            <w:hideMark/>
          </w:tcPr>
          <w:p w14:paraId="31AA3BC8" w14:textId="77777777" w:rsidR="000A69B5" w:rsidRDefault="000A69B5">
            <w:pPr>
              <w:rPr>
                <w:rFonts w:eastAsia="Times New Roman" w:cs="Calibri"/>
                <w:sz w:val="20"/>
                <w:szCs w:val="20"/>
              </w:rPr>
            </w:pPr>
          </w:p>
        </w:tc>
        <w:tc>
          <w:tcPr>
            <w:tcW w:w="1245" w:type="dxa"/>
            <w:tcBorders>
              <w:top w:val="nil"/>
              <w:left w:val="nil"/>
              <w:bottom w:val="nil"/>
              <w:right w:val="nil"/>
            </w:tcBorders>
            <w:shd w:val="clear" w:color="auto" w:fill="auto"/>
            <w:noWrap/>
            <w:vAlign w:val="bottom"/>
            <w:hideMark/>
          </w:tcPr>
          <w:p w14:paraId="31AA3BC9" w14:textId="77777777" w:rsidR="000A69B5" w:rsidRDefault="000A69B5">
            <w:pPr>
              <w:rPr>
                <w:rFonts w:ascii="Times New Roman" w:eastAsia="Times New Roman" w:hAnsi="Times New Roman" w:cs="Times New Roman"/>
                <w:sz w:val="20"/>
                <w:szCs w:val="20"/>
              </w:rPr>
            </w:pPr>
          </w:p>
        </w:tc>
        <w:tc>
          <w:tcPr>
            <w:tcW w:w="3469" w:type="dxa"/>
            <w:tcBorders>
              <w:top w:val="nil"/>
              <w:left w:val="single" w:sz="8" w:space="0" w:color="auto"/>
              <w:bottom w:val="single" w:sz="8" w:space="0" w:color="auto"/>
              <w:right w:val="single" w:sz="8" w:space="0" w:color="auto"/>
            </w:tcBorders>
            <w:shd w:val="clear" w:color="auto" w:fill="auto"/>
            <w:noWrap/>
            <w:vAlign w:val="center"/>
            <w:hideMark/>
          </w:tcPr>
          <w:p w14:paraId="31AA3BCA" w14:textId="77777777" w:rsidR="000A69B5" w:rsidRDefault="00534AEC">
            <w:pPr>
              <w:jc w:val="center"/>
              <w:rPr>
                <w:rFonts w:eastAsia="Times New Roman" w:cs="Calibri"/>
                <w:b/>
                <w:bCs/>
                <w:color w:val="000000"/>
                <w:sz w:val="20"/>
                <w:szCs w:val="20"/>
              </w:rPr>
            </w:pPr>
            <w:r>
              <w:rPr>
                <w:rFonts w:eastAsia="Times New Roman" w:cs="Calibri"/>
                <w:b/>
                <w:bCs/>
                <w:color w:val="000000"/>
                <w:sz w:val="20"/>
                <w:szCs w:val="20"/>
              </w:rPr>
              <w:t>Total</w:t>
            </w:r>
          </w:p>
        </w:tc>
        <w:tc>
          <w:tcPr>
            <w:tcW w:w="1671" w:type="dxa"/>
            <w:tcBorders>
              <w:top w:val="nil"/>
              <w:left w:val="nil"/>
              <w:bottom w:val="single" w:sz="8" w:space="0" w:color="auto"/>
              <w:right w:val="single" w:sz="8" w:space="0" w:color="auto"/>
            </w:tcBorders>
            <w:shd w:val="clear" w:color="auto" w:fill="auto"/>
            <w:noWrap/>
            <w:vAlign w:val="center"/>
            <w:hideMark/>
          </w:tcPr>
          <w:p w14:paraId="31AA3BCB" w14:textId="77777777" w:rsidR="000A69B5" w:rsidRDefault="00534AEC">
            <w:pPr>
              <w:jc w:val="right"/>
              <w:rPr>
                <w:rFonts w:eastAsia="Times New Roman" w:cs="Calibri"/>
                <w:sz w:val="20"/>
                <w:szCs w:val="20"/>
              </w:rPr>
            </w:pPr>
            <w:r>
              <w:rPr>
                <w:rFonts w:eastAsia="Times New Roman" w:cs="Calibri"/>
                <w:sz w:val="20"/>
                <w:szCs w:val="20"/>
              </w:rPr>
              <w:t xml:space="preserve">   $  89,60 </w:t>
            </w:r>
          </w:p>
        </w:tc>
      </w:tr>
    </w:tbl>
    <w:p w14:paraId="31AA3BCD" w14:textId="77777777" w:rsidR="000A69B5" w:rsidRDefault="000A69B5">
      <w:pPr>
        <w:rPr>
          <w:b/>
          <w:bCs/>
        </w:rPr>
      </w:pPr>
    </w:p>
    <w:p w14:paraId="31AA3BCE" w14:textId="77777777" w:rsidR="000A69B5" w:rsidRDefault="00534AEC">
      <w:pPr>
        <w:rPr>
          <w:b/>
          <w:bCs/>
        </w:rPr>
      </w:pPr>
      <w:r>
        <w:rPr>
          <w:b/>
          <w:bCs/>
        </w:rPr>
        <w:t>Total, Custodia Mensual:   $ 80.00 + IVA</w:t>
      </w:r>
    </w:p>
    <w:p w14:paraId="31AA3BCF" w14:textId="77777777" w:rsidR="000A69B5" w:rsidRDefault="000A69B5">
      <w:pPr>
        <w:pStyle w:val="Heading1"/>
        <w:rPr>
          <w:rFonts w:ascii="Calibri" w:hAnsi="Calibri" w:cs="Calibri"/>
          <w:b/>
          <w:bCs/>
          <w:color w:val="000000"/>
        </w:rPr>
      </w:pPr>
    </w:p>
    <w:p w14:paraId="6AC74B48" w14:textId="77777777" w:rsidR="00D05816" w:rsidRDefault="00D05816">
      <w:pPr>
        <w:pStyle w:val="Heading1"/>
        <w:rPr>
          <w:rFonts w:ascii="Calibri" w:hAnsi="Calibri" w:cs="Calibri"/>
          <w:b/>
          <w:bCs/>
          <w:color w:val="000000"/>
        </w:rPr>
      </w:pPr>
    </w:p>
    <w:p w14:paraId="21363E65" w14:textId="77777777" w:rsidR="00D05816" w:rsidRDefault="00D05816" w:rsidP="00D05816"/>
    <w:p w14:paraId="7967573C" w14:textId="77777777" w:rsidR="00D05816" w:rsidRDefault="00D05816" w:rsidP="00D05816"/>
    <w:p w14:paraId="3C27E63B" w14:textId="77777777" w:rsidR="00D05816" w:rsidRDefault="00D05816" w:rsidP="00D05816"/>
    <w:p w14:paraId="72E1E34D" w14:textId="77777777" w:rsidR="00D05816" w:rsidRPr="00D05816" w:rsidRDefault="00D05816" w:rsidP="00D05816"/>
    <w:p w14:paraId="31AA3BD1" w14:textId="2E0E044A" w:rsidR="000A69B5" w:rsidRDefault="00534AEC">
      <w:pPr>
        <w:pStyle w:val="Heading1"/>
        <w:rPr>
          <w:rFonts w:ascii="Calibri" w:hAnsi="Calibri" w:cs="Calibri"/>
          <w:b/>
          <w:bCs/>
          <w:color w:val="000000"/>
        </w:rPr>
      </w:pPr>
      <w:r>
        <w:rPr>
          <w:rFonts w:ascii="Calibri" w:hAnsi="Calibri" w:cs="Calibri"/>
          <w:b/>
          <w:bCs/>
          <w:color w:val="000000"/>
        </w:rPr>
        <w:lastRenderedPageBreak/>
        <w:t>Forma de Pago</w:t>
      </w:r>
    </w:p>
    <w:p w14:paraId="31AA3BD2" w14:textId="77777777" w:rsidR="000A69B5" w:rsidRDefault="000A69B5">
      <w:pPr>
        <w:pStyle w:val="NoSpacing"/>
        <w:tabs>
          <w:tab w:val="left" w:pos="4950"/>
        </w:tabs>
        <w:ind w:right="4"/>
        <w:jc w:val="both"/>
        <w:rPr>
          <w:rFonts w:cs="Calibri"/>
          <w:sz w:val="20"/>
          <w:szCs w:val="20"/>
        </w:rPr>
      </w:pPr>
    </w:p>
    <w:p w14:paraId="31AA3BD3" w14:textId="77777777" w:rsidR="000A69B5" w:rsidRDefault="00534AEC">
      <w:pPr>
        <w:pStyle w:val="NoSpacing"/>
        <w:tabs>
          <w:tab w:val="left" w:pos="4950"/>
        </w:tabs>
        <w:ind w:right="4"/>
        <w:jc w:val="both"/>
        <w:rPr>
          <w:rFonts w:cs="Calibri"/>
          <w:sz w:val="20"/>
          <w:szCs w:val="20"/>
        </w:rPr>
      </w:pPr>
      <w:r>
        <w:rPr>
          <w:rFonts w:cs="Calibri"/>
          <w:sz w:val="20"/>
          <w:szCs w:val="20"/>
        </w:rPr>
        <w:t xml:space="preserve">Inversión Inicial. - Se elaborar una Factura por el 100% la misma </w:t>
      </w:r>
      <w:r>
        <w:rPr>
          <w:rFonts w:cs="Calibri"/>
          <w:sz w:val="20"/>
          <w:szCs w:val="20"/>
        </w:rPr>
        <w:t>que será cancelada de la siguiente manera:</w:t>
      </w:r>
    </w:p>
    <w:p w14:paraId="31AA3BD4" w14:textId="77777777" w:rsidR="000A69B5" w:rsidRDefault="00534AEC">
      <w:pPr>
        <w:pStyle w:val="NoSpacing"/>
        <w:numPr>
          <w:ilvl w:val="0"/>
          <w:numId w:val="36"/>
        </w:numPr>
        <w:rPr>
          <w:sz w:val="20"/>
          <w:szCs w:val="20"/>
        </w:rPr>
      </w:pPr>
      <w:r>
        <w:rPr>
          <w:sz w:val="20"/>
          <w:szCs w:val="20"/>
        </w:rPr>
        <w:t>50% Aprobación de propuesta</w:t>
      </w:r>
    </w:p>
    <w:p w14:paraId="31AA3BD5" w14:textId="77777777" w:rsidR="000A69B5" w:rsidRDefault="00534AEC">
      <w:pPr>
        <w:pStyle w:val="NoSpacing"/>
        <w:numPr>
          <w:ilvl w:val="0"/>
          <w:numId w:val="36"/>
        </w:numPr>
        <w:rPr>
          <w:sz w:val="20"/>
          <w:szCs w:val="20"/>
        </w:rPr>
      </w:pPr>
      <w:r>
        <w:rPr>
          <w:sz w:val="20"/>
          <w:szCs w:val="20"/>
        </w:rPr>
        <w:t>50% Una vez terminado el proyecto.</w:t>
      </w:r>
    </w:p>
    <w:p w14:paraId="31AA3BD6" w14:textId="77777777" w:rsidR="000A69B5" w:rsidRDefault="00534AEC" w:rsidP="00D05816">
      <w:pPr>
        <w:pStyle w:val="NoSpacing"/>
        <w:rPr>
          <w:sz w:val="20"/>
          <w:szCs w:val="20"/>
        </w:rPr>
      </w:pPr>
      <w:r>
        <w:rPr>
          <w:sz w:val="20"/>
          <w:szCs w:val="20"/>
        </w:rPr>
        <w:t>El valor por custodia mensual será facturado 5 días después de iniciado el proyecto.</w:t>
      </w:r>
    </w:p>
    <w:p w14:paraId="31AA3BD7" w14:textId="77777777" w:rsidR="000A69B5" w:rsidRDefault="00534AEC">
      <w:pPr>
        <w:pStyle w:val="NoSpacing"/>
        <w:numPr>
          <w:ilvl w:val="0"/>
          <w:numId w:val="36"/>
        </w:numPr>
        <w:rPr>
          <w:sz w:val="20"/>
          <w:szCs w:val="20"/>
        </w:rPr>
      </w:pPr>
      <w:r>
        <w:rPr>
          <w:sz w:val="20"/>
          <w:szCs w:val="20"/>
        </w:rPr>
        <w:t>Validez de la oferta: 10 días</w:t>
      </w:r>
    </w:p>
    <w:p w14:paraId="31AA3BD8" w14:textId="77777777" w:rsidR="000A69B5" w:rsidRDefault="00534AEC">
      <w:pPr>
        <w:pStyle w:val="NoSpacing"/>
        <w:numPr>
          <w:ilvl w:val="0"/>
          <w:numId w:val="36"/>
        </w:numPr>
        <w:rPr>
          <w:sz w:val="20"/>
          <w:szCs w:val="20"/>
        </w:rPr>
      </w:pPr>
      <w:r>
        <w:rPr>
          <w:sz w:val="20"/>
          <w:szCs w:val="20"/>
        </w:rPr>
        <w:t xml:space="preserve">Usuarios Ilimitados sin </w:t>
      </w:r>
      <w:r>
        <w:rPr>
          <w:sz w:val="20"/>
          <w:szCs w:val="20"/>
        </w:rPr>
        <w:t>costo.</w:t>
      </w:r>
    </w:p>
    <w:p w14:paraId="31AA3BD9" w14:textId="77777777" w:rsidR="000A69B5" w:rsidRDefault="00534AEC">
      <w:pPr>
        <w:pStyle w:val="NoSpacing"/>
        <w:numPr>
          <w:ilvl w:val="0"/>
          <w:numId w:val="36"/>
        </w:numPr>
        <w:rPr>
          <w:sz w:val="20"/>
          <w:szCs w:val="20"/>
        </w:rPr>
      </w:pPr>
      <w:r>
        <w:rPr>
          <w:sz w:val="20"/>
          <w:szCs w:val="20"/>
        </w:rPr>
        <w:t>Crédito Aprobado 10 días.</w:t>
      </w:r>
    </w:p>
    <w:p w14:paraId="31AA3BDA" w14:textId="77777777" w:rsidR="000A69B5" w:rsidRDefault="000A69B5">
      <w:pPr>
        <w:pStyle w:val="NoSpacing"/>
        <w:ind w:left="720"/>
        <w:rPr>
          <w:sz w:val="20"/>
          <w:szCs w:val="20"/>
        </w:rPr>
      </w:pPr>
    </w:p>
    <w:p w14:paraId="31AA3BDB" w14:textId="77777777" w:rsidR="000A69B5" w:rsidRDefault="000A69B5">
      <w:pPr>
        <w:rPr>
          <w:b/>
          <w:bCs/>
          <w:sz w:val="32"/>
          <w:szCs w:val="32"/>
        </w:rPr>
      </w:pPr>
    </w:p>
    <w:p w14:paraId="31AA3BDC" w14:textId="77777777" w:rsidR="000A69B5" w:rsidRDefault="00534AEC">
      <w:pPr>
        <w:rPr>
          <w:b/>
          <w:bCs/>
          <w:sz w:val="32"/>
          <w:szCs w:val="32"/>
        </w:rPr>
      </w:pPr>
      <w:r>
        <w:rPr>
          <w:b/>
          <w:bCs/>
          <w:sz w:val="32"/>
          <w:szCs w:val="32"/>
        </w:rPr>
        <w:t>Tabla de Servicios Adicionales</w:t>
      </w:r>
    </w:p>
    <w:p w14:paraId="31AA3BDD" w14:textId="77777777" w:rsidR="000A69B5" w:rsidRDefault="000A69B5">
      <w:pPr>
        <w:rPr>
          <w:b/>
          <w:bCs/>
          <w:sz w:val="32"/>
          <w:szCs w:val="32"/>
        </w:rPr>
      </w:pPr>
    </w:p>
    <w:tbl>
      <w:tblPr>
        <w:tblStyle w:val="TableGridLight1"/>
        <w:tblW w:w="8867" w:type="dxa"/>
        <w:tblLayout w:type="fixed"/>
        <w:tblLook w:val="0000" w:firstRow="0" w:lastRow="0" w:firstColumn="0" w:lastColumn="0" w:noHBand="0" w:noVBand="0"/>
      </w:tblPr>
      <w:tblGrid>
        <w:gridCol w:w="3336"/>
        <w:gridCol w:w="4053"/>
        <w:gridCol w:w="1478"/>
      </w:tblGrid>
      <w:tr w:rsidR="000A69B5" w14:paraId="31AA3BE1" w14:textId="77777777">
        <w:trPr>
          <w:trHeight w:val="82"/>
        </w:trPr>
        <w:tc>
          <w:tcPr>
            <w:tcW w:w="3336" w:type="dxa"/>
            <w:shd w:val="clear" w:color="auto" w:fill="9CC2E5"/>
          </w:tcPr>
          <w:p w14:paraId="31AA3BDE"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b/>
                <w:bCs/>
                <w:color w:val="000000"/>
                <w:sz w:val="18"/>
                <w:szCs w:val="18"/>
                <w:lang w:eastAsia="en-US"/>
              </w:rPr>
              <w:t xml:space="preserve">CODIGOS </w:t>
            </w:r>
          </w:p>
        </w:tc>
        <w:tc>
          <w:tcPr>
            <w:tcW w:w="4053" w:type="dxa"/>
            <w:shd w:val="clear" w:color="auto" w:fill="9CC2E5"/>
          </w:tcPr>
          <w:p w14:paraId="31AA3BDF"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b/>
                <w:bCs/>
                <w:color w:val="000000"/>
                <w:sz w:val="18"/>
                <w:szCs w:val="18"/>
                <w:lang w:eastAsia="en-US"/>
              </w:rPr>
              <w:t xml:space="preserve">Descripción </w:t>
            </w:r>
          </w:p>
        </w:tc>
        <w:tc>
          <w:tcPr>
            <w:tcW w:w="1478" w:type="dxa"/>
            <w:shd w:val="clear" w:color="auto" w:fill="9CC2E5"/>
          </w:tcPr>
          <w:p w14:paraId="31AA3BE0"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b/>
                <w:bCs/>
                <w:color w:val="000000"/>
                <w:sz w:val="18"/>
                <w:szCs w:val="18"/>
                <w:lang w:eastAsia="en-US"/>
              </w:rPr>
              <w:t xml:space="preserve">Costos </w:t>
            </w:r>
          </w:p>
        </w:tc>
      </w:tr>
      <w:tr w:rsidR="000A69B5" w14:paraId="31AA3BE5" w14:textId="77777777">
        <w:trPr>
          <w:trHeight w:val="82"/>
        </w:trPr>
        <w:tc>
          <w:tcPr>
            <w:tcW w:w="3336" w:type="dxa"/>
          </w:tcPr>
          <w:p w14:paraId="31AA3BE2"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KTALM-917 </w:t>
            </w:r>
          </w:p>
        </w:tc>
        <w:tc>
          <w:tcPr>
            <w:tcW w:w="4053" w:type="dxa"/>
          </w:tcPr>
          <w:p w14:paraId="31AA3BE3"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Kit de Almacenamiento (Caja) </w:t>
            </w:r>
          </w:p>
        </w:tc>
        <w:tc>
          <w:tcPr>
            <w:tcW w:w="1478" w:type="dxa"/>
          </w:tcPr>
          <w:p w14:paraId="31AA3BE4"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$1,75 </w:t>
            </w:r>
          </w:p>
        </w:tc>
      </w:tr>
      <w:tr w:rsidR="000A69B5" w14:paraId="31AA3BE9" w14:textId="77777777">
        <w:trPr>
          <w:trHeight w:val="193"/>
        </w:trPr>
        <w:tc>
          <w:tcPr>
            <w:tcW w:w="3336" w:type="dxa"/>
          </w:tcPr>
          <w:p w14:paraId="31AA3BE6"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ORCNR-917 </w:t>
            </w:r>
          </w:p>
        </w:tc>
        <w:tc>
          <w:tcPr>
            <w:tcW w:w="4053" w:type="dxa"/>
          </w:tcPr>
          <w:p w14:paraId="31AA3BE7"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Ordenamiento por Caja Normal (costo por caja) </w:t>
            </w:r>
          </w:p>
        </w:tc>
        <w:tc>
          <w:tcPr>
            <w:tcW w:w="1478" w:type="dxa"/>
          </w:tcPr>
          <w:p w14:paraId="31AA3BE8"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$ 1.10 </w:t>
            </w:r>
          </w:p>
        </w:tc>
      </w:tr>
      <w:tr w:rsidR="000A69B5" w14:paraId="31AA3BED" w14:textId="77777777">
        <w:trPr>
          <w:trHeight w:val="193"/>
        </w:trPr>
        <w:tc>
          <w:tcPr>
            <w:tcW w:w="3336" w:type="dxa"/>
          </w:tcPr>
          <w:p w14:paraId="31AA3BEA"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ESFBDNR-917 </w:t>
            </w:r>
          </w:p>
        </w:tc>
        <w:tc>
          <w:tcPr>
            <w:tcW w:w="4053" w:type="dxa"/>
          </w:tcPr>
          <w:p w14:paraId="31AA3BEB"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Escaneo por demanda (Aplica en Ordenamiento por File) Normal por hoja. </w:t>
            </w:r>
          </w:p>
        </w:tc>
        <w:tc>
          <w:tcPr>
            <w:tcW w:w="1478" w:type="dxa"/>
          </w:tcPr>
          <w:p w14:paraId="31AA3BEC"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$ 0.10 </w:t>
            </w:r>
          </w:p>
        </w:tc>
      </w:tr>
      <w:tr w:rsidR="000A69B5" w14:paraId="31AA3BF1" w14:textId="77777777">
        <w:trPr>
          <w:trHeight w:val="193"/>
        </w:trPr>
        <w:tc>
          <w:tcPr>
            <w:tcW w:w="3336" w:type="dxa"/>
          </w:tcPr>
          <w:p w14:paraId="31AA3BEE"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ESFBDUR-917 </w:t>
            </w:r>
          </w:p>
        </w:tc>
        <w:tc>
          <w:tcPr>
            <w:tcW w:w="4053" w:type="dxa"/>
          </w:tcPr>
          <w:p w14:paraId="31AA3BEF"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Escaneo por demanda (Aplica en Ordenamiento por File) Urgente por hoja. </w:t>
            </w:r>
          </w:p>
        </w:tc>
        <w:tc>
          <w:tcPr>
            <w:tcW w:w="1478" w:type="dxa"/>
          </w:tcPr>
          <w:p w14:paraId="31AA3BF0"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$ 0.20 </w:t>
            </w:r>
          </w:p>
        </w:tc>
      </w:tr>
      <w:tr w:rsidR="000A69B5" w14:paraId="31AA3BF5" w14:textId="77777777">
        <w:trPr>
          <w:trHeight w:val="82"/>
        </w:trPr>
        <w:tc>
          <w:tcPr>
            <w:tcW w:w="3336" w:type="dxa"/>
          </w:tcPr>
          <w:p w14:paraId="31AA3BF2"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BSCFNR-917 </w:t>
            </w:r>
          </w:p>
        </w:tc>
        <w:tc>
          <w:tcPr>
            <w:tcW w:w="4053" w:type="dxa"/>
          </w:tcPr>
          <w:p w14:paraId="31AA3BF3"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Búsqueda de Caja Normal </w:t>
            </w:r>
          </w:p>
        </w:tc>
        <w:tc>
          <w:tcPr>
            <w:tcW w:w="1478" w:type="dxa"/>
          </w:tcPr>
          <w:p w14:paraId="31AA3BF4"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$ 1.60 </w:t>
            </w:r>
          </w:p>
        </w:tc>
      </w:tr>
      <w:tr w:rsidR="000A69B5" w14:paraId="31AA3BF9" w14:textId="77777777">
        <w:trPr>
          <w:trHeight w:val="82"/>
        </w:trPr>
        <w:tc>
          <w:tcPr>
            <w:tcW w:w="3336" w:type="dxa"/>
          </w:tcPr>
          <w:p w14:paraId="31AA3BF6"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BSFNR-917 </w:t>
            </w:r>
          </w:p>
        </w:tc>
        <w:tc>
          <w:tcPr>
            <w:tcW w:w="4053" w:type="dxa"/>
          </w:tcPr>
          <w:p w14:paraId="31AA3BF7"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Búsqueda de File Normal </w:t>
            </w:r>
          </w:p>
        </w:tc>
        <w:tc>
          <w:tcPr>
            <w:tcW w:w="1478" w:type="dxa"/>
          </w:tcPr>
          <w:p w14:paraId="31AA3BF8"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$ 2.28 </w:t>
            </w:r>
          </w:p>
        </w:tc>
      </w:tr>
      <w:tr w:rsidR="000A69B5" w14:paraId="31AA3BFD" w14:textId="77777777">
        <w:trPr>
          <w:trHeight w:val="82"/>
        </w:trPr>
        <w:tc>
          <w:tcPr>
            <w:tcW w:w="3336" w:type="dxa"/>
          </w:tcPr>
          <w:p w14:paraId="31AA3BFA"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BSCUR-917 </w:t>
            </w:r>
          </w:p>
        </w:tc>
        <w:tc>
          <w:tcPr>
            <w:tcW w:w="4053" w:type="dxa"/>
          </w:tcPr>
          <w:p w14:paraId="31AA3BFB"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Búsqueda de Caja Urgente </w:t>
            </w:r>
          </w:p>
        </w:tc>
        <w:tc>
          <w:tcPr>
            <w:tcW w:w="1478" w:type="dxa"/>
          </w:tcPr>
          <w:p w14:paraId="31AA3BFC"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$ 2.08 </w:t>
            </w:r>
          </w:p>
        </w:tc>
      </w:tr>
      <w:tr w:rsidR="000A69B5" w14:paraId="31AA3C01" w14:textId="77777777">
        <w:trPr>
          <w:trHeight w:val="82"/>
        </w:trPr>
        <w:tc>
          <w:tcPr>
            <w:tcW w:w="3336" w:type="dxa"/>
          </w:tcPr>
          <w:p w14:paraId="31AA3BFE"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BSFUR-917 </w:t>
            </w:r>
          </w:p>
        </w:tc>
        <w:tc>
          <w:tcPr>
            <w:tcW w:w="4053" w:type="dxa"/>
          </w:tcPr>
          <w:p w14:paraId="31AA3BFF"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Búsqueda de File Urgente </w:t>
            </w:r>
          </w:p>
        </w:tc>
        <w:tc>
          <w:tcPr>
            <w:tcW w:w="1478" w:type="dxa"/>
          </w:tcPr>
          <w:p w14:paraId="31AA3C00"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$ 2.98 </w:t>
            </w:r>
          </w:p>
        </w:tc>
      </w:tr>
      <w:tr w:rsidR="000A69B5" w14:paraId="31AA3C05" w14:textId="77777777">
        <w:trPr>
          <w:trHeight w:val="193"/>
        </w:trPr>
        <w:tc>
          <w:tcPr>
            <w:tcW w:w="3336" w:type="dxa"/>
          </w:tcPr>
          <w:p w14:paraId="31AA3C02"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ENCFNR-917-GYE </w:t>
            </w:r>
          </w:p>
        </w:tc>
        <w:tc>
          <w:tcPr>
            <w:tcW w:w="4053" w:type="dxa"/>
          </w:tcPr>
          <w:p w14:paraId="31AA3C03"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Envío de Cajas y/o File normal (Hasta 8 cajas) GYE </w:t>
            </w:r>
          </w:p>
        </w:tc>
        <w:tc>
          <w:tcPr>
            <w:tcW w:w="1478" w:type="dxa"/>
          </w:tcPr>
          <w:p w14:paraId="31AA3C04"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$10,00 </w:t>
            </w:r>
          </w:p>
        </w:tc>
      </w:tr>
      <w:tr w:rsidR="000A69B5" w14:paraId="31AA3C09" w14:textId="77777777">
        <w:trPr>
          <w:trHeight w:val="193"/>
        </w:trPr>
        <w:tc>
          <w:tcPr>
            <w:tcW w:w="3336" w:type="dxa"/>
          </w:tcPr>
          <w:p w14:paraId="31AA3C06"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ENCFUR-917-GYE </w:t>
            </w:r>
          </w:p>
        </w:tc>
        <w:tc>
          <w:tcPr>
            <w:tcW w:w="4053" w:type="dxa"/>
          </w:tcPr>
          <w:p w14:paraId="31AA3C07"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Envío de Caja y o File Urgente (Hasta las 16H30) GYE </w:t>
            </w:r>
          </w:p>
        </w:tc>
        <w:tc>
          <w:tcPr>
            <w:tcW w:w="1478" w:type="dxa"/>
          </w:tcPr>
          <w:p w14:paraId="31AA3C08"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$ 17.00 </w:t>
            </w:r>
          </w:p>
        </w:tc>
      </w:tr>
      <w:tr w:rsidR="000A69B5" w14:paraId="31AA3C0D" w14:textId="77777777">
        <w:trPr>
          <w:trHeight w:val="193"/>
        </w:trPr>
        <w:tc>
          <w:tcPr>
            <w:tcW w:w="3336" w:type="dxa"/>
          </w:tcPr>
          <w:p w14:paraId="31AA3C0A"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ENCFEX-917 </w:t>
            </w:r>
          </w:p>
        </w:tc>
        <w:tc>
          <w:tcPr>
            <w:tcW w:w="4053" w:type="dxa"/>
          </w:tcPr>
          <w:p w14:paraId="31AA3C0B"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Envío de Cajas y/o File Extra Normal GYE </w:t>
            </w:r>
          </w:p>
        </w:tc>
        <w:tc>
          <w:tcPr>
            <w:tcW w:w="1478" w:type="dxa"/>
          </w:tcPr>
          <w:p w14:paraId="31AA3C0C"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$ 0.70 </w:t>
            </w:r>
          </w:p>
        </w:tc>
      </w:tr>
      <w:tr w:rsidR="000A69B5" w14:paraId="31AA3C11" w14:textId="77777777">
        <w:trPr>
          <w:trHeight w:val="193"/>
        </w:trPr>
        <w:tc>
          <w:tcPr>
            <w:tcW w:w="3336" w:type="dxa"/>
          </w:tcPr>
          <w:p w14:paraId="31AA3C0E"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ENCFEX-917 </w:t>
            </w:r>
          </w:p>
        </w:tc>
        <w:tc>
          <w:tcPr>
            <w:tcW w:w="4053" w:type="dxa"/>
          </w:tcPr>
          <w:p w14:paraId="31AA3C0F"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Envío de Cajas y/o File Extra Urgente GYE </w:t>
            </w:r>
          </w:p>
        </w:tc>
        <w:tc>
          <w:tcPr>
            <w:tcW w:w="1478" w:type="dxa"/>
          </w:tcPr>
          <w:p w14:paraId="31AA3C10"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$ 2.50 </w:t>
            </w:r>
          </w:p>
        </w:tc>
      </w:tr>
      <w:tr w:rsidR="000A69B5" w14:paraId="31AA3C15" w14:textId="77777777">
        <w:trPr>
          <w:trHeight w:val="193"/>
        </w:trPr>
        <w:tc>
          <w:tcPr>
            <w:tcW w:w="3336" w:type="dxa"/>
          </w:tcPr>
          <w:p w14:paraId="31AA3C12"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CNPDFL-917 </w:t>
            </w:r>
          </w:p>
        </w:tc>
        <w:tc>
          <w:tcPr>
            <w:tcW w:w="4053" w:type="dxa"/>
          </w:tcPr>
          <w:p w14:paraId="31AA3C13"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Consulta y/o Pedidos no hechos por el Sistema </w:t>
            </w:r>
          </w:p>
        </w:tc>
        <w:tc>
          <w:tcPr>
            <w:tcW w:w="1478" w:type="dxa"/>
          </w:tcPr>
          <w:p w14:paraId="31AA3C14"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$ 4.65 </w:t>
            </w:r>
          </w:p>
        </w:tc>
      </w:tr>
      <w:tr w:rsidR="000A69B5" w14:paraId="31AA3C19" w14:textId="77777777">
        <w:trPr>
          <w:trHeight w:val="193"/>
        </w:trPr>
        <w:tc>
          <w:tcPr>
            <w:tcW w:w="3336" w:type="dxa"/>
          </w:tcPr>
          <w:p w14:paraId="31AA3C16"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DESCFACHF-917 </w:t>
            </w:r>
          </w:p>
        </w:tc>
        <w:tc>
          <w:tcPr>
            <w:tcW w:w="4053" w:type="dxa"/>
          </w:tcPr>
          <w:p w14:paraId="31AA3C17"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Servicios de Destrucción de archivo Físico </w:t>
            </w:r>
          </w:p>
        </w:tc>
        <w:tc>
          <w:tcPr>
            <w:tcW w:w="1478" w:type="dxa"/>
          </w:tcPr>
          <w:p w14:paraId="31AA3C18"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$ 2.35 </w:t>
            </w:r>
          </w:p>
        </w:tc>
      </w:tr>
      <w:tr w:rsidR="000A69B5" w14:paraId="31AA3C1D" w14:textId="77777777">
        <w:trPr>
          <w:trHeight w:val="193"/>
        </w:trPr>
        <w:tc>
          <w:tcPr>
            <w:tcW w:w="3336" w:type="dxa"/>
          </w:tcPr>
          <w:p w14:paraId="31AA3C1A"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ENSTKORF-917 </w:t>
            </w:r>
          </w:p>
        </w:tc>
        <w:tc>
          <w:tcPr>
            <w:tcW w:w="4053" w:type="dxa"/>
          </w:tcPr>
          <w:p w14:paraId="31AA3C1B"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Envío de Etiquetas / Ordenamiento por File </w:t>
            </w:r>
          </w:p>
        </w:tc>
        <w:tc>
          <w:tcPr>
            <w:tcW w:w="1478" w:type="dxa"/>
          </w:tcPr>
          <w:p w14:paraId="31AA3C1C"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$ 0.06 </w:t>
            </w:r>
          </w:p>
        </w:tc>
      </w:tr>
      <w:tr w:rsidR="000A69B5" w14:paraId="31AA3C21" w14:textId="77777777">
        <w:trPr>
          <w:trHeight w:val="193"/>
        </w:trPr>
        <w:tc>
          <w:tcPr>
            <w:tcW w:w="3336" w:type="dxa"/>
          </w:tcPr>
          <w:p w14:paraId="31AA3C1E"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RTCFACHF-917 </w:t>
            </w:r>
          </w:p>
        </w:tc>
        <w:tc>
          <w:tcPr>
            <w:tcW w:w="4053" w:type="dxa"/>
          </w:tcPr>
          <w:p w14:paraId="31AA3C1F"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Retorno de Cajas incluido transporte costo por caja. </w:t>
            </w:r>
          </w:p>
        </w:tc>
        <w:tc>
          <w:tcPr>
            <w:tcW w:w="1478" w:type="dxa"/>
          </w:tcPr>
          <w:p w14:paraId="31AA3C20"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$ 1.48 </w:t>
            </w:r>
          </w:p>
        </w:tc>
      </w:tr>
      <w:tr w:rsidR="000A69B5" w14:paraId="31AA3C25" w14:textId="77777777">
        <w:trPr>
          <w:trHeight w:val="193"/>
        </w:trPr>
        <w:tc>
          <w:tcPr>
            <w:tcW w:w="3336" w:type="dxa"/>
          </w:tcPr>
          <w:p w14:paraId="31AA3C22"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IXSTKDF-917 </w:t>
            </w:r>
          </w:p>
        </w:tc>
        <w:tc>
          <w:tcPr>
            <w:tcW w:w="4053" w:type="dxa"/>
          </w:tcPr>
          <w:p w14:paraId="31AA3C23"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Indexación por File / Aplica por cada Documento que se le coloca Etiquetas </w:t>
            </w:r>
          </w:p>
        </w:tc>
        <w:tc>
          <w:tcPr>
            <w:tcW w:w="1478" w:type="dxa"/>
          </w:tcPr>
          <w:p w14:paraId="31AA3C24"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$ 0.30 </w:t>
            </w:r>
          </w:p>
        </w:tc>
      </w:tr>
      <w:tr w:rsidR="000A69B5" w14:paraId="31AA3C29" w14:textId="77777777">
        <w:trPr>
          <w:trHeight w:val="193"/>
        </w:trPr>
        <w:tc>
          <w:tcPr>
            <w:tcW w:w="3336" w:type="dxa"/>
          </w:tcPr>
          <w:p w14:paraId="31AA3C26"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PSFBDNR-919 </w:t>
            </w:r>
          </w:p>
        </w:tc>
        <w:tc>
          <w:tcPr>
            <w:tcW w:w="4053" w:type="dxa"/>
          </w:tcPr>
          <w:p w14:paraId="31AA3C27"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Procesamiento de Información Digital </w:t>
            </w:r>
          </w:p>
        </w:tc>
        <w:tc>
          <w:tcPr>
            <w:tcW w:w="1478" w:type="dxa"/>
          </w:tcPr>
          <w:p w14:paraId="31AA3C28" w14:textId="77777777" w:rsidR="000A69B5" w:rsidRDefault="00534AEC">
            <w:pPr>
              <w:autoSpaceDE w:val="0"/>
              <w:autoSpaceDN w:val="0"/>
              <w:adjustRightInd w:val="0"/>
              <w:rPr>
                <w:rFonts w:ascii="Century Gothic" w:eastAsia="Calibri" w:hAnsi="Century Gothic" w:cs="Century Gothic"/>
                <w:color w:val="000000"/>
                <w:sz w:val="18"/>
                <w:szCs w:val="18"/>
                <w:lang w:eastAsia="en-US"/>
              </w:rPr>
            </w:pPr>
            <w:r>
              <w:rPr>
                <w:rFonts w:ascii="Century Gothic" w:eastAsia="Calibri" w:hAnsi="Century Gothic" w:cs="Century Gothic"/>
                <w:color w:val="000000"/>
                <w:sz w:val="18"/>
                <w:szCs w:val="18"/>
                <w:lang w:eastAsia="en-US"/>
              </w:rPr>
              <w:t xml:space="preserve">$ 0,025 </w:t>
            </w:r>
          </w:p>
        </w:tc>
      </w:tr>
    </w:tbl>
    <w:p w14:paraId="31AA3C2A" w14:textId="77777777" w:rsidR="000A69B5" w:rsidRDefault="000A69B5">
      <w:pPr>
        <w:rPr>
          <w:b/>
          <w:bCs/>
        </w:rPr>
      </w:pPr>
    </w:p>
    <w:p w14:paraId="53F26B66" w14:textId="77777777" w:rsidR="00534AEC" w:rsidRDefault="00534AEC">
      <w:pPr>
        <w:pStyle w:val="Heading1"/>
        <w:rPr>
          <w:rFonts w:ascii="Calibri" w:hAnsi="Calibri" w:cs="Calibri"/>
          <w:b/>
          <w:bCs/>
          <w:color w:val="000000"/>
        </w:rPr>
      </w:pPr>
    </w:p>
    <w:p w14:paraId="59B15563" w14:textId="77777777" w:rsidR="00534AEC" w:rsidRDefault="00534AEC">
      <w:pPr>
        <w:pStyle w:val="Heading1"/>
        <w:rPr>
          <w:rFonts w:ascii="Calibri" w:hAnsi="Calibri" w:cs="Calibri"/>
          <w:b/>
          <w:bCs/>
          <w:color w:val="000000"/>
        </w:rPr>
      </w:pPr>
    </w:p>
    <w:p w14:paraId="31AA3C2B" w14:textId="160F07F7" w:rsidR="000A69B5" w:rsidRDefault="00534AEC">
      <w:pPr>
        <w:pStyle w:val="Heading1"/>
        <w:rPr>
          <w:rFonts w:ascii="Calibri" w:hAnsi="Calibri" w:cs="Calibri"/>
          <w:b/>
          <w:bCs/>
          <w:color w:val="000000"/>
        </w:rPr>
      </w:pPr>
      <w:r>
        <w:rPr>
          <w:rFonts w:ascii="Calibri" w:hAnsi="Calibri" w:cs="Calibri"/>
          <w:b/>
          <w:bCs/>
          <w:color w:val="000000"/>
        </w:rPr>
        <w:t>Beneficios de trabajar con DataSolutions S.A.</w:t>
      </w:r>
    </w:p>
    <w:p w14:paraId="31AA3C2C" w14:textId="77777777" w:rsidR="000A69B5" w:rsidRDefault="000A69B5">
      <w:pPr>
        <w:pStyle w:val="MediumList2-Accent41"/>
        <w:jc w:val="both"/>
        <w:rPr>
          <w:rFonts w:cs="Calibri"/>
          <w:sz w:val="20"/>
          <w:szCs w:val="20"/>
          <w:lang w:val="es-EC"/>
        </w:rPr>
      </w:pPr>
    </w:p>
    <w:p w14:paraId="31AA3C2D" w14:textId="77777777" w:rsidR="000A69B5" w:rsidRDefault="00534AEC">
      <w:pPr>
        <w:pStyle w:val="MediumList2-Accent41"/>
        <w:numPr>
          <w:ilvl w:val="0"/>
          <w:numId w:val="33"/>
        </w:numPr>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DocuData, especializado en proveer un servicio integral de administración de información. </w:t>
      </w:r>
    </w:p>
    <w:p w14:paraId="31AA3C2E" w14:textId="77777777" w:rsidR="000A69B5" w:rsidRDefault="00534AEC">
      <w:pPr>
        <w:pStyle w:val="MediumList2-Accent41"/>
        <w:numPr>
          <w:ilvl w:val="0"/>
          <w:numId w:val="33"/>
        </w:numPr>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14:paraId="31AA3C2F" w14:textId="77777777" w:rsidR="000A69B5" w:rsidRDefault="00534AEC">
      <w:pPr>
        <w:pStyle w:val="MediumList2-Accent41"/>
        <w:numPr>
          <w:ilvl w:val="1"/>
          <w:numId w:val="33"/>
        </w:numPr>
        <w:ind w:left="1440"/>
        <w:jc w:val="both"/>
      </w:pPr>
      <w:r>
        <w:rPr>
          <w:rFonts w:cs="Calibri"/>
          <w:bCs/>
          <w:sz w:val="20"/>
          <w:szCs w:val="20"/>
          <w:lang w:val="es-EC"/>
        </w:rPr>
        <w:t xml:space="preserve">Infinito número de licencias </w:t>
      </w:r>
    </w:p>
    <w:p w14:paraId="31AA3C30" w14:textId="77777777" w:rsidR="000A69B5" w:rsidRDefault="00534AEC">
      <w:pPr>
        <w:pStyle w:val="MediumList2-Accent41"/>
        <w:numPr>
          <w:ilvl w:val="1"/>
          <w:numId w:val="33"/>
        </w:numPr>
        <w:ind w:left="1440"/>
        <w:jc w:val="both"/>
      </w:pPr>
      <w:r>
        <w:rPr>
          <w:rFonts w:cs="Calibri"/>
          <w:bCs/>
          <w:sz w:val="20"/>
          <w:szCs w:val="20"/>
          <w:lang w:val="es-EC"/>
        </w:rPr>
        <w:t>Licencias parametrizadas</w:t>
      </w:r>
    </w:p>
    <w:p w14:paraId="31AA3C31" w14:textId="77777777" w:rsidR="000A69B5" w:rsidRDefault="00534AEC">
      <w:pPr>
        <w:pStyle w:val="MediumList2-Accent41"/>
        <w:numPr>
          <w:ilvl w:val="1"/>
          <w:numId w:val="33"/>
        </w:numPr>
        <w:ind w:left="1440"/>
        <w:jc w:val="both"/>
      </w:pPr>
      <w:r>
        <w:rPr>
          <w:rFonts w:cs="Calibri"/>
          <w:bCs/>
          <w:sz w:val="20"/>
          <w:szCs w:val="20"/>
          <w:lang w:val="es-EC"/>
        </w:rPr>
        <w:t>Manejo de inventario a través de Caja, file o documento</w:t>
      </w:r>
    </w:p>
    <w:p w14:paraId="31AA3C32" w14:textId="77777777" w:rsidR="000A69B5" w:rsidRDefault="00534AEC">
      <w:pPr>
        <w:pStyle w:val="MediumList2-Accent41"/>
        <w:numPr>
          <w:ilvl w:val="1"/>
          <w:numId w:val="33"/>
        </w:numPr>
        <w:ind w:left="1440"/>
        <w:jc w:val="both"/>
      </w:pPr>
      <w:r>
        <w:rPr>
          <w:rFonts w:cs="Calibri"/>
          <w:bCs/>
          <w:sz w:val="20"/>
          <w:szCs w:val="20"/>
          <w:lang w:val="es-EC"/>
        </w:rPr>
        <w:t>Capacidad para hacer pedidos de la información de manera remota</w:t>
      </w:r>
    </w:p>
    <w:p w14:paraId="31AA3C33" w14:textId="77777777" w:rsidR="000A69B5" w:rsidRDefault="00534AEC">
      <w:pPr>
        <w:pStyle w:val="MediumList2-Accent41"/>
        <w:numPr>
          <w:ilvl w:val="1"/>
          <w:numId w:val="33"/>
        </w:numPr>
        <w:ind w:left="1440"/>
        <w:jc w:val="both"/>
      </w:pPr>
      <w:r>
        <w:rPr>
          <w:rFonts w:cs="Calibri"/>
          <w:bCs/>
          <w:sz w:val="20"/>
          <w:szCs w:val="20"/>
          <w:lang w:val="es-EC"/>
        </w:rPr>
        <w:t xml:space="preserve">Bitácora de registro de ingreso y utilización de software </w:t>
      </w:r>
    </w:p>
    <w:p w14:paraId="31AA3C34" w14:textId="77777777" w:rsidR="000A69B5" w:rsidRDefault="00534AEC">
      <w:pPr>
        <w:pStyle w:val="MediumList2-Accent41"/>
        <w:numPr>
          <w:ilvl w:val="1"/>
          <w:numId w:val="33"/>
        </w:numPr>
        <w:ind w:left="1440"/>
        <w:jc w:val="both"/>
        <w:rPr>
          <w:rFonts w:cs="Calibri"/>
          <w:sz w:val="20"/>
          <w:szCs w:val="20"/>
          <w:lang w:val="es-EC"/>
        </w:rPr>
      </w:pPr>
      <w:r>
        <w:rPr>
          <w:rFonts w:cs="Calibri"/>
          <w:sz w:val="20"/>
          <w:szCs w:val="20"/>
          <w:lang w:val="es-EC"/>
        </w:rPr>
        <w:t>Generación de reportería</w:t>
      </w:r>
    </w:p>
    <w:p w14:paraId="31AA3C35" w14:textId="77777777" w:rsidR="000A69B5" w:rsidRDefault="00534AEC">
      <w:pPr>
        <w:pStyle w:val="MediumList2-Accent41"/>
        <w:numPr>
          <w:ilvl w:val="1"/>
          <w:numId w:val="33"/>
        </w:numPr>
        <w:ind w:left="1440"/>
        <w:jc w:val="both"/>
        <w:rPr>
          <w:rFonts w:cs="Calibri"/>
          <w:sz w:val="20"/>
          <w:szCs w:val="20"/>
          <w:lang w:val="es-EC"/>
        </w:rPr>
      </w:pPr>
      <w:r>
        <w:rPr>
          <w:rFonts w:cs="Calibri"/>
          <w:sz w:val="20"/>
          <w:szCs w:val="20"/>
          <w:lang w:val="es-EC"/>
        </w:rPr>
        <w:t>Capacidad de carga de nueva información al sistema desde sus oficinas</w:t>
      </w:r>
    </w:p>
    <w:p w14:paraId="31AA3C36" w14:textId="77777777" w:rsidR="000A69B5" w:rsidRDefault="00534AEC">
      <w:pPr>
        <w:pStyle w:val="MediumList2-Accent41"/>
        <w:numPr>
          <w:ilvl w:val="1"/>
          <w:numId w:val="33"/>
        </w:numPr>
        <w:ind w:left="1440"/>
        <w:jc w:val="both"/>
        <w:rPr>
          <w:rFonts w:cs="Calibri"/>
          <w:sz w:val="20"/>
          <w:szCs w:val="20"/>
          <w:lang w:val="es-EC"/>
        </w:rPr>
      </w:pPr>
      <w:r>
        <w:rPr>
          <w:rFonts w:cs="Calibri"/>
          <w:sz w:val="20"/>
          <w:szCs w:val="20"/>
          <w:lang w:val="es-EC"/>
        </w:rPr>
        <w:t>Capacidad de integración con otros softwares</w:t>
      </w:r>
    </w:p>
    <w:p w14:paraId="31AA3C37" w14:textId="77777777" w:rsidR="000A69B5" w:rsidRDefault="00534AEC">
      <w:pPr>
        <w:pStyle w:val="MediumList2-Accent41"/>
        <w:numPr>
          <w:ilvl w:val="1"/>
          <w:numId w:val="33"/>
        </w:numPr>
        <w:ind w:left="1440"/>
        <w:jc w:val="both"/>
        <w:rPr>
          <w:rFonts w:cs="Calibri"/>
          <w:sz w:val="20"/>
          <w:szCs w:val="20"/>
          <w:lang w:val="es-EC"/>
        </w:rPr>
      </w:pPr>
      <w:r>
        <w:rPr>
          <w:rFonts w:cs="Calibri"/>
          <w:sz w:val="20"/>
          <w:szCs w:val="20"/>
          <w:lang w:val="es-EC"/>
        </w:rPr>
        <w:t xml:space="preserve">Acceso a equipos de última tecnología para digitalización masiva </w:t>
      </w:r>
    </w:p>
    <w:p w14:paraId="31AA3C38" w14:textId="77777777" w:rsidR="000A69B5" w:rsidRDefault="00534AEC">
      <w:pPr>
        <w:pStyle w:val="MediumList2-Accent41"/>
        <w:numPr>
          <w:ilvl w:val="0"/>
          <w:numId w:val="33"/>
        </w:numPr>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DataSolutions S.A. a través de sus servicios le ofrece a los clientes el almacenamiento adecuado de la información de la mano de una plataforma de gestión documental para su búsqueda y administración eficiente. </w:t>
      </w:r>
    </w:p>
    <w:p w14:paraId="31AA3C39" w14:textId="77777777" w:rsidR="000A69B5" w:rsidRDefault="00534AEC">
      <w:pPr>
        <w:pStyle w:val="MediumList2-Accent41"/>
        <w:numPr>
          <w:ilvl w:val="0"/>
          <w:numId w:val="33"/>
        </w:numPr>
        <w:ind w:left="720"/>
        <w:jc w:val="both"/>
      </w:pPr>
      <w:r>
        <w:rPr>
          <w:rFonts w:cs="Calibri"/>
          <w:b/>
          <w:sz w:val="20"/>
          <w:szCs w:val="20"/>
          <w:lang w:val="es-EC"/>
        </w:rPr>
        <w:t>Productividad. –</w:t>
      </w:r>
      <w:r>
        <w:rPr>
          <w:rFonts w:cs="Calibri"/>
          <w:sz w:val="20"/>
          <w:szCs w:val="20"/>
          <w:lang w:val="es-EC"/>
        </w:rPr>
        <w:t xml:space="preserve"> EL hecho de tener su información correctamente ordenada le permitirá ser mucho más ágil en la búsqueda lo cual les ahorrará tiempo que va a poder ser destinado a actividades productivas.  </w:t>
      </w:r>
    </w:p>
    <w:p w14:paraId="31AA3C3A" w14:textId="77777777" w:rsidR="000A69B5" w:rsidRDefault="00534AEC">
      <w:pPr>
        <w:pStyle w:val="MediumList2-Accent41"/>
        <w:numPr>
          <w:ilvl w:val="0"/>
          <w:numId w:val="33"/>
        </w:numPr>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14:paraId="31AA3C3B" w14:textId="77777777" w:rsidR="000A69B5" w:rsidRDefault="00534AEC">
      <w:pPr>
        <w:pStyle w:val="MediumList2-Accent41"/>
        <w:numPr>
          <w:ilvl w:val="0"/>
          <w:numId w:val="33"/>
        </w:numPr>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14:paraId="31AA3C3C" w14:textId="77777777" w:rsidR="000A69B5" w:rsidRDefault="00534AEC">
      <w:pPr>
        <w:pStyle w:val="MediumList2-Accent41"/>
        <w:numPr>
          <w:ilvl w:val="0"/>
          <w:numId w:val="33"/>
        </w:numPr>
        <w:ind w:left="720"/>
        <w:jc w:val="both"/>
      </w:pPr>
      <w:r>
        <w:rPr>
          <w:rFonts w:cs="Calibri"/>
          <w:b/>
          <w:bCs/>
          <w:sz w:val="20"/>
          <w:szCs w:val="20"/>
          <w:lang w:val="es-EC"/>
        </w:rPr>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órdenes de nuestros clientes en función de conseguir una integración total a nivel de sistemas.</w:t>
      </w:r>
    </w:p>
    <w:p w14:paraId="31AA3C3D" w14:textId="77777777" w:rsidR="000A69B5" w:rsidRDefault="000A69B5">
      <w:pPr>
        <w:pStyle w:val="MediumList2-Accent41"/>
        <w:ind w:left="0"/>
        <w:jc w:val="both"/>
        <w:rPr>
          <w:rFonts w:ascii="Century Gothic" w:hAnsi="Century Gothic" w:cs="Calibri"/>
          <w:sz w:val="20"/>
          <w:szCs w:val="20"/>
          <w:lang w:val="es-EC"/>
        </w:rPr>
      </w:pPr>
    </w:p>
    <w:p w14:paraId="31AA3C3E" w14:textId="77777777" w:rsidR="000A69B5" w:rsidRDefault="00534AEC">
      <w:pPr>
        <w:pStyle w:val="Heading1"/>
        <w:rPr>
          <w:rFonts w:ascii="Calibri" w:hAnsi="Calibri" w:cs="Calibri"/>
          <w:b/>
          <w:bCs/>
          <w:color w:val="000000"/>
        </w:rPr>
      </w:pPr>
      <w:r>
        <w:rPr>
          <w:rFonts w:ascii="Calibri" w:hAnsi="Calibri" w:cs="Calibri"/>
          <w:b/>
          <w:bCs/>
          <w:color w:val="000000"/>
        </w:rPr>
        <w:t xml:space="preserve">Confidencialidad </w:t>
      </w:r>
    </w:p>
    <w:p w14:paraId="31AA3C3F" w14:textId="77777777" w:rsidR="000A69B5" w:rsidRDefault="000A69B5">
      <w:pPr>
        <w:pStyle w:val="MediumList2-Accent41"/>
        <w:ind w:left="0"/>
        <w:jc w:val="both"/>
        <w:rPr>
          <w:rFonts w:cs="Calibri"/>
          <w:sz w:val="24"/>
          <w:szCs w:val="24"/>
          <w:lang w:val="es-EC"/>
        </w:rPr>
      </w:pPr>
    </w:p>
    <w:p w14:paraId="31AA3C40" w14:textId="77777777" w:rsidR="000A69B5" w:rsidRDefault="00534AEC">
      <w:pPr>
        <w:pStyle w:val="MediumList2-Accent41"/>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14:paraId="31AA3C41" w14:textId="77777777" w:rsidR="000A69B5" w:rsidRDefault="000A69B5">
      <w:pPr>
        <w:pStyle w:val="MediumList2-Accent41"/>
        <w:ind w:left="0"/>
        <w:jc w:val="both"/>
        <w:rPr>
          <w:rFonts w:cs="Calibri"/>
          <w:sz w:val="20"/>
          <w:szCs w:val="20"/>
          <w:lang w:val="es-EC"/>
        </w:rPr>
      </w:pPr>
    </w:p>
    <w:p w14:paraId="31AA3C42" w14:textId="77777777" w:rsidR="000A69B5" w:rsidRDefault="00534AEC">
      <w:pPr>
        <w:pStyle w:val="MediumList2-Accent41"/>
        <w:ind w:left="0"/>
        <w:jc w:val="both"/>
      </w:pPr>
      <w:r>
        <w:rPr>
          <w:rFonts w:cs="Calibri"/>
          <w:b/>
          <w:bCs/>
          <w:sz w:val="20"/>
          <w:szCs w:val="20"/>
          <w:lang w:val="es-EC"/>
        </w:rPr>
        <w:lastRenderedPageBreak/>
        <w:t>DATASOLUTIONS S.A.</w:t>
      </w:r>
      <w:r>
        <w:rPr>
          <w:rFonts w:cs="Calibri"/>
          <w:sz w:val="20"/>
          <w:szCs w:val="20"/>
          <w:lang w:val="es-EC"/>
        </w:rPr>
        <w:t xml:space="preserve"> entiende que la información </w:t>
      </w:r>
      <w:r>
        <w:rPr>
          <w:rFonts w:cs="Calibri"/>
          <w:sz w:val="20"/>
          <w:szCs w:val="20"/>
        </w:rPr>
        <w:t>es</w:t>
      </w:r>
      <w:r>
        <w:rPr>
          <w:rFonts w:cs="Calibri"/>
          <w:sz w:val="20"/>
          <w:szCs w:val="20"/>
          <w:lang w:val="es-EC"/>
        </w:rPr>
        <w:t xml:space="preserve"> extremadamente confidencial. Debido a esto podemos confirmar lo siguiente:</w:t>
      </w:r>
    </w:p>
    <w:p w14:paraId="31AA3C43" w14:textId="77777777" w:rsidR="000A69B5" w:rsidRDefault="000A69B5">
      <w:pPr>
        <w:pStyle w:val="MediumList2-Accent41"/>
        <w:ind w:left="0"/>
        <w:jc w:val="both"/>
        <w:rPr>
          <w:rFonts w:cs="Calibri"/>
          <w:sz w:val="20"/>
          <w:szCs w:val="20"/>
          <w:lang w:val="es-EC"/>
        </w:rPr>
      </w:pPr>
    </w:p>
    <w:p w14:paraId="31AA3C44" w14:textId="77777777" w:rsidR="000A69B5" w:rsidRDefault="00534AEC">
      <w:pPr>
        <w:pStyle w:val="MediumList2-Accent41"/>
        <w:numPr>
          <w:ilvl w:val="0"/>
          <w:numId w:val="34"/>
        </w:numPr>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14:paraId="31AA3C45" w14:textId="77777777" w:rsidR="000A69B5" w:rsidRDefault="00534AEC">
      <w:pPr>
        <w:pStyle w:val="MediumList2-Accent41"/>
        <w:numPr>
          <w:ilvl w:val="0"/>
          <w:numId w:val="34"/>
        </w:numPr>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14:paraId="31AA3C46" w14:textId="77777777" w:rsidR="000A69B5" w:rsidRDefault="00534AEC">
      <w:pPr>
        <w:pStyle w:val="MediumList2-Accent41"/>
        <w:numPr>
          <w:ilvl w:val="0"/>
          <w:numId w:val="34"/>
        </w:numPr>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14:paraId="31AA3C47" w14:textId="77777777" w:rsidR="000A69B5" w:rsidRDefault="00534AEC">
      <w:pPr>
        <w:pStyle w:val="MediumList2-Accent41"/>
        <w:numPr>
          <w:ilvl w:val="0"/>
          <w:numId w:val="34"/>
        </w:numPr>
        <w:jc w:val="both"/>
        <w:rPr>
          <w:rFonts w:cs="Calibri"/>
          <w:sz w:val="20"/>
          <w:szCs w:val="20"/>
          <w:lang w:val="es-EC"/>
        </w:rPr>
      </w:pPr>
      <w:r>
        <w:rPr>
          <w:rFonts w:cs="Calibr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31AA3C48" w14:textId="77777777" w:rsidR="000A69B5" w:rsidRDefault="00534AEC">
      <w:pPr>
        <w:pStyle w:val="Heading1"/>
        <w:rPr>
          <w:rFonts w:ascii="Calibri" w:hAnsi="Calibri" w:cs="Calibri"/>
          <w:b/>
          <w:bCs/>
          <w:color w:val="000000"/>
        </w:rPr>
      </w:pPr>
      <w:r>
        <w:rPr>
          <w:rFonts w:ascii="Calibri" w:hAnsi="Calibri" w:cs="Calibri"/>
          <w:b/>
          <w:bCs/>
          <w:color w:val="000000"/>
        </w:rPr>
        <w:t xml:space="preserve">Procedimiento de calidad </w:t>
      </w:r>
    </w:p>
    <w:p w14:paraId="31AA3C49" w14:textId="77777777" w:rsidR="000A69B5" w:rsidRDefault="000A69B5">
      <w:pPr>
        <w:rPr>
          <w:rFonts w:cs="Calibri"/>
          <w:sz w:val="20"/>
          <w:szCs w:val="20"/>
        </w:rPr>
      </w:pPr>
    </w:p>
    <w:p w14:paraId="31AA3C4A" w14:textId="77777777" w:rsidR="000A69B5" w:rsidRDefault="00534AEC">
      <w:pPr>
        <w:pStyle w:val="MediumList2-Accent41"/>
        <w:ind w:left="0"/>
        <w:jc w:val="both"/>
        <w:rPr>
          <w:rFonts w:cs="Calibri"/>
          <w:sz w:val="20"/>
          <w:szCs w:val="20"/>
          <w:lang w:val="es-EC"/>
        </w:rPr>
      </w:pPr>
      <w:r>
        <w:rPr>
          <w:rFonts w:cs="Calibr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31AA3C4B" w14:textId="77777777" w:rsidR="000A69B5" w:rsidRDefault="000A69B5">
      <w:pPr>
        <w:pStyle w:val="MediumList2-Accent41"/>
        <w:ind w:left="0"/>
        <w:jc w:val="both"/>
        <w:rPr>
          <w:rFonts w:cs="Calibri"/>
          <w:sz w:val="20"/>
          <w:szCs w:val="20"/>
          <w:lang w:val="es-EC"/>
        </w:rPr>
      </w:pPr>
    </w:p>
    <w:p w14:paraId="31AA3C4C" w14:textId="77777777" w:rsidR="000A69B5" w:rsidRDefault="00534AEC">
      <w:pPr>
        <w:pStyle w:val="MediumList2-Accent41"/>
        <w:ind w:left="0"/>
        <w:jc w:val="both"/>
        <w:rPr>
          <w:rFonts w:cs="Calibri"/>
          <w:sz w:val="20"/>
          <w:szCs w:val="20"/>
          <w:lang w:val="es-EC"/>
        </w:rPr>
      </w:pPr>
      <w:r>
        <w:rPr>
          <w:rFonts w:cs="Calibri"/>
          <w:sz w:val="20"/>
          <w:szCs w:val="20"/>
          <w:lang w:val="es-EC"/>
        </w:rPr>
        <w:t xml:space="preserve">Sus procedimientos son tan rigurosos que el Software EDCRC tiene presencia a nivel mundial. Instituciones públicas y privadas a nivel mundial hacen uso de esta plataforma. A continuación, ponemos a </w:t>
      </w:r>
      <w:r>
        <w:rPr>
          <w:rFonts w:cs="Calibri"/>
          <w:sz w:val="20"/>
          <w:szCs w:val="20"/>
          <w:lang w:val="es-EC"/>
        </w:rPr>
        <w:t>disposición una lista de clientes globales que utilizan esta plataforma.</w:t>
      </w:r>
    </w:p>
    <w:p w14:paraId="31AA3C4D" w14:textId="77777777" w:rsidR="000A69B5" w:rsidRDefault="000A69B5">
      <w:pPr>
        <w:pStyle w:val="MediumList2-Accent41"/>
        <w:ind w:left="0"/>
        <w:jc w:val="both"/>
        <w:rPr>
          <w:rFonts w:cs="Calibri"/>
          <w:sz w:val="20"/>
          <w:szCs w:val="20"/>
          <w:lang w:val="es-EC"/>
        </w:rPr>
      </w:pPr>
    </w:p>
    <w:p w14:paraId="31AA3C4E" w14:textId="77777777" w:rsidR="000A69B5" w:rsidRDefault="00534AEC">
      <w:pPr>
        <w:pStyle w:val="ListParagraph"/>
        <w:numPr>
          <w:ilvl w:val="0"/>
          <w:numId w:val="35"/>
        </w:numPr>
        <w:suppressAutoHyphens/>
        <w:autoSpaceDN w:val="0"/>
        <w:contextualSpacing w:val="0"/>
        <w:jc w:val="both"/>
        <w:rPr>
          <w:lang w:val="en-US"/>
        </w:rPr>
      </w:pPr>
      <w:r>
        <w:rPr>
          <w:rFonts w:cs="Calibri"/>
          <w:b/>
          <w:bCs/>
          <w:color w:val="000000"/>
          <w:sz w:val="20"/>
          <w:szCs w:val="20"/>
          <w:lang w:val="en-US"/>
        </w:rPr>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r:id="rId15" w:history="1">
        <w:r>
          <w:rPr>
            <w:rStyle w:val="Hyperlink"/>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14:paraId="31AA3C4F" w14:textId="77777777" w:rsidR="000A69B5" w:rsidRDefault="00534AEC">
      <w:pPr>
        <w:pStyle w:val="ListParagraph"/>
        <w:numPr>
          <w:ilvl w:val="0"/>
          <w:numId w:val="35"/>
        </w:numPr>
        <w:suppressAutoHyphens/>
        <w:autoSpaceDN w:val="0"/>
        <w:contextualSpacing w:val="0"/>
        <w:jc w:val="both"/>
        <w:rPr>
          <w:lang w:val="en-US"/>
        </w:rPr>
      </w:pPr>
      <w:r>
        <w:rPr>
          <w:rFonts w:cs="Calibri"/>
          <w:b/>
          <w:bCs/>
          <w:color w:val="000000"/>
          <w:sz w:val="20"/>
          <w:szCs w:val="20"/>
          <w:lang w:val="fr-FR"/>
        </w:rPr>
        <w:t xml:space="preserve">National Archives of </w:t>
      </w:r>
      <w:proofErr w:type="spellStart"/>
      <w:r>
        <w:rPr>
          <w:rFonts w:cs="Calibri"/>
          <w:b/>
          <w:bCs/>
          <w:color w:val="000000"/>
          <w:sz w:val="20"/>
          <w:szCs w:val="20"/>
          <w:lang w:val="fr-FR"/>
        </w:rPr>
        <w:t>Quebec</w:t>
      </w:r>
      <w:proofErr w:type="spellEnd"/>
      <w:r>
        <w:rPr>
          <w:rStyle w:val="apple-converted-space"/>
          <w:rFonts w:cs="Calibri"/>
          <w:color w:val="000000"/>
          <w:sz w:val="20"/>
          <w:szCs w:val="20"/>
          <w:lang w:val="fr-FR"/>
        </w:rPr>
        <w:t> </w:t>
      </w:r>
      <w:r>
        <w:rPr>
          <w:rFonts w:cs="Calibri"/>
          <w:color w:val="000000"/>
          <w:sz w:val="20"/>
          <w:szCs w:val="20"/>
          <w:lang w:val="fr-FR"/>
        </w:rPr>
        <w:t xml:space="preserve">(aka ANQ) </w:t>
      </w:r>
      <w:proofErr w:type="spellStart"/>
      <w:r>
        <w:rPr>
          <w:rFonts w:cs="Calibri"/>
          <w:color w:val="000000"/>
          <w:sz w:val="20"/>
          <w:szCs w:val="20"/>
          <w:lang w:val="fr-FR"/>
        </w:rPr>
        <w:t>Quebec</w:t>
      </w:r>
      <w:proofErr w:type="spellEnd"/>
      <w:r>
        <w:rPr>
          <w:rFonts w:cs="Calibri"/>
          <w:color w:val="000000"/>
          <w:sz w:val="20"/>
          <w:szCs w:val="20"/>
          <w:lang w:val="fr-FR"/>
        </w:rPr>
        <w:t xml:space="preserve"> City, QC</w:t>
      </w:r>
      <w:r>
        <w:rPr>
          <w:rStyle w:val="apple-converted-space"/>
          <w:rFonts w:cs="Calibri"/>
          <w:color w:val="000000"/>
          <w:sz w:val="20"/>
          <w:szCs w:val="20"/>
          <w:lang w:val="fr-FR"/>
        </w:rPr>
        <w:t> </w:t>
      </w:r>
      <w:r>
        <w:rPr>
          <w:rFonts w:cs="Calibri"/>
          <w:color w:val="000000"/>
          <w:sz w:val="20"/>
          <w:szCs w:val="20"/>
          <w:lang w:val="fr-CA"/>
        </w:rPr>
        <w:t xml:space="preserve">Betty </w:t>
      </w:r>
      <w:proofErr w:type="spellStart"/>
      <w:r>
        <w:rPr>
          <w:rFonts w:cs="Calibri"/>
          <w:color w:val="000000"/>
          <w:sz w:val="20"/>
          <w:szCs w:val="20"/>
          <w:lang w:val="fr-CA"/>
        </w:rPr>
        <w:t>Demétriade</w:t>
      </w:r>
      <w:proofErr w:type="spellEnd"/>
      <w:r>
        <w:rPr>
          <w:rFonts w:cs="Calibri"/>
          <w:color w:val="000000"/>
          <w:sz w:val="20"/>
          <w:szCs w:val="20"/>
          <w:lang w:val="fr-CA"/>
        </w:rPr>
        <w:t xml:space="preserve"> | Technicienne en administration | Direction de la gestion des documents</w:t>
      </w:r>
      <w:r>
        <w:rPr>
          <w:rStyle w:val="apple-converted-space"/>
          <w:rFonts w:cs="Calibri"/>
          <w:color w:val="000000"/>
          <w:sz w:val="20"/>
          <w:szCs w:val="20"/>
          <w:lang w:val="fr-CA"/>
        </w:rPr>
        <w:t> </w:t>
      </w:r>
      <w:hyperlink r:id="rId16" w:history="1">
        <w:r>
          <w:rPr>
            <w:rStyle w:val="Hyperlink"/>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14:paraId="31AA3C50" w14:textId="77777777" w:rsidR="000A69B5" w:rsidRDefault="00534AEC">
      <w:pPr>
        <w:pStyle w:val="ListParagraph"/>
        <w:numPr>
          <w:ilvl w:val="0"/>
          <w:numId w:val="35"/>
        </w:numPr>
        <w:suppressAutoHyphens/>
        <w:autoSpaceDN w:val="0"/>
        <w:contextualSpacing w:val="0"/>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r:id="rId17" w:history="1">
        <w:r>
          <w:rPr>
            <w:rStyle w:val="Hyperlink"/>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w:t>
      </w:r>
      <w:proofErr w:type="spellStart"/>
      <w:r>
        <w:rPr>
          <w:rFonts w:cs="Calibri"/>
          <w:color w:val="000000"/>
          <w:sz w:val="20"/>
          <w:szCs w:val="20"/>
          <w:lang w:val="fr-FR"/>
        </w:rPr>
        <w:t>they</w:t>
      </w:r>
      <w:proofErr w:type="spellEnd"/>
      <w:r>
        <w:rPr>
          <w:rFonts w:cs="Calibri"/>
          <w:color w:val="000000"/>
          <w:sz w:val="20"/>
          <w:szCs w:val="20"/>
          <w:lang w:val="fr-FR"/>
        </w:rPr>
        <w:t xml:space="preserve"> </w:t>
      </w:r>
      <w:proofErr w:type="spellStart"/>
      <w:r>
        <w:rPr>
          <w:rFonts w:cs="Calibri"/>
          <w:color w:val="000000"/>
          <w:sz w:val="20"/>
          <w:szCs w:val="20"/>
          <w:lang w:val="fr-FR"/>
        </w:rPr>
        <w:t>only</w:t>
      </w:r>
      <w:proofErr w:type="spellEnd"/>
      <w:r>
        <w:rPr>
          <w:rFonts w:cs="Calibri"/>
          <w:color w:val="000000"/>
          <w:sz w:val="20"/>
          <w:szCs w:val="20"/>
          <w:lang w:val="fr-FR"/>
        </w:rPr>
        <w:t xml:space="preserve"> </w:t>
      </w:r>
      <w:proofErr w:type="spellStart"/>
      <w:r>
        <w:rPr>
          <w:rFonts w:cs="Calibri"/>
          <w:color w:val="000000"/>
          <w:sz w:val="20"/>
          <w:szCs w:val="20"/>
          <w:lang w:val="fr-FR"/>
        </w:rPr>
        <w:t>speak</w:t>
      </w:r>
      <w:proofErr w:type="spellEnd"/>
      <w:r>
        <w:rPr>
          <w:rFonts w:cs="Calibri"/>
          <w:color w:val="000000"/>
          <w:sz w:val="20"/>
          <w:szCs w:val="20"/>
          <w:lang w:val="fr-FR"/>
        </w:rPr>
        <w:t xml:space="preserve"> French)</w:t>
      </w:r>
    </w:p>
    <w:p w14:paraId="31AA3C51" w14:textId="77777777" w:rsidR="000A69B5" w:rsidRDefault="00534AEC">
      <w:pPr>
        <w:pStyle w:val="ListParagraph"/>
        <w:numPr>
          <w:ilvl w:val="0"/>
          <w:numId w:val="35"/>
        </w:numPr>
        <w:suppressAutoHyphens/>
        <w:autoSpaceDN w:val="0"/>
        <w:contextualSpacing w:val="0"/>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r:id="rId18" w:history="1">
        <w:r>
          <w:rPr>
            <w:rStyle w:val="Hyperlink"/>
            <w:rFonts w:cs="Calibri"/>
            <w:sz w:val="20"/>
            <w:szCs w:val="20"/>
            <w:lang w:val="en-US"/>
          </w:rPr>
          <w:t>lynn.li@cbc.ca</w:t>
        </w:r>
      </w:hyperlink>
    </w:p>
    <w:p w14:paraId="31AA3C52" w14:textId="77777777" w:rsidR="000A69B5" w:rsidRDefault="000A69B5">
      <w:pPr>
        <w:pStyle w:val="MediumList2-Accent41"/>
        <w:ind w:left="0"/>
        <w:jc w:val="both"/>
        <w:rPr>
          <w:rFonts w:cs="Calibri"/>
          <w:sz w:val="20"/>
          <w:szCs w:val="20"/>
          <w:lang w:val="en-US"/>
        </w:rPr>
      </w:pPr>
    </w:p>
    <w:p w14:paraId="31AA3C53" w14:textId="77777777" w:rsidR="000A69B5" w:rsidRDefault="00534AEC">
      <w:pPr>
        <w:pStyle w:val="MediumList2-Accent41"/>
        <w:ind w:left="0"/>
        <w:jc w:val="both"/>
        <w:rPr>
          <w:rFonts w:cs="Calibri"/>
          <w:sz w:val="20"/>
          <w:szCs w:val="20"/>
          <w:lang w:val="es-EC"/>
        </w:rPr>
      </w:pPr>
      <w:r>
        <w:rPr>
          <w:rFonts w:cs="Calibri"/>
          <w:sz w:val="20"/>
          <w:szCs w:val="20"/>
          <w:lang w:val="es-EC"/>
        </w:rPr>
        <w:t>En caso de tener alguna pregunta o comentario por favor no dude en contactarnos.</w:t>
      </w:r>
    </w:p>
    <w:p w14:paraId="31AA3C54" w14:textId="77777777" w:rsidR="000A69B5" w:rsidRDefault="000A69B5">
      <w:pPr>
        <w:pStyle w:val="MediumList2-Accent41"/>
        <w:ind w:left="0"/>
        <w:jc w:val="both"/>
        <w:rPr>
          <w:rFonts w:cs="Calibri"/>
          <w:sz w:val="20"/>
          <w:szCs w:val="20"/>
          <w:lang w:val="es-EC"/>
        </w:rPr>
      </w:pPr>
    </w:p>
    <w:p w14:paraId="31AA3C55" w14:textId="77777777" w:rsidR="000A69B5" w:rsidRDefault="00534AEC">
      <w:pPr>
        <w:pStyle w:val="MediumList2-Accent41"/>
        <w:ind w:left="0"/>
        <w:jc w:val="both"/>
        <w:rPr>
          <w:rFonts w:cs="Calibri"/>
          <w:sz w:val="20"/>
          <w:szCs w:val="20"/>
          <w:lang w:val="es-EC"/>
        </w:rPr>
      </w:pPr>
      <w:r>
        <w:rPr>
          <w:rFonts w:cs="Calibri"/>
          <w:sz w:val="20"/>
          <w:szCs w:val="20"/>
          <w:lang w:val="es-EC"/>
        </w:rPr>
        <w:t>Lo saluda atentamente,</w:t>
      </w:r>
    </w:p>
    <w:p w14:paraId="31AA3C56" w14:textId="77777777" w:rsidR="000A69B5" w:rsidRDefault="000A69B5">
      <w:pPr>
        <w:pStyle w:val="MediumList2-Accent41"/>
        <w:ind w:left="0"/>
        <w:jc w:val="both"/>
        <w:rPr>
          <w:rFonts w:cs="Calibri"/>
          <w:sz w:val="20"/>
          <w:szCs w:val="20"/>
          <w:lang w:val="es-EC"/>
        </w:rPr>
      </w:pPr>
    </w:p>
    <w:p w14:paraId="31AA3C57" w14:textId="77777777" w:rsidR="000A69B5" w:rsidRDefault="00534AEC">
      <w:pPr>
        <w:pStyle w:val="NoSpacing"/>
        <w:ind w:right="4"/>
        <w:jc w:val="both"/>
        <w:rPr>
          <w:rFonts w:cs="Calibri"/>
          <w:sz w:val="20"/>
          <w:szCs w:val="20"/>
        </w:rPr>
      </w:pPr>
      <w:r>
        <w:rPr>
          <w:rFonts w:cs="Calibri"/>
          <w:sz w:val="20"/>
          <w:szCs w:val="20"/>
        </w:rPr>
        <w:t>Atentamente,</w:t>
      </w:r>
    </w:p>
    <w:p w14:paraId="31AA3C58" w14:textId="77777777" w:rsidR="000A69B5" w:rsidRDefault="000A69B5">
      <w:pPr>
        <w:pStyle w:val="NoSpacing"/>
        <w:ind w:right="-720"/>
        <w:jc w:val="both"/>
        <w:rPr>
          <w:rFonts w:cs="Calibri"/>
          <w:sz w:val="20"/>
          <w:szCs w:val="20"/>
        </w:rPr>
      </w:pPr>
    </w:p>
    <w:p w14:paraId="31AA3C59" w14:textId="77777777" w:rsidR="000A69B5" w:rsidRDefault="000A69B5">
      <w:pPr>
        <w:pStyle w:val="NoSpacing"/>
        <w:ind w:right="-720"/>
        <w:jc w:val="both"/>
        <w:rPr>
          <w:rFonts w:cs="Calibri"/>
          <w:sz w:val="20"/>
          <w:szCs w:val="20"/>
        </w:rPr>
      </w:pPr>
    </w:p>
    <w:p w14:paraId="31AA3C5A" w14:textId="77777777" w:rsidR="000A69B5" w:rsidRDefault="000A69B5">
      <w:pPr>
        <w:jc w:val="both"/>
        <w:rPr>
          <w:rFonts w:cs="Calibri"/>
          <w:sz w:val="20"/>
          <w:szCs w:val="20"/>
          <w:lang w:val="es-ES" w:eastAsia="es-ES"/>
        </w:rPr>
      </w:pPr>
    </w:p>
    <w:p w14:paraId="31AA3C5B" w14:textId="77777777" w:rsidR="000A69B5" w:rsidRDefault="00534AEC">
      <w:pPr>
        <w:jc w:val="both"/>
        <w:rPr>
          <w:rFonts w:cs="Calibri"/>
          <w:sz w:val="20"/>
          <w:szCs w:val="20"/>
          <w:lang w:val="es-ES" w:eastAsia="es-ES"/>
        </w:rPr>
      </w:pPr>
      <w:r>
        <w:rPr>
          <w:rFonts w:cs="Calibri"/>
          <w:sz w:val="20"/>
          <w:szCs w:val="20"/>
          <w:lang w:val="es-ES" w:eastAsia="es-ES"/>
        </w:rPr>
        <w:t>Kerly Verduga</w:t>
      </w:r>
    </w:p>
    <w:p w14:paraId="31AA3C5C" w14:textId="77777777" w:rsidR="000A69B5" w:rsidRDefault="00534AEC">
      <w:pPr>
        <w:jc w:val="both"/>
        <w:rPr>
          <w:rFonts w:cs="Calibri"/>
          <w:sz w:val="20"/>
          <w:szCs w:val="20"/>
          <w:lang w:val="en-US" w:eastAsia="es-ES"/>
        </w:rPr>
      </w:pPr>
      <w:r>
        <w:rPr>
          <w:rFonts w:cs="Calibri"/>
          <w:sz w:val="20"/>
          <w:szCs w:val="20"/>
          <w:lang w:val="en-US" w:eastAsia="es-ES"/>
        </w:rPr>
        <w:t xml:space="preserve">DEPARTAMENTO COMERCIAL                                                                </w:t>
      </w:r>
    </w:p>
    <w:p w14:paraId="31AA3C5D" w14:textId="77777777" w:rsidR="000A69B5" w:rsidRDefault="00534AEC">
      <w:pPr>
        <w:pStyle w:val="MediumList2-Accent41"/>
        <w:ind w:left="0"/>
        <w:jc w:val="both"/>
        <w:rPr>
          <w:sz w:val="20"/>
          <w:szCs w:val="20"/>
          <w:lang w:val="en-US"/>
        </w:rPr>
      </w:pPr>
      <w:r>
        <w:rPr>
          <w:rFonts w:cs="Calibri"/>
          <w:sz w:val="20"/>
          <w:szCs w:val="20"/>
          <w:lang w:val="en-US"/>
        </w:rPr>
        <w:t>DATASOLUTIONS S.A</w:t>
      </w:r>
    </w:p>
    <w:sectPr w:rsidR="000A69B5">
      <w:headerReference w:type="default" r:id="rId19"/>
      <w:footerReference w:type="default" r:id="rId2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AA3C7F" w14:textId="77777777" w:rsidR="00534AEC" w:rsidRDefault="00534AEC">
      <w:r>
        <w:separator/>
      </w:r>
    </w:p>
  </w:endnote>
  <w:endnote w:type="continuationSeparator" w:id="0">
    <w:p w14:paraId="31AA3C81" w14:textId="77777777" w:rsidR="00534AEC" w:rsidRDefault="00534A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Yu Mincho">
    <w:panose1 w:val="02020400000000000000"/>
    <w:charset w:val="80"/>
    <w:family w:val="roman"/>
    <w:pitch w:val="variable"/>
    <w:sig w:usb0="800002E7" w:usb1="2AC7FCFF" w:usb2="00000012" w:usb3="00000000" w:csb0="0002009F" w:csb1="00000000"/>
  </w:font>
  <w:font w:name="Helvetica">
    <w:panose1 w:val="00000000000000000000"/>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A3C7A" w14:textId="77777777" w:rsidR="000A69B5" w:rsidRDefault="00534AEC">
    <w:pPr>
      <w:pStyle w:val="Footer"/>
    </w:pPr>
    <w:r>
      <w:rPr>
        <w:noProof/>
        <w:lang w:val="en-US" w:eastAsia="en-US"/>
      </w:rPr>
      <w:drawing>
        <wp:anchor distT="0" distB="0" distL="0" distR="0" simplePos="0" relativeHeight="4" behindDoc="1" locked="0" layoutInCell="1" allowOverlap="1" wp14:anchorId="31AA3C7F" wp14:editId="31AA3C80">
          <wp:simplePos x="0" y="0"/>
          <wp:positionH relativeFrom="page">
            <wp:align>left</wp:align>
          </wp:positionH>
          <wp:positionV relativeFrom="paragraph">
            <wp:posOffset>-265430</wp:posOffset>
          </wp:positionV>
          <wp:extent cx="7806575" cy="876248"/>
          <wp:effectExtent l="0" t="0" r="4445" b="635"/>
          <wp:wrapNone/>
          <wp:docPr id="4099" name="Imagen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n 4"/>
                  <pic:cNvPicPr/>
                </pic:nvPicPr>
                <pic:blipFill>
                  <a:blip r:embed="rId1" cstate="print"/>
                  <a:srcRect/>
                  <a:stretch/>
                </pic:blipFill>
                <pic:spPr>
                  <a:xfrm>
                    <a:off x="0" y="0"/>
                    <a:ext cx="7806575" cy="876248"/>
                  </a:xfrm>
                  <a:prstGeom prst="rect">
                    <a:avLst/>
                  </a:prstGeom>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AA3C7B" w14:textId="77777777" w:rsidR="00534AEC" w:rsidRDefault="00534AEC">
      <w:r>
        <w:separator/>
      </w:r>
    </w:p>
  </w:footnote>
  <w:footnote w:type="continuationSeparator" w:id="0">
    <w:p w14:paraId="31AA3C7D" w14:textId="77777777" w:rsidR="00534AEC" w:rsidRDefault="00534A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A3C74" w14:textId="77777777" w:rsidR="000A69B5" w:rsidRDefault="00534AEC">
    <w:pPr>
      <w:pStyle w:val="Header"/>
    </w:pPr>
    <w:r>
      <w:rPr>
        <w:noProof/>
        <w:lang w:val="en-US" w:eastAsia="en-US"/>
      </w:rPr>
      <w:drawing>
        <wp:anchor distT="0" distB="0" distL="0" distR="0" simplePos="0" relativeHeight="3" behindDoc="1" locked="0" layoutInCell="1" allowOverlap="1" wp14:anchorId="31AA3C7B" wp14:editId="31AA3C7C">
          <wp:simplePos x="0" y="0"/>
          <wp:positionH relativeFrom="page">
            <wp:posOffset>-123189</wp:posOffset>
          </wp:positionH>
          <wp:positionV relativeFrom="paragraph">
            <wp:posOffset>-439420</wp:posOffset>
          </wp:positionV>
          <wp:extent cx="7886700" cy="1483106"/>
          <wp:effectExtent l="0" t="0" r="0" b="3175"/>
          <wp:wrapNone/>
          <wp:docPr id="4097"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n 2"/>
                  <pic:cNvPicPr/>
                </pic:nvPicPr>
                <pic:blipFill>
                  <a:blip r:embed="rId1" cstate="print"/>
                  <a:srcRect/>
                  <a:stretch/>
                </pic:blipFill>
                <pic:spPr>
                  <a:xfrm>
                    <a:off x="0" y="0"/>
                    <a:ext cx="7886700" cy="1483106"/>
                  </a:xfrm>
                  <a:prstGeom prst="rect">
                    <a:avLst/>
                  </a:prstGeom>
                </pic:spPr>
              </pic:pic>
            </a:graphicData>
          </a:graphic>
          <wp14:sizeRelH relativeFrom="page">
            <wp14:pctWidth>0</wp14:pctWidth>
          </wp14:sizeRelH>
          <wp14:sizeRelV relativeFrom="page">
            <wp14:pctHeight>0</wp14:pctHeight>
          </wp14:sizeRelV>
        </wp:anchor>
      </w:drawing>
    </w:r>
  </w:p>
  <w:p w14:paraId="31AA3C75" w14:textId="77777777" w:rsidR="000A69B5" w:rsidRDefault="000A69B5">
    <w:pPr>
      <w:pStyle w:val="Header"/>
    </w:pPr>
  </w:p>
  <w:p w14:paraId="31AA3C76" w14:textId="77777777" w:rsidR="000A69B5" w:rsidRDefault="000A69B5">
    <w:pPr>
      <w:pStyle w:val="Header"/>
    </w:pPr>
  </w:p>
  <w:p w14:paraId="31AA3C77" w14:textId="77777777" w:rsidR="000A69B5" w:rsidRDefault="000A69B5">
    <w:pPr>
      <w:pStyle w:val="Header"/>
    </w:pPr>
  </w:p>
  <w:p w14:paraId="31AA3C78" w14:textId="77777777" w:rsidR="000A69B5" w:rsidRDefault="000A69B5">
    <w:pPr>
      <w:pStyle w:val="Header"/>
    </w:pPr>
  </w:p>
  <w:p w14:paraId="31AA3C79" w14:textId="77777777" w:rsidR="000A69B5" w:rsidRDefault="00534AEC">
    <w:pPr>
      <w:pStyle w:val="Header"/>
      <w:rPr>
        <w:color w:val="FFFFFF"/>
      </w:rPr>
    </w:pPr>
    <w:r>
      <w:rPr>
        <w:noProof/>
        <w:color w:val="FFFFFF"/>
        <w:highlight w:val="green"/>
        <w:lang w:val="en-US" w:eastAsia="en-US"/>
      </w:rPr>
      <mc:AlternateContent>
        <mc:Choice Requires="wps">
          <w:drawing>
            <wp:anchor distT="0" distB="0" distL="0" distR="0" simplePos="0" relativeHeight="2" behindDoc="0" locked="0" layoutInCell="1" allowOverlap="1" wp14:anchorId="31AA3C7D" wp14:editId="31AA3C7E">
              <wp:simplePos x="0" y="0"/>
              <wp:positionH relativeFrom="column">
                <wp:posOffset>-13334</wp:posOffset>
              </wp:positionH>
              <wp:positionV relativeFrom="paragraph">
                <wp:posOffset>40640</wp:posOffset>
              </wp:positionV>
              <wp:extent cx="4886325" cy="9525"/>
              <wp:effectExtent l="0" t="0" r="28575" b="28575"/>
              <wp:wrapNone/>
              <wp:docPr id="4098" name="Connecteur droit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86325" cy="9525"/>
                      </a:xfrm>
                      <a:prstGeom prst="line">
                        <a:avLst/>
                      </a:prstGeom>
                      <a:ln w="6350" cap="flat" cmpd="sng">
                        <a:solidFill>
                          <a:srgbClr val="FFFFFF"/>
                        </a:solidFill>
                        <a:prstDash val="solid"/>
                        <a:miter/>
                        <a:headEnd/>
                        <a:tailEnd/>
                      </a:ln>
                    </wps:spPr>
                    <wps:bodyPr/>
                  </wps:wsp>
                </a:graphicData>
              </a:graphic>
              <wp14:sizeRelH relativeFrom="margin">
                <wp14:pctWidth>0</wp14:pctWidth>
              </wp14:sizeRelH>
              <wp14:sizeRelV relativeFrom="margin">
                <wp14:pctHeight>0</wp14:pctHeight>
              </wp14:sizeRelV>
            </wp:anchor>
          </w:drawing>
        </mc:Choice>
        <mc:Fallback xmlns:wpsCustomData="http://www.wps.cn/officeDocument/2013/wpsCustomData">
          <w:pict>
            <v:line id="4098" filled="f" stroked="t" from="-1.05pt,3.2pt" to="383.7pt,3.95pt" style="position:absolute;z-index:2;mso-position-horizontal-relative:text;mso-position-vertical-relative:text;mso-width-percent:0;mso-height-percent:0;mso-width-relative:margin;mso-height-relative:margin;mso-wrap-distance-left:0.0pt;mso-wrap-distance-right:0.0pt;visibility:visible;flip:y;">
              <v:stroke joinstyle="miter" color="white" weight="0.5pt"/>
              <v:fill/>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multiLevelType w:val="hybridMultilevel"/>
    <w:tmpl w:val="7D92C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000001"/>
    <w:multiLevelType w:val="hybridMultilevel"/>
    <w:tmpl w:val="34DE7A80"/>
    <w:lvl w:ilvl="0" w:tplc="0D387DF0">
      <w:start w:val="1"/>
      <w:numFmt w:val="decimal"/>
      <w:lvlText w:val="%1-"/>
      <w:lvlJc w:val="left"/>
      <w:pPr>
        <w:ind w:left="1068" w:hanging="360"/>
      </w:pPr>
      <w:rPr>
        <w:rFonts w:hint="default"/>
        <w:b/>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 w15:restartNumberingAfterBreak="0">
    <w:nsid w:val="00000002"/>
    <w:multiLevelType w:val="multilevel"/>
    <w:tmpl w:val="A0B8400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3" w15:restartNumberingAfterBreak="0">
    <w:nsid w:val="00000003"/>
    <w:multiLevelType w:val="hybridMultilevel"/>
    <w:tmpl w:val="E424FC6A"/>
    <w:lvl w:ilvl="0" w:tplc="14905F10">
      <w:start w:val="1"/>
      <w:numFmt w:val="decimal"/>
      <w:lvlText w:val="%1."/>
      <w:lvlJc w:val="left"/>
      <w:pPr>
        <w:ind w:left="1068" w:hanging="360"/>
      </w:pPr>
      <w:rPr>
        <w:rFonts w:hint="default"/>
        <w:b/>
        <w:sz w:val="16"/>
        <w:szCs w:val="16"/>
      </w:rPr>
    </w:lvl>
    <w:lvl w:ilvl="1" w:tplc="0C0A0019" w:tentative="1">
      <w:start w:val="1"/>
      <w:numFmt w:val="lowerLetter"/>
      <w:lvlText w:val="%2."/>
      <w:lvlJc w:val="left"/>
      <w:pPr>
        <w:ind w:left="1068" w:hanging="360"/>
      </w:pPr>
    </w:lvl>
    <w:lvl w:ilvl="2" w:tplc="0C0A001B" w:tentative="1">
      <w:start w:val="1"/>
      <w:numFmt w:val="lowerRoman"/>
      <w:lvlText w:val="%3."/>
      <w:lvlJc w:val="right"/>
      <w:pPr>
        <w:ind w:left="1788" w:hanging="180"/>
      </w:pPr>
    </w:lvl>
    <w:lvl w:ilvl="3" w:tplc="0C0A000F" w:tentative="1">
      <w:start w:val="1"/>
      <w:numFmt w:val="decimal"/>
      <w:lvlText w:val="%4."/>
      <w:lvlJc w:val="left"/>
      <w:pPr>
        <w:ind w:left="2508" w:hanging="360"/>
      </w:pPr>
    </w:lvl>
    <w:lvl w:ilvl="4" w:tplc="0C0A0019" w:tentative="1">
      <w:start w:val="1"/>
      <w:numFmt w:val="lowerLetter"/>
      <w:lvlText w:val="%5."/>
      <w:lvlJc w:val="left"/>
      <w:pPr>
        <w:ind w:left="3228" w:hanging="360"/>
      </w:pPr>
    </w:lvl>
    <w:lvl w:ilvl="5" w:tplc="0C0A001B" w:tentative="1">
      <w:start w:val="1"/>
      <w:numFmt w:val="lowerRoman"/>
      <w:lvlText w:val="%6."/>
      <w:lvlJc w:val="right"/>
      <w:pPr>
        <w:ind w:left="3948" w:hanging="180"/>
      </w:pPr>
    </w:lvl>
    <w:lvl w:ilvl="6" w:tplc="0C0A000F" w:tentative="1">
      <w:start w:val="1"/>
      <w:numFmt w:val="decimal"/>
      <w:lvlText w:val="%7."/>
      <w:lvlJc w:val="left"/>
      <w:pPr>
        <w:ind w:left="4668" w:hanging="360"/>
      </w:pPr>
    </w:lvl>
    <w:lvl w:ilvl="7" w:tplc="0C0A0019" w:tentative="1">
      <w:start w:val="1"/>
      <w:numFmt w:val="lowerLetter"/>
      <w:lvlText w:val="%8."/>
      <w:lvlJc w:val="left"/>
      <w:pPr>
        <w:ind w:left="5388" w:hanging="360"/>
      </w:pPr>
    </w:lvl>
    <w:lvl w:ilvl="8" w:tplc="0C0A001B" w:tentative="1">
      <w:start w:val="1"/>
      <w:numFmt w:val="lowerRoman"/>
      <w:lvlText w:val="%9."/>
      <w:lvlJc w:val="right"/>
      <w:pPr>
        <w:ind w:left="6108" w:hanging="180"/>
      </w:pPr>
    </w:lvl>
  </w:abstractNum>
  <w:abstractNum w:abstractNumId="4" w15:restartNumberingAfterBreak="0">
    <w:nsid w:val="00000004"/>
    <w:multiLevelType w:val="hybridMultilevel"/>
    <w:tmpl w:val="35E60FC6"/>
    <w:lvl w:ilvl="0" w:tplc="BD363622">
      <w:start w:val="1"/>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0000005"/>
    <w:multiLevelType w:val="hybridMultilevel"/>
    <w:tmpl w:val="8CDC3BC4"/>
    <w:lvl w:ilvl="0" w:tplc="04090001">
      <w:start w:val="1"/>
      <w:numFmt w:val="bullet"/>
      <w:lvlText w:val=""/>
      <w:lvlJc w:val="left"/>
      <w:pPr>
        <w:ind w:left="767" w:hanging="360"/>
      </w:pPr>
      <w:rPr>
        <w:rFonts w:ascii="Symbol" w:hAnsi="Symbol" w:hint="default"/>
      </w:rPr>
    </w:lvl>
    <w:lvl w:ilvl="1" w:tplc="04090003">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6" w15:restartNumberingAfterBreak="0">
    <w:nsid w:val="00000006"/>
    <w:multiLevelType w:val="multilevel"/>
    <w:tmpl w:val="4CB2D430"/>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cs="Times New Roman"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15:restartNumberingAfterBreak="0">
    <w:nsid w:val="00000007"/>
    <w:multiLevelType w:val="hybridMultilevel"/>
    <w:tmpl w:val="3A2C28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0000008"/>
    <w:multiLevelType w:val="hybridMultilevel"/>
    <w:tmpl w:val="ACA83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0000009"/>
    <w:multiLevelType w:val="hybridMultilevel"/>
    <w:tmpl w:val="81901632"/>
    <w:lvl w:ilvl="0" w:tplc="BA2818DA">
      <w:start w:val="1"/>
      <w:numFmt w:val="decimal"/>
      <w:lvlText w:val="%1-"/>
      <w:lvlJc w:val="left"/>
      <w:pPr>
        <w:ind w:left="1080" w:hanging="360"/>
      </w:pPr>
      <w:rPr>
        <w:rFonts w:ascii="Calibri Light" w:eastAsia="Calibri" w:hAnsi="Calibri Light" w:cs="Arial"/>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10" w15:restartNumberingAfterBreak="0">
    <w:nsid w:val="0000000A"/>
    <w:multiLevelType w:val="hybridMultilevel"/>
    <w:tmpl w:val="9A869F6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000000B"/>
    <w:multiLevelType w:val="hybridMultilevel"/>
    <w:tmpl w:val="8CF2C6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000000C"/>
    <w:multiLevelType w:val="multilevel"/>
    <w:tmpl w:val="69CE9948"/>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3" w15:restartNumberingAfterBreak="0">
    <w:nsid w:val="0000000D"/>
    <w:multiLevelType w:val="multilevel"/>
    <w:tmpl w:val="D2D602D4"/>
    <w:lvl w:ilvl="0">
      <w:start w:val="1"/>
      <w:numFmt w:val="bullet"/>
      <w:lvlText w:val="-"/>
      <w:lvlJc w:val="left"/>
      <w:pPr>
        <w:ind w:left="720" w:hanging="360"/>
      </w:pPr>
      <w:rPr>
        <w:rFonts w:ascii="Century Gothic" w:eastAsia="Times New Roman" w:hAnsi="Century Gothic" w:cs="Times New Roman"/>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14" w15:restartNumberingAfterBreak="0">
    <w:nsid w:val="0000000E"/>
    <w:multiLevelType w:val="hybridMultilevel"/>
    <w:tmpl w:val="296EAF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000000F"/>
    <w:multiLevelType w:val="hybridMultilevel"/>
    <w:tmpl w:val="C5D04CEE"/>
    <w:lvl w:ilvl="0" w:tplc="D3B6A010">
      <w:start w:val="1"/>
      <w:numFmt w:val="decimal"/>
      <w:lvlText w:val="%1-"/>
      <w:lvlJc w:val="left"/>
      <w:pPr>
        <w:ind w:left="1080" w:hanging="360"/>
      </w:pPr>
      <w:rPr>
        <w:rFonts w:hint="default"/>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6" w15:restartNumberingAfterBreak="0">
    <w:nsid w:val="00000010"/>
    <w:multiLevelType w:val="hybridMultilevel"/>
    <w:tmpl w:val="F9C6A872"/>
    <w:lvl w:ilvl="0" w:tplc="C3485412">
      <w:start w:val="1"/>
      <w:numFmt w:val="decimal"/>
      <w:lvlText w:val="%1-"/>
      <w:lvlJc w:val="left"/>
      <w:pPr>
        <w:ind w:left="1068" w:hanging="360"/>
      </w:pPr>
      <w:rPr>
        <w:rFonts w:ascii="Calibri Light" w:eastAsia="Calibri" w:hAnsi="Calibri Light" w:cs="Arial"/>
        <w:b/>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17" w15:restartNumberingAfterBreak="0">
    <w:nsid w:val="00000011"/>
    <w:multiLevelType w:val="hybridMultilevel"/>
    <w:tmpl w:val="1BF8766E"/>
    <w:lvl w:ilvl="0" w:tplc="D18EB87E">
      <w:start w:val="1"/>
      <w:numFmt w:val="decimal"/>
      <w:lvlText w:val="%1."/>
      <w:lvlJc w:val="left"/>
      <w:pPr>
        <w:ind w:left="822" w:hanging="360"/>
      </w:pPr>
      <w:rPr>
        <w:rFonts w:ascii="Times New Roman" w:eastAsia="Times New Roman" w:hAnsi="Times New Roman" w:cs="Times New Roman" w:hint="default"/>
        <w:w w:val="100"/>
        <w:sz w:val="22"/>
        <w:szCs w:val="22"/>
        <w:lang w:val="es-EC" w:eastAsia="es-EC" w:bidi="es-EC"/>
      </w:rPr>
    </w:lvl>
    <w:lvl w:ilvl="1" w:tplc="3A321342">
      <w:start w:val="1"/>
      <w:numFmt w:val="bullet"/>
      <w:lvlText w:val="•"/>
      <w:lvlJc w:val="left"/>
      <w:pPr>
        <w:ind w:left="1610" w:hanging="360"/>
      </w:pPr>
      <w:rPr>
        <w:rFonts w:hint="default"/>
        <w:lang w:val="es-EC" w:eastAsia="es-EC" w:bidi="es-EC"/>
      </w:rPr>
    </w:lvl>
    <w:lvl w:ilvl="2" w:tplc="1CE2577C">
      <w:start w:val="1"/>
      <w:numFmt w:val="bullet"/>
      <w:lvlText w:val="•"/>
      <w:lvlJc w:val="left"/>
      <w:pPr>
        <w:ind w:left="2401" w:hanging="360"/>
      </w:pPr>
      <w:rPr>
        <w:rFonts w:hint="default"/>
        <w:lang w:val="es-EC" w:eastAsia="es-EC" w:bidi="es-EC"/>
      </w:rPr>
    </w:lvl>
    <w:lvl w:ilvl="3" w:tplc="AAF056CC">
      <w:start w:val="1"/>
      <w:numFmt w:val="bullet"/>
      <w:lvlText w:val="•"/>
      <w:lvlJc w:val="left"/>
      <w:pPr>
        <w:ind w:left="3191" w:hanging="360"/>
      </w:pPr>
      <w:rPr>
        <w:rFonts w:hint="default"/>
        <w:lang w:val="es-EC" w:eastAsia="es-EC" w:bidi="es-EC"/>
      </w:rPr>
    </w:lvl>
    <w:lvl w:ilvl="4" w:tplc="67AE1102">
      <w:start w:val="1"/>
      <w:numFmt w:val="bullet"/>
      <w:lvlText w:val="•"/>
      <w:lvlJc w:val="left"/>
      <w:pPr>
        <w:ind w:left="3982" w:hanging="360"/>
      </w:pPr>
      <w:rPr>
        <w:rFonts w:hint="default"/>
        <w:lang w:val="es-EC" w:eastAsia="es-EC" w:bidi="es-EC"/>
      </w:rPr>
    </w:lvl>
    <w:lvl w:ilvl="5" w:tplc="BA2E2EE2">
      <w:start w:val="1"/>
      <w:numFmt w:val="bullet"/>
      <w:lvlText w:val="•"/>
      <w:lvlJc w:val="left"/>
      <w:pPr>
        <w:ind w:left="4773" w:hanging="360"/>
      </w:pPr>
      <w:rPr>
        <w:rFonts w:hint="default"/>
        <w:lang w:val="es-EC" w:eastAsia="es-EC" w:bidi="es-EC"/>
      </w:rPr>
    </w:lvl>
    <w:lvl w:ilvl="6" w:tplc="F99C7B08">
      <w:start w:val="1"/>
      <w:numFmt w:val="bullet"/>
      <w:lvlText w:val="•"/>
      <w:lvlJc w:val="left"/>
      <w:pPr>
        <w:ind w:left="5563" w:hanging="360"/>
      </w:pPr>
      <w:rPr>
        <w:rFonts w:hint="default"/>
        <w:lang w:val="es-EC" w:eastAsia="es-EC" w:bidi="es-EC"/>
      </w:rPr>
    </w:lvl>
    <w:lvl w:ilvl="7" w:tplc="830E372E">
      <w:start w:val="1"/>
      <w:numFmt w:val="bullet"/>
      <w:lvlText w:val="•"/>
      <w:lvlJc w:val="left"/>
      <w:pPr>
        <w:ind w:left="6354" w:hanging="360"/>
      </w:pPr>
      <w:rPr>
        <w:rFonts w:hint="default"/>
        <w:lang w:val="es-EC" w:eastAsia="es-EC" w:bidi="es-EC"/>
      </w:rPr>
    </w:lvl>
    <w:lvl w:ilvl="8" w:tplc="3892871C">
      <w:start w:val="1"/>
      <w:numFmt w:val="bullet"/>
      <w:lvlText w:val="•"/>
      <w:lvlJc w:val="left"/>
      <w:pPr>
        <w:ind w:left="7145" w:hanging="360"/>
      </w:pPr>
      <w:rPr>
        <w:rFonts w:hint="default"/>
        <w:lang w:val="es-EC" w:eastAsia="es-EC" w:bidi="es-EC"/>
      </w:rPr>
    </w:lvl>
  </w:abstractNum>
  <w:abstractNum w:abstractNumId="18" w15:restartNumberingAfterBreak="0">
    <w:nsid w:val="00000012"/>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00000013"/>
    <w:multiLevelType w:val="hybridMultilevel"/>
    <w:tmpl w:val="C2527A5C"/>
    <w:lvl w:ilvl="0" w:tplc="300A0001">
      <w:start w:val="1"/>
      <w:numFmt w:val="bullet"/>
      <w:lvlText w:val=""/>
      <w:lvlJc w:val="left"/>
      <w:pPr>
        <w:ind w:left="1428" w:hanging="360"/>
      </w:pPr>
      <w:rPr>
        <w:rFonts w:ascii="Symbol" w:hAnsi="Symbol"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20" w15:restartNumberingAfterBreak="0">
    <w:nsid w:val="00000014"/>
    <w:multiLevelType w:val="multilevel"/>
    <w:tmpl w:val="DFC04B72"/>
    <w:lvl w:ilvl="0">
      <w:start w:val="1"/>
      <w:numFmt w:val="bullet"/>
      <w:lvlText w:val=""/>
      <w:lvlJc w:val="left"/>
      <w:pPr>
        <w:ind w:left="1440" w:hanging="360"/>
      </w:pPr>
      <w:rPr>
        <w:rFonts w:ascii="Symbol" w:hAnsi="Symbol"/>
      </w:rPr>
    </w:lvl>
    <w:lvl w:ilvl="1">
      <w:start w:val="1"/>
      <w:numFmt w:val="bullet"/>
      <w:lvlText w:val="o"/>
      <w:lvlJc w:val="left"/>
      <w:pPr>
        <w:ind w:left="2160" w:hanging="360"/>
      </w:pPr>
      <w:rPr>
        <w:rFonts w:ascii="Courier New" w:hAnsi="Courier New" w:cs="Courier New"/>
      </w:rPr>
    </w:lvl>
    <w:lvl w:ilvl="2">
      <w:start w:val="1"/>
      <w:numFmt w:val="bullet"/>
      <w:lvlText w:val=""/>
      <w:lvlJc w:val="left"/>
      <w:pPr>
        <w:ind w:left="2880" w:hanging="360"/>
      </w:pPr>
      <w:rPr>
        <w:rFonts w:ascii="Wingdings" w:hAnsi="Wingdings"/>
      </w:rPr>
    </w:lvl>
    <w:lvl w:ilvl="3">
      <w:start w:val="1"/>
      <w:numFmt w:val="bullet"/>
      <w:lvlText w:val=""/>
      <w:lvlJc w:val="left"/>
      <w:pPr>
        <w:ind w:left="3600" w:hanging="360"/>
      </w:pPr>
      <w:rPr>
        <w:rFonts w:ascii="Symbol" w:hAnsi="Symbol"/>
      </w:rPr>
    </w:lvl>
    <w:lvl w:ilvl="4">
      <w:start w:val="1"/>
      <w:numFmt w:val="bullet"/>
      <w:lvlText w:val="o"/>
      <w:lvlJc w:val="left"/>
      <w:pPr>
        <w:ind w:left="4320" w:hanging="360"/>
      </w:pPr>
      <w:rPr>
        <w:rFonts w:ascii="Courier New" w:hAnsi="Courier New" w:cs="Courier New"/>
      </w:rPr>
    </w:lvl>
    <w:lvl w:ilvl="5">
      <w:start w:val="1"/>
      <w:numFmt w:val="bullet"/>
      <w:lvlText w:val=""/>
      <w:lvlJc w:val="left"/>
      <w:pPr>
        <w:ind w:left="5040" w:hanging="360"/>
      </w:pPr>
      <w:rPr>
        <w:rFonts w:ascii="Wingdings" w:hAnsi="Wingdings"/>
      </w:rPr>
    </w:lvl>
    <w:lvl w:ilvl="6">
      <w:start w:val="1"/>
      <w:numFmt w:val="bullet"/>
      <w:lvlText w:val=""/>
      <w:lvlJc w:val="left"/>
      <w:pPr>
        <w:ind w:left="5760" w:hanging="360"/>
      </w:pPr>
      <w:rPr>
        <w:rFonts w:ascii="Symbol" w:hAnsi="Symbol"/>
      </w:rPr>
    </w:lvl>
    <w:lvl w:ilvl="7">
      <w:start w:val="1"/>
      <w:numFmt w:val="bullet"/>
      <w:lvlText w:val="o"/>
      <w:lvlJc w:val="left"/>
      <w:pPr>
        <w:ind w:left="6480" w:hanging="360"/>
      </w:pPr>
      <w:rPr>
        <w:rFonts w:ascii="Courier New" w:hAnsi="Courier New" w:cs="Courier New"/>
      </w:rPr>
    </w:lvl>
    <w:lvl w:ilvl="8">
      <w:start w:val="1"/>
      <w:numFmt w:val="bullet"/>
      <w:lvlText w:val=""/>
      <w:lvlJc w:val="left"/>
      <w:pPr>
        <w:ind w:left="7200" w:hanging="360"/>
      </w:pPr>
      <w:rPr>
        <w:rFonts w:ascii="Wingdings" w:hAnsi="Wingdings"/>
      </w:rPr>
    </w:lvl>
  </w:abstractNum>
  <w:abstractNum w:abstractNumId="21" w15:restartNumberingAfterBreak="0">
    <w:nsid w:val="00000015"/>
    <w:multiLevelType w:val="hybridMultilevel"/>
    <w:tmpl w:val="CA22F866"/>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00000016"/>
    <w:multiLevelType w:val="multilevel"/>
    <w:tmpl w:val="A4000130"/>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23" w15:restartNumberingAfterBreak="0">
    <w:nsid w:val="00000017"/>
    <w:multiLevelType w:val="hybridMultilevel"/>
    <w:tmpl w:val="5B86A7D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00000018"/>
    <w:multiLevelType w:val="hybridMultilevel"/>
    <w:tmpl w:val="66287E02"/>
    <w:lvl w:ilvl="0" w:tplc="300A0001">
      <w:start w:val="1"/>
      <w:numFmt w:val="bullet"/>
      <w:lvlText w:val=""/>
      <w:lvlJc w:val="left"/>
      <w:pPr>
        <w:ind w:left="784" w:hanging="360"/>
      </w:pPr>
      <w:rPr>
        <w:rFonts w:ascii="Symbol" w:hAnsi="Symbol" w:hint="default"/>
      </w:rPr>
    </w:lvl>
    <w:lvl w:ilvl="1" w:tplc="300A0003" w:tentative="1">
      <w:start w:val="1"/>
      <w:numFmt w:val="bullet"/>
      <w:lvlText w:val="o"/>
      <w:lvlJc w:val="left"/>
      <w:pPr>
        <w:ind w:left="1504" w:hanging="360"/>
      </w:pPr>
      <w:rPr>
        <w:rFonts w:ascii="Courier New" w:hAnsi="Courier New" w:cs="Courier New" w:hint="default"/>
      </w:rPr>
    </w:lvl>
    <w:lvl w:ilvl="2" w:tplc="300A0005" w:tentative="1">
      <w:start w:val="1"/>
      <w:numFmt w:val="bullet"/>
      <w:lvlText w:val=""/>
      <w:lvlJc w:val="left"/>
      <w:pPr>
        <w:ind w:left="2224" w:hanging="360"/>
      </w:pPr>
      <w:rPr>
        <w:rFonts w:ascii="Wingdings" w:hAnsi="Wingdings" w:hint="default"/>
      </w:rPr>
    </w:lvl>
    <w:lvl w:ilvl="3" w:tplc="300A0001" w:tentative="1">
      <w:start w:val="1"/>
      <w:numFmt w:val="bullet"/>
      <w:lvlText w:val=""/>
      <w:lvlJc w:val="left"/>
      <w:pPr>
        <w:ind w:left="2944" w:hanging="360"/>
      </w:pPr>
      <w:rPr>
        <w:rFonts w:ascii="Symbol" w:hAnsi="Symbol" w:hint="default"/>
      </w:rPr>
    </w:lvl>
    <w:lvl w:ilvl="4" w:tplc="300A0003" w:tentative="1">
      <w:start w:val="1"/>
      <w:numFmt w:val="bullet"/>
      <w:lvlText w:val="o"/>
      <w:lvlJc w:val="left"/>
      <w:pPr>
        <w:ind w:left="3664" w:hanging="360"/>
      </w:pPr>
      <w:rPr>
        <w:rFonts w:ascii="Courier New" w:hAnsi="Courier New" w:cs="Courier New" w:hint="default"/>
      </w:rPr>
    </w:lvl>
    <w:lvl w:ilvl="5" w:tplc="300A0005" w:tentative="1">
      <w:start w:val="1"/>
      <w:numFmt w:val="bullet"/>
      <w:lvlText w:val=""/>
      <w:lvlJc w:val="left"/>
      <w:pPr>
        <w:ind w:left="4384" w:hanging="360"/>
      </w:pPr>
      <w:rPr>
        <w:rFonts w:ascii="Wingdings" w:hAnsi="Wingdings" w:hint="default"/>
      </w:rPr>
    </w:lvl>
    <w:lvl w:ilvl="6" w:tplc="300A0001" w:tentative="1">
      <w:start w:val="1"/>
      <w:numFmt w:val="bullet"/>
      <w:lvlText w:val=""/>
      <w:lvlJc w:val="left"/>
      <w:pPr>
        <w:ind w:left="5104" w:hanging="360"/>
      </w:pPr>
      <w:rPr>
        <w:rFonts w:ascii="Symbol" w:hAnsi="Symbol" w:hint="default"/>
      </w:rPr>
    </w:lvl>
    <w:lvl w:ilvl="7" w:tplc="300A0003" w:tentative="1">
      <w:start w:val="1"/>
      <w:numFmt w:val="bullet"/>
      <w:lvlText w:val="o"/>
      <w:lvlJc w:val="left"/>
      <w:pPr>
        <w:ind w:left="5824" w:hanging="360"/>
      </w:pPr>
      <w:rPr>
        <w:rFonts w:ascii="Courier New" w:hAnsi="Courier New" w:cs="Courier New" w:hint="default"/>
      </w:rPr>
    </w:lvl>
    <w:lvl w:ilvl="8" w:tplc="300A0005" w:tentative="1">
      <w:start w:val="1"/>
      <w:numFmt w:val="bullet"/>
      <w:lvlText w:val=""/>
      <w:lvlJc w:val="left"/>
      <w:pPr>
        <w:ind w:left="6544" w:hanging="360"/>
      </w:pPr>
      <w:rPr>
        <w:rFonts w:ascii="Wingdings" w:hAnsi="Wingdings" w:hint="default"/>
      </w:rPr>
    </w:lvl>
  </w:abstractNum>
  <w:abstractNum w:abstractNumId="25" w15:restartNumberingAfterBreak="0">
    <w:nsid w:val="00000019"/>
    <w:multiLevelType w:val="multilevel"/>
    <w:tmpl w:val="FC2A6F14"/>
    <w:lvl w:ilvl="0">
      <w:start w:val="1"/>
      <w:numFmt w:val="bullet"/>
      <w:lvlText w:val="-"/>
      <w:lvlJc w:val="left"/>
      <w:pPr>
        <w:ind w:left="720" w:hanging="360"/>
      </w:pPr>
      <w:rPr>
        <w:rFonts w:ascii="Century Gothic" w:eastAsia="Times New Roman" w:hAnsi="Century Gothic" w:cs="Times New Roman"/>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26" w15:restartNumberingAfterBreak="0">
    <w:nsid w:val="0000001A"/>
    <w:multiLevelType w:val="hybridMultilevel"/>
    <w:tmpl w:val="AF4ED64C"/>
    <w:lvl w:ilvl="0" w:tplc="300A0001">
      <w:start w:val="1"/>
      <w:numFmt w:val="bullet"/>
      <w:lvlText w:val=""/>
      <w:lvlJc w:val="left"/>
      <w:pPr>
        <w:ind w:left="780" w:hanging="360"/>
      </w:pPr>
      <w:rPr>
        <w:rFonts w:ascii="Symbol" w:hAnsi="Symbol" w:hint="default"/>
      </w:rPr>
    </w:lvl>
    <w:lvl w:ilvl="1" w:tplc="300A0003" w:tentative="1">
      <w:start w:val="1"/>
      <w:numFmt w:val="bullet"/>
      <w:lvlText w:val="o"/>
      <w:lvlJc w:val="left"/>
      <w:pPr>
        <w:ind w:left="1500" w:hanging="360"/>
      </w:pPr>
      <w:rPr>
        <w:rFonts w:ascii="Courier New" w:hAnsi="Courier New" w:cs="Courier New" w:hint="default"/>
      </w:rPr>
    </w:lvl>
    <w:lvl w:ilvl="2" w:tplc="300A0005" w:tentative="1">
      <w:start w:val="1"/>
      <w:numFmt w:val="bullet"/>
      <w:lvlText w:val=""/>
      <w:lvlJc w:val="left"/>
      <w:pPr>
        <w:ind w:left="2220" w:hanging="360"/>
      </w:pPr>
      <w:rPr>
        <w:rFonts w:ascii="Wingdings" w:hAnsi="Wingdings" w:hint="default"/>
      </w:rPr>
    </w:lvl>
    <w:lvl w:ilvl="3" w:tplc="300A0001" w:tentative="1">
      <w:start w:val="1"/>
      <w:numFmt w:val="bullet"/>
      <w:lvlText w:val=""/>
      <w:lvlJc w:val="left"/>
      <w:pPr>
        <w:ind w:left="2940" w:hanging="360"/>
      </w:pPr>
      <w:rPr>
        <w:rFonts w:ascii="Symbol" w:hAnsi="Symbol" w:hint="default"/>
      </w:rPr>
    </w:lvl>
    <w:lvl w:ilvl="4" w:tplc="300A0003" w:tentative="1">
      <w:start w:val="1"/>
      <w:numFmt w:val="bullet"/>
      <w:lvlText w:val="o"/>
      <w:lvlJc w:val="left"/>
      <w:pPr>
        <w:ind w:left="3660" w:hanging="360"/>
      </w:pPr>
      <w:rPr>
        <w:rFonts w:ascii="Courier New" w:hAnsi="Courier New" w:cs="Courier New" w:hint="default"/>
      </w:rPr>
    </w:lvl>
    <w:lvl w:ilvl="5" w:tplc="300A0005" w:tentative="1">
      <w:start w:val="1"/>
      <w:numFmt w:val="bullet"/>
      <w:lvlText w:val=""/>
      <w:lvlJc w:val="left"/>
      <w:pPr>
        <w:ind w:left="4380" w:hanging="360"/>
      </w:pPr>
      <w:rPr>
        <w:rFonts w:ascii="Wingdings" w:hAnsi="Wingdings" w:hint="default"/>
      </w:rPr>
    </w:lvl>
    <w:lvl w:ilvl="6" w:tplc="300A0001" w:tentative="1">
      <w:start w:val="1"/>
      <w:numFmt w:val="bullet"/>
      <w:lvlText w:val=""/>
      <w:lvlJc w:val="left"/>
      <w:pPr>
        <w:ind w:left="5100" w:hanging="360"/>
      </w:pPr>
      <w:rPr>
        <w:rFonts w:ascii="Symbol" w:hAnsi="Symbol" w:hint="default"/>
      </w:rPr>
    </w:lvl>
    <w:lvl w:ilvl="7" w:tplc="300A0003" w:tentative="1">
      <w:start w:val="1"/>
      <w:numFmt w:val="bullet"/>
      <w:lvlText w:val="o"/>
      <w:lvlJc w:val="left"/>
      <w:pPr>
        <w:ind w:left="5820" w:hanging="360"/>
      </w:pPr>
      <w:rPr>
        <w:rFonts w:ascii="Courier New" w:hAnsi="Courier New" w:cs="Courier New" w:hint="default"/>
      </w:rPr>
    </w:lvl>
    <w:lvl w:ilvl="8" w:tplc="300A0005" w:tentative="1">
      <w:start w:val="1"/>
      <w:numFmt w:val="bullet"/>
      <w:lvlText w:val=""/>
      <w:lvlJc w:val="left"/>
      <w:pPr>
        <w:ind w:left="6540" w:hanging="360"/>
      </w:pPr>
      <w:rPr>
        <w:rFonts w:ascii="Wingdings" w:hAnsi="Wingdings" w:hint="default"/>
      </w:rPr>
    </w:lvl>
  </w:abstractNum>
  <w:abstractNum w:abstractNumId="27" w15:restartNumberingAfterBreak="0">
    <w:nsid w:val="0000001B"/>
    <w:multiLevelType w:val="hybridMultilevel"/>
    <w:tmpl w:val="B6AC9396"/>
    <w:lvl w:ilvl="0" w:tplc="52EEE8E4">
      <w:start w:val="1"/>
      <w:numFmt w:val="decimal"/>
      <w:lvlText w:val="%1-"/>
      <w:lvlJc w:val="left"/>
      <w:pPr>
        <w:ind w:left="1080" w:hanging="360"/>
      </w:pPr>
      <w:rPr>
        <w:rFonts w:ascii="Calibri Light" w:eastAsia="Calibri" w:hAnsi="Calibri Light" w:cs="Arial"/>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8" w15:restartNumberingAfterBreak="0">
    <w:nsid w:val="0000001C"/>
    <w:multiLevelType w:val="hybridMultilevel"/>
    <w:tmpl w:val="A2AE6142"/>
    <w:lvl w:ilvl="0" w:tplc="B9907A20">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9" w15:restartNumberingAfterBreak="0">
    <w:nsid w:val="0000001D"/>
    <w:multiLevelType w:val="hybridMultilevel"/>
    <w:tmpl w:val="48F8D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000001E"/>
    <w:multiLevelType w:val="multilevel"/>
    <w:tmpl w:val="68341FFA"/>
    <w:lvl w:ilvl="0">
      <w:start w:val="1"/>
      <w:numFmt w:val="bullet"/>
      <w:lvlText w:val="-"/>
      <w:lvlJc w:val="left"/>
      <w:pPr>
        <w:ind w:left="720" w:hanging="360"/>
      </w:pPr>
      <w:rPr>
        <w:rFonts w:ascii="Century Gothic" w:eastAsia="Times New Roman" w:hAnsi="Century Gothic" w:cs="Times New Roman"/>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31" w15:restartNumberingAfterBreak="0">
    <w:nsid w:val="0000001F"/>
    <w:multiLevelType w:val="hybridMultilevel"/>
    <w:tmpl w:val="97FC253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2" w15:restartNumberingAfterBreak="0">
    <w:nsid w:val="00000020"/>
    <w:multiLevelType w:val="hybridMultilevel"/>
    <w:tmpl w:val="CCA6770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00000021"/>
    <w:multiLevelType w:val="multilevel"/>
    <w:tmpl w:val="EB20C762"/>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34" w15:restartNumberingAfterBreak="0">
    <w:nsid w:val="00000022"/>
    <w:multiLevelType w:val="hybridMultilevel"/>
    <w:tmpl w:val="DDCC73E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5" w15:restartNumberingAfterBreak="0">
    <w:nsid w:val="00000023"/>
    <w:multiLevelType w:val="multilevel"/>
    <w:tmpl w:val="A3C8CC80"/>
    <w:lvl w:ilvl="0">
      <w:start w:val="1"/>
      <w:numFmt w:val="bullet"/>
      <w:lvlText w:val=""/>
      <w:lvlJc w:val="left"/>
      <w:pPr>
        <w:ind w:left="1440" w:hanging="360"/>
      </w:pPr>
      <w:rPr>
        <w:rFonts w:ascii="Wingdings" w:hAnsi="Wingdings"/>
      </w:rPr>
    </w:lvl>
    <w:lvl w:ilvl="1">
      <w:start w:val="1"/>
      <w:numFmt w:val="bullet"/>
      <w:lvlText w:val=""/>
      <w:lvlJc w:val="left"/>
      <w:pPr>
        <w:ind w:left="720" w:hanging="360"/>
      </w:pPr>
      <w:rPr>
        <w:rFonts w:ascii="Symbol" w:hAnsi="Symbol"/>
      </w:rPr>
    </w:lvl>
    <w:lvl w:ilvl="2">
      <w:start w:val="1"/>
      <w:numFmt w:val="bullet"/>
      <w:lvlText w:val=""/>
      <w:lvlJc w:val="left"/>
      <w:pPr>
        <w:ind w:left="2880" w:hanging="360"/>
      </w:pPr>
      <w:rPr>
        <w:rFonts w:ascii="Wingdings" w:hAnsi="Wingdings"/>
      </w:rPr>
    </w:lvl>
    <w:lvl w:ilvl="3">
      <w:start w:val="1"/>
      <w:numFmt w:val="bullet"/>
      <w:lvlText w:val=""/>
      <w:lvlJc w:val="left"/>
      <w:pPr>
        <w:ind w:left="3600" w:hanging="360"/>
      </w:pPr>
      <w:rPr>
        <w:rFonts w:ascii="Symbol" w:hAnsi="Symbol"/>
      </w:rPr>
    </w:lvl>
    <w:lvl w:ilvl="4">
      <w:start w:val="1"/>
      <w:numFmt w:val="bullet"/>
      <w:lvlText w:val="o"/>
      <w:lvlJc w:val="left"/>
      <w:pPr>
        <w:ind w:left="4320" w:hanging="360"/>
      </w:pPr>
      <w:rPr>
        <w:rFonts w:ascii="Courier New" w:hAnsi="Courier New" w:cs="Courier New"/>
      </w:rPr>
    </w:lvl>
    <w:lvl w:ilvl="5">
      <w:start w:val="1"/>
      <w:numFmt w:val="bullet"/>
      <w:lvlText w:val=""/>
      <w:lvlJc w:val="left"/>
      <w:pPr>
        <w:ind w:left="5040" w:hanging="360"/>
      </w:pPr>
      <w:rPr>
        <w:rFonts w:ascii="Wingdings" w:hAnsi="Wingdings"/>
      </w:rPr>
    </w:lvl>
    <w:lvl w:ilvl="6">
      <w:start w:val="1"/>
      <w:numFmt w:val="bullet"/>
      <w:lvlText w:val=""/>
      <w:lvlJc w:val="left"/>
      <w:pPr>
        <w:ind w:left="5760" w:hanging="360"/>
      </w:pPr>
      <w:rPr>
        <w:rFonts w:ascii="Symbol" w:hAnsi="Symbol"/>
      </w:rPr>
    </w:lvl>
    <w:lvl w:ilvl="7">
      <w:start w:val="1"/>
      <w:numFmt w:val="bullet"/>
      <w:lvlText w:val="o"/>
      <w:lvlJc w:val="left"/>
      <w:pPr>
        <w:ind w:left="6480" w:hanging="360"/>
      </w:pPr>
      <w:rPr>
        <w:rFonts w:ascii="Courier New" w:hAnsi="Courier New" w:cs="Courier New"/>
      </w:rPr>
    </w:lvl>
    <w:lvl w:ilvl="8">
      <w:start w:val="1"/>
      <w:numFmt w:val="bullet"/>
      <w:lvlText w:val=""/>
      <w:lvlJc w:val="left"/>
      <w:pPr>
        <w:ind w:left="7200" w:hanging="360"/>
      </w:pPr>
      <w:rPr>
        <w:rFonts w:ascii="Wingdings" w:hAnsi="Wingdings"/>
      </w:rPr>
    </w:lvl>
  </w:abstractNum>
  <w:abstractNum w:abstractNumId="36" w15:restartNumberingAfterBreak="0">
    <w:nsid w:val="00000024"/>
    <w:multiLevelType w:val="hybridMultilevel"/>
    <w:tmpl w:val="6FF0A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0000025"/>
    <w:multiLevelType w:val="hybridMultilevel"/>
    <w:tmpl w:val="5F5223B2"/>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8" w15:restartNumberingAfterBreak="0">
    <w:nsid w:val="00000026"/>
    <w:multiLevelType w:val="multilevel"/>
    <w:tmpl w:val="1ACC5966"/>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39" w15:restartNumberingAfterBreak="0">
    <w:nsid w:val="00000027"/>
    <w:multiLevelType w:val="hybridMultilevel"/>
    <w:tmpl w:val="0B2839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0000028"/>
    <w:multiLevelType w:val="multilevel"/>
    <w:tmpl w:val="219CCF4E"/>
    <w:lvl w:ilvl="0">
      <w:start w:val="1"/>
      <w:numFmt w:val="bullet"/>
      <w:lvlText w:val=""/>
      <w:lvlJc w:val="left"/>
      <w:pPr>
        <w:ind w:left="720" w:hanging="360"/>
      </w:pPr>
      <w:rPr>
        <w:rFonts w:ascii="Wingdings" w:hAnsi="Wingdings"/>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41" w15:restartNumberingAfterBreak="0">
    <w:nsid w:val="00000029"/>
    <w:multiLevelType w:val="hybridMultilevel"/>
    <w:tmpl w:val="E60CE43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2" w15:restartNumberingAfterBreak="0">
    <w:nsid w:val="0000002A"/>
    <w:multiLevelType w:val="hybridMultilevel"/>
    <w:tmpl w:val="AE4AE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03740159">
    <w:abstractNumId w:val="37"/>
  </w:num>
  <w:num w:numId="2" w16cid:durableId="1454251871">
    <w:abstractNumId w:val="18"/>
  </w:num>
  <w:num w:numId="3" w16cid:durableId="752355740">
    <w:abstractNumId w:val="21"/>
  </w:num>
  <w:num w:numId="4" w16cid:durableId="48579159">
    <w:abstractNumId w:val="31"/>
  </w:num>
  <w:num w:numId="5" w16cid:durableId="599147156">
    <w:abstractNumId w:val="3"/>
  </w:num>
  <w:num w:numId="6" w16cid:durableId="1445154653">
    <w:abstractNumId w:val="9"/>
  </w:num>
  <w:num w:numId="7" w16cid:durableId="1217013543">
    <w:abstractNumId w:val="27"/>
  </w:num>
  <w:num w:numId="8" w16cid:durableId="695734501">
    <w:abstractNumId w:val="16"/>
  </w:num>
  <w:num w:numId="9" w16cid:durableId="1140807468">
    <w:abstractNumId w:val="10"/>
  </w:num>
  <w:num w:numId="10" w16cid:durableId="336079673">
    <w:abstractNumId w:val="28"/>
  </w:num>
  <w:num w:numId="11" w16cid:durableId="1367869211">
    <w:abstractNumId w:val="1"/>
  </w:num>
  <w:num w:numId="12" w16cid:durableId="1308977275">
    <w:abstractNumId w:val="15"/>
  </w:num>
  <w:num w:numId="13" w16cid:durableId="1406299721">
    <w:abstractNumId w:val="7"/>
  </w:num>
  <w:num w:numId="14" w16cid:durableId="1966962372">
    <w:abstractNumId w:val="5"/>
  </w:num>
  <w:num w:numId="15" w16cid:durableId="1832524202">
    <w:abstractNumId w:val="29"/>
  </w:num>
  <w:num w:numId="16" w16cid:durableId="1963266234">
    <w:abstractNumId w:val="36"/>
  </w:num>
  <w:num w:numId="17" w16cid:durableId="654533111">
    <w:abstractNumId w:val="39"/>
  </w:num>
  <w:num w:numId="18" w16cid:durableId="652609691">
    <w:abstractNumId w:val="0"/>
  </w:num>
  <w:num w:numId="19" w16cid:durableId="862479969">
    <w:abstractNumId w:val="42"/>
  </w:num>
  <w:num w:numId="20" w16cid:durableId="943003957">
    <w:abstractNumId w:val="11"/>
  </w:num>
  <w:num w:numId="21" w16cid:durableId="1400442750">
    <w:abstractNumId w:val="8"/>
  </w:num>
  <w:num w:numId="22" w16cid:durableId="1815751041">
    <w:abstractNumId w:val="14"/>
  </w:num>
  <w:num w:numId="23" w16cid:durableId="1052385382">
    <w:abstractNumId w:val="17"/>
  </w:num>
  <w:num w:numId="24" w16cid:durableId="867451013">
    <w:abstractNumId w:val="6"/>
  </w:num>
  <w:num w:numId="25" w16cid:durableId="6990177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88350366">
    <w:abstractNumId w:val="22"/>
  </w:num>
  <w:num w:numId="27" w16cid:durableId="1664623953">
    <w:abstractNumId w:val="38"/>
  </w:num>
  <w:num w:numId="28" w16cid:durableId="1358121052">
    <w:abstractNumId w:val="2"/>
  </w:num>
  <w:num w:numId="29" w16cid:durableId="626162445">
    <w:abstractNumId w:val="33"/>
  </w:num>
  <w:num w:numId="30" w16cid:durableId="661854245">
    <w:abstractNumId w:val="25"/>
  </w:num>
  <w:num w:numId="31" w16cid:durableId="496264437">
    <w:abstractNumId w:val="40"/>
  </w:num>
  <w:num w:numId="32" w16cid:durableId="755250518">
    <w:abstractNumId w:val="20"/>
  </w:num>
  <w:num w:numId="33" w16cid:durableId="1967079662">
    <w:abstractNumId w:val="35"/>
  </w:num>
  <w:num w:numId="34" w16cid:durableId="1443457607">
    <w:abstractNumId w:val="30"/>
  </w:num>
  <w:num w:numId="35" w16cid:durableId="189613893">
    <w:abstractNumId w:val="13"/>
  </w:num>
  <w:num w:numId="36" w16cid:durableId="876892116">
    <w:abstractNumId w:val="32"/>
  </w:num>
  <w:num w:numId="37" w16cid:durableId="147406890">
    <w:abstractNumId w:val="24"/>
  </w:num>
  <w:num w:numId="38" w16cid:durableId="1492524338">
    <w:abstractNumId w:val="19"/>
  </w:num>
  <w:num w:numId="39" w16cid:durableId="1539052009">
    <w:abstractNumId w:val="41"/>
  </w:num>
  <w:num w:numId="40" w16cid:durableId="3630695">
    <w:abstractNumId w:val="4"/>
  </w:num>
  <w:num w:numId="41" w16cid:durableId="341933855">
    <w:abstractNumId w:val="26"/>
  </w:num>
  <w:num w:numId="42" w16cid:durableId="601108355">
    <w:abstractNumId w:val="34"/>
  </w:num>
  <w:num w:numId="43" w16cid:durableId="43092863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69B5"/>
    <w:rsid w:val="000A69B5"/>
    <w:rsid w:val="00534AEC"/>
    <w:rsid w:val="00713E69"/>
    <w:rsid w:val="00D05816"/>
    <w:rsid w:val="00E85EF2"/>
    <w:rsid w:val="00F03661"/>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decimalSymbol w:val="."/>
  <w:listSeparator w:val=","/>
  <w14:docId w14:val="31AA3A53"/>
  <w15:docId w15:val="{6773CEC5-DAFB-C94A-9EF7-16EF500EDD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SimSun"/>
      <w:lang w:val="es-EC" w:eastAsia="es-EC"/>
    </w:rPr>
  </w:style>
  <w:style w:type="paragraph" w:styleId="Heading1">
    <w:name w:val="heading 1"/>
    <w:basedOn w:val="Normal"/>
    <w:next w:val="Normal"/>
    <w:link w:val="Heading1Char"/>
    <w:uiPriority w:val="9"/>
    <w:qFormat/>
    <w:pPr>
      <w:keepNext/>
      <w:keepLines/>
      <w:spacing w:before="240"/>
      <w:outlineLvl w:val="0"/>
    </w:pPr>
    <w:rPr>
      <w:rFonts w:ascii="Calibri Light" w:hAnsi="Calibri Light" w:cs="Times New Roman"/>
      <w:color w:val="2F5496"/>
      <w:sz w:val="32"/>
      <w:szCs w:val="32"/>
    </w:rPr>
  </w:style>
  <w:style w:type="paragraph" w:styleId="Heading2">
    <w:name w:val="heading 2"/>
    <w:basedOn w:val="Normal"/>
    <w:next w:val="Normal"/>
    <w:link w:val="Heading2Char"/>
    <w:uiPriority w:val="9"/>
    <w:unhideWhenUsed/>
    <w:qFormat/>
    <w:pPr>
      <w:keepNext/>
      <w:keepLines/>
      <w:spacing w:before="200"/>
      <w:outlineLvl w:val="1"/>
    </w:pPr>
    <w:rPr>
      <w:rFonts w:ascii="Calibri Light" w:hAnsi="Calibri Light" w:cs="Times New Roman"/>
      <w:b/>
      <w:bCs/>
      <w:color w:val="4472C4"/>
      <w:sz w:val="26"/>
      <w:szCs w:val="26"/>
    </w:rPr>
  </w:style>
  <w:style w:type="paragraph" w:styleId="Heading3">
    <w:name w:val="heading 3"/>
    <w:basedOn w:val="Normal"/>
    <w:next w:val="Normal"/>
    <w:link w:val="Heading3Char"/>
    <w:uiPriority w:val="9"/>
    <w:unhideWhenUsed/>
    <w:qFormat/>
    <w:pPr>
      <w:keepNext/>
      <w:keepLines/>
      <w:suppressAutoHyphens/>
      <w:autoSpaceDN w:val="0"/>
      <w:spacing w:before="40"/>
      <w:outlineLvl w:val="2"/>
    </w:pPr>
    <w:rPr>
      <w:rFonts w:ascii="Calibri Light" w:eastAsia="Calibri Light" w:hAnsi="Calibri Light" w:cs="Times New Roman"/>
      <w:color w:val="1F3763"/>
      <w:sz w:val="24"/>
      <w:szCs w:val="24"/>
      <w:lang w:eastAsia="en-US"/>
    </w:rPr>
  </w:style>
  <w:style w:type="paragraph" w:styleId="Heading4">
    <w:name w:val="heading 4"/>
    <w:basedOn w:val="Normal"/>
    <w:next w:val="Normal"/>
    <w:link w:val="Heading4Char"/>
    <w:uiPriority w:val="9"/>
    <w:unhideWhenUsed/>
    <w:qFormat/>
    <w:pPr>
      <w:keepNext/>
      <w:keepLines/>
      <w:suppressAutoHyphens/>
      <w:autoSpaceDN w:val="0"/>
      <w:spacing w:before="40"/>
      <w:outlineLvl w:val="3"/>
    </w:pPr>
    <w:rPr>
      <w:rFonts w:ascii="Calibri Light" w:eastAsia="Calibri Light" w:hAnsi="Calibri Light" w:cs="Times New Roman"/>
      <w:i/>
      <w:iCs/>
      <w:color w:val="2F5496"/>
      <w:lang w:eastAsia="en-US"/>
    </w:rPr>
  </w:style>
  <w:style w:type="paragraph" w:styleId="Heading5">
    <w:name w:val="heading 5"/>
    <w:basedOn w:val="Normal"/>
    <w:next w:val="Normal"/>
    <w:link w:val="Heading5Char"/>
    <w:uiPriority w:val="9"/>
    <w:unhideWhenUsed/>
    <w:qFormat/>
    <w:pPr>
      <w:suppressAutoHyphens/>
      <w:autoSpaceDN w:val="0"/>
      <w:spacing w:before="240" w:after="60"/>
      <w:outlineLvl w:val="4"/>
    </w:pPr>
    <w:rPr>
      <w:rFonts w:eastAsia="Yu Mincho" w:cs="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paragraph" w:styleId="Header">
    <w:name w:val="header"/>
    <w:basedOn w:val="Normal"/>
    <w:link w:val="HeaderChar"/>
    <w:pPr>
      <w:tabs>
        <w:tab w:val="center" w:pos="4252"/>
        <w:tab w:val="right" w:pos="8504"/>
      </w:tabs>
    </w:pPr>
  </w:style>
  <w:style w:type="character" w:customStyle="1" w:styleId="HeaderChar">
    <w:name w:val="Header Char"/>
    <w:basedOn w:val="DefaultParagraphFont"/>
    <w:link w:val="Header"/>
  </w:style>
  <w:style w:type="paragraph" w:styleId="Footer">
    <w:name w:val="footer"/>
    <w:basedOn w:val="Normal"/>
    <w:link w:val="FooterChar"/>
    <w:pPr>
      <w:tabs>
        <w:tab w:val="center" w:pos="4252"/>
        <w:tab w:val="right" w:pos="8504"/>
      </w:tabs>
    </w:pPr>
  </w:style>
  <w:style w:type="character" w:customStyle="1" w:styleId="FooterChar">
    <w:name w:val="Footer Char"/>
    <w:basedOn w:val="DefaultParagraphFont"/>
    <w:link w:val="Footer"/>
  </w:style>
  <w:style w:type="character" w:styleId="Hyperlink">
    <w:name w:val="Hyperlink"/>
    <w:basedOn w:val="DefaultParagraphFont"/>
    <w:rPr>
      <w:color w:val="0563C1"/>
      <w:u w:val="single"/>
    </w:rPr>
  </w:style>
  <w:style w:type="character" w:customStyle="1" w:styleId="Heading2Char">
    <w:name w:val="Heading 2 Char"/>
    <w:basedOn w:val="DefaultParagraphFont"/>
    <w:link w:val="Heading2"/>
    <w:rPr>
      <w:rFonts w:ascii="Calibri Light" w:eastAsia="SimSun" w:hAnsi="Calibri Light" w:cs="Times New Roman"/>
      <w:b/>
      <w:bCs/>
      <w:color w:val="4472C4"/>
      <w:sz w:val="26"/>
      <w:szCs w:val="26"/>
      <w:lang w:val="es-EC" w:eastAsia="es-EC"/>
    </w:rPr>
  </w:style>
  <w:style w:type="table" w:styleId="TableGrid">
    <w:name w:val="Table Grid"/>
    <w:basedOn w:val="TableNormal"/>
    <w:uiPriority w:val="59"/>
    <w:rPr>
      <w:rFonts w:eastAsia="SimSun"/>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1">
    <w:name w:val="Light Grid Accent 1"/>
    <w:basedOn w:val="TableNormal"/>
    <w:uiPriority w:val="62"/>
    <w:rPr>
      <w:rFonts w:eastAsia="SimSun"/>
      <w:lang w:val="es-EC" w:eastAsia="es-EC"/>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Calibri Light" w:eastAsia="SimSun" w:hAnsi="Calibri Light"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Calibri Light" w:eastAsia="SimSun" w:hAnsi="Calibri Light"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Calibri Light" w:eastAsia="SimSun" w:hAnsi="Calibri Light" w:cs="Times New Roman"/>
        <w:b/>
        <w:bCs/>
      </w:rPr>
    </w:tblStylePr>
    <w:tblStylePr w:type="lastCol">
      <w:rPr>
        <w:rFonts w:ascii="Calibri Light" w:eastAsia="SimSun" w:hAnsi="Calibri Light"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paragraph" w:customStyle="1" w:styleId="CM23">
    <w:name w:val="CM23"/>
    <w:basedOn w:val="Normal"/>
    <w:next w:val="Normal"/>
    <w:pPr>
      <w:widowControl w:val="0"/>
      <w:autoSpaceDE w:val="0"/>
      <w:autoSpaceDN w:val="0"/>
      <w:adjustRightInd w:val="0"/>
      <w:spacing w:after="255"/>
    </w:pPr>
    <w:rPr>
      <w:rFonts w:ascii="Helvetica" w:eastAsia="Times New Roman" w:hAnsi="Helvetica" w:cs="Helvetica"/>
      <w:sz w:val="24"/>
      <w:szCs w:val="24"/>
      <w:lang w:val="en-US" w:eastAsia="en-US"/>
    </w:rPr>
  </w:style>
  <w:style w:type="paragraph" w:customStyle="1" w:styleId="Default">
    <w:name w:val="Default"/>
    <w:pPr>
      <w:widowControl w:val="0"/>
      <w:autoSpaceDE w:val="0"/>
      <w:autoSpaceDN w:val="0"/>
      <w:adjustRightInd w:val="0"/>
    </w:pPr>
    <w:rPr>
      <w:rFonts w:ascii="Helvetica" w:eastAsia="Times New Roman" w:hAnsi="Helvetica" w:cs="Helvetica"/>
      <w:color w:val="000000"/>
      <w:sz w:val="24"/>
      <w:szCs w:val="24"/>
      <w:lang w:val="en-US"/>
    </w:rPr>
  </w:style>
  <w:style w:type="paragraph" w:customStyle="1" w:styleId="CM6">
    <w:name w:val="CM6"/>
    <w:basedOn w:val="Default"/>
    <w:next w:val="Default"/>
    <w:pPr>
      <w:spacing w:line="268" w:lineRule="atLeast"/>
    </w:pPr>
    <w:rPr>
      <w:color w:val="auto"/>
    </w:rPr>
  </w:style>
  <w:style w:type="paragraph" w:styleId="BodyText">
    <w:name w:val="Body Text"/>
    <w:basedOn w:val="Normal"/>
    <w:link w:val="BodyTextChar"/>
    <w:qFormat/>
    <w:pPr>
      <w:widowControl w:val="0"/>
      <w:autoSpaceDE w:val="0"/>
      <w:autoSpaceDN w:val="0"/>
    </w:pPr>
    <w:rPr>
      <w:rFonts w:ascii="Times New Roman" w:eastAsia="Times New Roman" w:hAnsi="Times New Roman" w:cs="Times New Roman"/>
      <w:lang w:bidi="es-EC"/>
    </w:rPr>
  </w:style>
  <w:style w:type="character" w:customStyle="1" w:styleId="BodyTextChar">
    <w:name w:val="Body Text Char"/>
    <w:basedOn w:val="DefaultParagraphFont"/>
    <w:link w:val="BodyText"/>
    <w:rPr>
      <w:rFonts w:ascii="Times New Roman" w:eastAsia="Times New Roman" w:hAnsi="Times New Roman" w:cs="Times New Roman"/>
      <w:lang w:val="es-EC" w:eastAsia="es-EC" w:bidi="es-EC"/>
    </w:rPr>
  </w:style>
  <w:style w:type="character" w:customStyle="1" w:styleId="Heading1Char">
    <w:name w:val="Heading 1 Char"/>
    <w:basedOn w:val="DefaultParagraphFont"/>
    <w:link w:val="Heading1"/>
    <w:rPr>
      <w:rFonts w:ascii="Calibri Light" w:eastAsia="SimSun" w:hAnsi="Calibri Light" w:cs="Times New Roman"/>
      <w:color w:val="2F5496"/>
      <w:sz w:val="32"/>
      <w:szCs w:val="32"/>
      <w:lang w:val="es-EC" w:eastAsia="es-EC"/>
    </w:rPr>
  </w:style>
  <w:style w:type="character" w:customStyle="1" w:styleId="Heading3Char">
    <w:name w:val="Heading 3 Char"/>
    <w:basedOn w:val="DefaultParagraphFont"/>
    <w:link w:val="Heading3"/>
    <w:rPr>
      <w:rFonts w:ascii="Calibri Light" w:eastAsia="Calibri Light" w:hAnsi="Calibri Light" w:cs="Times New Roman"/>
      <w:color w:val="1F3763"/>
      <w:sz w:val="24"/>
      <w:szCs w:val="24"/>
      <w:lang w:val="es-EC"/>
    </w:rPr>
  </w:style>
  <w:style w:type="character" w:customStyle="1" w:styleId="Heading4Char">
    <w:name w:val="Heading 4 Char"/>
    <w:basedOn w:val="DefaultParagraphFont"/>
    <w:link w:val="Heading4"/>
    <w:rPr>
      <w:rFonts w:ascii="Calibri Light" w:eastAsia="Calibri Light" w:hAnsi="Calibri Light" w:cs="Times New Roman"/>
      <w:i/>
      <w:iCs/>
      <w:color w:val="2F5496"/>
      <w:lang w:val="es-EC"/>
    </w:rPr>
  </w:style>
  <w:style w:type="character" w:customStyle="1" w:styleId="Heading5Char">
    <w:name w:val="Heading 5 Char"/>
    <w:basedOn w:val="DefaultParagraphFont"/>
    <w:link w:val="Heading5"/>
    <w:uiPriority w:val="9"/>
    <w:rPr>
      <w:rFonts w:ascii="Calibri" w:eastAsia="Yu Mincho" w:hAnsi="Calibri" w:cs="Times New Roman"/>
      <w:b/>
      <w:bCs/>
      <w:i/>
      <w:iCs/>
      <w:sz w:val="26"/>
      <w:szCs w:val="26"/>
      <w:lang w:val="es-EC" w:eastAsia="es-EC"/>
    </w:rPr>
  </w:style>
  <w:style w:type="paragraph" w:customStyle="1" w:styleId="ProposalTitle">
    <w:name w:val="Proposal Title"/>
    <w:pPr>
      <w:suppressAutoHyphens/>
      <w:autoSpaceDN w:val="0"/>
      <w:spacing w:before="60" w:after="60" w:line="320" w:lineRule="atLeast"/>
      <w:jc w:val="center"/>
    </w:pPr>
    <w:rPr>
      <w:rFonts w:ascii="Arial" w:eastAsia="Times New Roman" w:hAnsi="Arial" w:cs="Times New Roman"/>
      <w:sz w:val="32"/>
      <w:szCs w:val="28"/>
      <w:lang w:val="en-US"/>
    </w:rPr>
  </w:style>
  <w:style w:type="character" w:customStyle="1" w:styleId="ProposalTitleChar">
    <w:name w:val="Proposal Title Char"/>
    <w:rPr>
      <w:rFonts w:ascii="Arial" w:eastAsia="Times New Roman" w:hAnsi="Arial" w:cs="Times New Roman"/>
      <w:sz w:val="32"/>
      <w:szCs w:val="28"/>
      <w:lang w:val="en-US"/>
    </w:rPr>
  </w:style>
  <w:style w:type="paragraph" w:styleId="NoSpacing">
    <w:name w:val="No Spacing"/>
    <w:uiPriority w:val="1"/>
    <w:qFormat/>
    <w:pPr>
      <w:suppressAutoHyphens/>
      <w:autoSpaceDN w:val="0"/>
    </w:pPr>
    <w:rPr>
      <w:rFonts w:cs="Times New Roman"/>
      <w:lang w:val="es-EC"/>
    </w:rPr>
  </w:style>
  <w:style w:type="character" w:customStyle="1" w:styleId="SinespaciadoCar">
    <w:name w:val="Sin espaciado Car"/>
    <w:uiPriority w:val="1"/>
    <w:rPr>
      <w:rFonts w:ascii="Calibri" w:eastAsia="Calibri" w:hAnsi="Calibri" w:cs="Times New Roman"/>
      <w:lang w:val="es-EC"/>
    </w:rPr>
  </w:style>
  <w:style w:type="character" w:customStyle="1" w:styleId="normaltextrun">
    <w:name w:val="normaltextrun"/>
    <w:basedOn w:val="DefaultParagraphFont"/>
  </w:style>
  <w:style w:type="character" w:customStyle="1" w:styleId="eop">
    <w:name w:val="eop"/>
    <w:basedOn w:val="DefaultParagraphFont"/>
  </w:style>
  <w:style w:type="paragraph" w:customStyle="1" w:styleId="font8">
    <w:name w:val="font_8"/>
    <w:basedOn w:val="Normal"/>
    <w:pPr>
      <w:suppressAutoHyphens/>
      <w:autoSpaceDN w:val="0"/>
      <w:spacing w:before="100" w:after="100"/>
    </w:pPr>
    <w:rPr>
      <w:rFonts w:ascii="Times New Roman" w:eastAsia="Times New Roman" w:hAnsi="Times New Roman" w:cs="Times New Roman"/>
      <w:sz w:val="24"/>
      <w:szCs w:val="24"/>
    </w:rPr>
  </w:style>
  <w:style w:type="character" w:customStyle="1" w:styleId="wixguard">
    <w:name w:val="wixguard"/>
    <w:basedOn w:val="DefaultParagraphFont"/>
  </w:style>
  <w:style w:type="character" w:styleId="Strong">
    <w:name w:val="Strong"/>
    <w:uiPriority w:val="22"/>
    <w:qFormat/>
    <w:rPr>
      <w:b/>
      <w:bCs/>
    </w:rPr>
  </w:style>
  <w:style w:type="paragraph" w:customStyle="1" w:styleId="MediumList2-Accent41">
    <w:name w:val="Medium List 2 - Accent 41"/>
    <w:basedOn w:val="Normal"/>
    <w:pPr>
      <w:suppressAutoHyphens/>
      <w:autoSpaceDN w:val="0"/>
      <w:ind w:left="720"/>
    </w:pPr>
    <w:rPr>
      <w:rFonts w:eastAsia="Calibri" w:cs="Times New Roman"/>
      <w:lang w:val="es-ES" w:eastAsia="es-ES"/>
    </w:rPr>
  </w:style>
  <w:style w:type="character" w:customStyle="1" w:styleId="apple-converted-space">
    <w:name w:val="apple-converted-space"/>
    <w:basedOn w:val="DefaultParagraphFont"/>
  </w:style>
  <w:style w:type="paragraph" w:styleId="Subtitle">
    <w:name w:val="Subtitle"/>
    <w:basedOn w:val="Normal"/>
    <w:next w:val="Normal"/>
    <w:link w:val="SubtitleChar"/>
    <w:uiPriority w:val="11"/>
    <w:qFormat/>
    <w:pPr>
      <w:suppressAutoHyphens/>
      <w:autoSpaceDN w:val="0"/>
      <w:spacing w:after="160"/>
    </w:pPr>
    <w:rPr>
      <w:rFonts w:eastAsia="Calibri"/>
      <w:color w:val="5A5A5A"/>
      <w:spacing w:val="15"/>
      <w:lang w:eastAsia="en-US"/>
    </w:rPr>
  </w:style>
  <w:style w:type="character" w:customStyle="1" w:styleId="SubtitleChar">
    <w:name w:val="Subtitle Char"/>
    <w:basedOn w:val="DefaultParagraphFont"/>
    <w:link w:val="Subtitle"/>
    <w:rPr>
      <w:rFonts w:ascii="Calibri" w:eastAsia="Calibri" w:hAnsi="Calibri" w:cs="Arial"/>
      <w:color w:val="5A5A5A"/>
      <w:spacing w:val="15"/>
      <w:lang w:val="es-EC"/>
    </w:rPr>
  </w:style>
  <w:style w:type="paragraph" w:styleId="NormalWeb">
    <w:name w:val="Normal (Web)"/>
    <w:basedOn w:val="Normal"/>
    <w:uiPriority w:val="99"/>
    <w:pPr>
      <w:suppressAutoHyphens/>
      <w:autoSpaceDN w:val="0"/>
      <w:spacing w:before="100" w:after="100"/>
    </w:pPr>
    <w:rPr>
      <w:rFonts w:ascii="Times New Roman" w:eastAsia="Times New Roman" w:hAnsi="Times New Roman" w:cs="Times New Roman"/>
      <w:sz w:val="24"/>
      <w:szCs w:val="24"/>
      <w:lang w:val="es-MX" w:eastAsia="es-MX"/>
    </w:rPr>
  </w:style>
  <w:style w:type="character" w:customStyle="1" w:styleId="textomain5">
    <w:name w:val="textomain5"/>
    <w:basedOn w:val="DefaultParagraphFont"/>
  </w:style>
  <w:style w:type="paragraph" w:customStyle="1" w:styleId="paragraph">
    <w:name w:val="paragraph"/>
    <w:basedOn w:val="Normal"/>
    <w:pPr>
      <w:suppressAutoHyphens/>
      <w:autoSpaceDN w:val="0"/>
      <w:spacing w:before="100" w:after="100"/>
    </w:pPr>
    <w:rPr>
      <w:rFonts w:ascii="Times New Roman" w:eastAsia="Times New Roman" w:hAnsi="Times New Roman" w:cs="Times New Roman"/>
      <w:sz w:val="24"/>
      <w:szCs w:val="24"/>
    </w:rPr>
  </w:style>
  <w:style w:type="paragraph" w:styleId="BalloonText">
    <w:name w:val="Balloon Text"/>
    <w:basedOn w:val="Normal"/>
    <w:link w:val="BalloonTextChar"/>
    <w:pPr>
      <w:suppressAutoHyphens/>
      <w:autoSpaceDN w:val="0"/>
    </w:pPr>
    <w:rPr>
      <w:rFonts w:ascii="Segoe UI" w:eastAsia="Calibri" w:hAnsi="Segoe UI" w:cs="Segoe UI"/>
      <w:sz w:val="18"/>
      <w:szCs w:val="18"/>
    </w:rPr>
  </w:style>
  <w:style w:type="character" w:customStyle="1" w:styleId="BalloonTextChar">
    <w:name w:val="Balloon Text Char"/>
    <w:basedOn w:val="DefaultParagraphFont"/>
    <w:link w:val="BalloonText"/>
    <w:rPr>
      <w:rFonts w:ascii="Segoe UI" w:eastAsia="Calibri" w:hAnsi="Segoe UI" w:cs="Segoe UI"/>
      <w:sz w:val="18"/>
      <w:szCs w:val="18"/>
      <w:lang w:val="es-EC" w:eastAsia="es-EC"/>
    </w:rPr>
  </w:style>
  <w:style w:type="character" w:customStyle="1" w:styleId="Mencionar1">
    <w:name w:val="Mencionar1"/>
    <w:rPr>
      <w:color w:val="2B579A"/>
      <w:shd w:val="clear" w:color="auto" w:fill="E6E6E6"/>
    </w:rPr>
  </w:style>
  <w:style w:type="paragraph" w:styleId="CommentText">
    <w:name w:val="annotation text"/>
    <w:basedOn w:val="Normal"/>
    <w:link w:val="CommentTextChar"/>
    <w:uiPriority w:val="99"/>
    <w:pPr>
      <w:suppressAutoHyphens/>
      <w:autoSpaceDN w:val="0"/>
    </w:pPr>
    <w:rPr>
      <w:rFonts w:eastAsia="Calibri"/>
      <w:sz w:val="20"/>
      <w:szCs w:val="20"/>
    </w:rPr>
  </w:style>
  <w:style w:type="character" w:customStyle="1" w:styleId="CommentTextChar">
    <w:name w:val="Comment Text Char"/>
    <w:basedOn w:val="DefaultParagraphFont"/>
    <w:link w:val="CommentText"/>
    <w:uiPriority w:val="99"/>
    <w:rPr>
      <w:rFonts w:ascii="Calibri" w:eastAsia="Calibri" w:hAnsi="Calibri" w:cs="Arial"/>
      <w:sz w:val="20"/>
      <w:szCs w:val="20"/>
      <w:lang w:val="es-EC" w:eastAsia="es-EC"/>
    </w:rPr>
  </w:style>
  <w:style w:type="character" w:styleId="CommentReference">
    <w:name w:val="annotation reference"/>
    <w:rPr>
      <w:sz w:val="16"/>
      <w:szCs w:val="16"/>
    </w:rPr>
  </w:style>
  <w:style w:type="character" w:customStyle="1" w:styleId="Mencionar2">
    <w:name w:val="Mencionar2"/>
    <w:rPr>
      <w:color w:val="2B579A"/>
      <w:shd w:val="clear" w:color="auto" w:fill="E6E6E6"/>
    </w:rPr>
  </w:style>
  <w:style w:type="paragraph" w:styleId="CommentSubject">
    <w:name w:val="annotation subject"/>
    <w:basedOn w:val="CommentText"/>
    <w:next w:val="CommentText"/>
    <w:link w:val="CommentSubjectChar"/>
    <w:rPr>
      <w:b/>
      <w:bCs/>
    </w:rPr>
  </w:style>
  <w:style w:type="character" w:customStyle="1" w:styleId="CommentSubjectChar">
    <w:name w:val="Comment Subject Char"/>
    <w:basedOn w:val="CommentTextChar"/>
    <w:link w:val="CommentSubject"/>
    <w:rPr>
      <w:rFonts w:ascii="Calibri" w:eastAsia="Calibri" w:hAnsi="Calibri" w:cs="Arial"/>
      <w:b/>
      <w:bCs/>
      <w:sz w:val="20"/>
      <w:szCs w:val="20"/>
      <w:lang w:val="es-EC" w:eastAsia="es-EC"/>
    </w:rPr>
  </w:style>
  <w:style w:type="character" w:customStyle="1" w:styleId="Mencinsinresolver1">
    <w:name w:val="Mención sin resolver1"/>
    <w:rPr>
      <w:color w:val="605E5C"/>
      <w:shd w:val="clear" w:color="auto" w:fill="E1DFDD"/>
    </w:rPr>
  </w:style>
  <w:style w:type="character" w:customStyle="1" w:styleId="Mencionar3">
    <w:name w:val="Mencionar3"/>
    <w:rPr>
      <w:color w:val="2B579A"/>
      <w:shd w:val="clear" w:color="auto" w:fill="E6E6E6"/>
    </w:rPr>
  </w:style>
  <w:style w:type="table" w:customStyle="1" w:styleId="TableGrid0">
    <w:name w:val="TableGrid"/>
    <w:rPr>
      <w:rFonts w:eastAsia="MS Mincho" w:cs="Times New Roman"/>
      <w:lang w:val="es-EC" w:eastAsia="es-EC"/>
    </w:rPr>
    <w:tblPr>
      <w:tblCellMar>
        <w:top w:w="0" w:type="dxa"/>
        <w:left w:w="0" w:type="dxa"/>
        <w:bottom w:w="0" w:type="dxa"/>
        <w:right w:w="0" w:type="dxa"/>
      </w:tblCellMar>
    </w:tblPr>
  </w:style>
  <w:style w:type="table" w:customStyle="1" w:styleId="GridTable4-Accent11">
    <w:name w:val="Grid Table 4 - Accent 11"/>
    <w:basedOn w:val="TableNormal"/>
    <w:uiPriority w:val="49"/>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bienvenidamayuscolor">
    <w:name w:val="bienvenidamayuscolor"/>
    <w:basedOn w:val="DefaultParagraphFont"/>
  </w:style>
  <w:style w:type="paragraph" w:customStyle="1" w:styleId="bienvenida">
    <w:name w:val="bienvenida"/>
    <w:basedOn w:val="Normal"/>
    <w:pPr>
      <w:spacing w:before="100" w:beforeAutospacing="1" w:after="100" w:afterAutospacing="1"/>
    </w:pPr>
    <w:rPr>
      <w:rFonts w:ascii="Times New Roman" w:eastAsia="Times New Roman" w:hAnsi="Times New Roman" w:cs="Times New Roman"/>
      <w:sz w:val="24"/>
      <w:szCs w:val="24"/>
    </w:rPr>
  </w:style>
  <w:style w:type="table" w:customStyle="1" w:styleId="PlainTable51">
    <w:name w:val="Plain Table 51"/>
    <w:basedOn w:val="TableNormal"/>
    <w:uiPriority w:val="45"/>
    <w:tblPr>
      <w:tblStyleRowBandSize w:val="1"/>
      <w:tblStyleColBandSize w:val="1"/>
    </w:tblPr>
    <w:tblStylePr w:type="firstRow">
      <w:rPr>
        <w:rFonts w:ascii="Calibri Light" w:eastAsia="SimSun" w:hAnsi="Calibri Light" w:cs="Times New Roman"/>
        <w:i/>
        <w:iCs/>
        <w:sz w:val="26"/>
      </w:rPr>
      <w:tblPr/>
      <w:tcPr>
        <w:tcBorders>
          <w:bottom w:val="single" w:sz="4" w:space="0" w:color="7F7F7F"/>
        </w:tcBorders>
        <w:shd w:val="clear" w:color="auto" w:fill="FFFFFF"/>
      </w:tcPr>
    </w:tblStylePr>
    <w:tblStylePr w:type="lastRow">
      <w:rPr>
        <w:rFonts w:ascii="Calibri Light" w:eastAsia="SimSu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SimSun" w:hAnsi="Calibri Light" w:cs="Times New Roman"/>
        <w:i/>
        <w:iCs/>
        <w:sz w:val="26"/>
      </w:rPr>
      <w:tblPr/>
      <w:tcPr>
        <w:tcBorders>
          <w:right w:val="single" w:sz="4" w:space="0" w:color="7F7F7F"/>
        </w:tcBorders>
        <w:shd w:val="clear" w:color="auto" w:fill="FFFFFF"/>
      </w:tcPr>
    </w:tblStylePr>
    <w:tblStylePr w:type="lastCol">
      <w:rPr>
        <w:rFonts w:ascii="Calibri Light" w:eastAsia="SimSu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Light1">
    <w:name w:val="Table Grid Light1"/>
    <w:basedOn w:val="TableNormal"/>
    <w:uiPriority w:val="40"/>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hyperlink" Target="mailto:lynn.li@cbc.ca"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Danielle.Gagnon@cspq.gouv.qc.ca" TargetMode="External"/><Relationship Id="rId2" Type="http://schemas.openxmlformats.org/officeDocument/2006/relationships/customXml" Target="../customXml/item2.xml"/><Relationship Id="rId16" Type="http://schemas.openxmlformats.org/officeDocument/2006/relationships/hyperlink" Target="mailto:betty.demetriade@cspq.gouv.qc.ca"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ernestd@hpd.nyc.gov"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D4F1BA9-73A8-4F35-AB8F-EDF1E49AEF65}">
  <ds:schemaRefs>
    <ds:schemaRef ds:uri="http://schemas.microsoft.com/sharepoint/v3/contenttype/forms"/>
  </ds:schemaRefs>
</ds:datastoreItem>
</file>

<file path=customXml/itemProps2.xml><?xml version="1.0" encoding="utf-8"?>
<ds:datastoreItem xmlns:ds="http://schemas.openxmlformats.org/officeDocument/2006/customXml" ds:itemID="{953CD2FD-8405-4FEF-8EFA-D7940C3E495A}">
  <ds:schemaRefs>
    <ds:schemaRef ds:uri="http://schemas.openxmlformats.org/officeDocument/2006/bibliography"/>
  </ds:schemaRefs>
</ds:datastoreItem>
</file>

<file path=customXml/itemProps3.xml><?xml version="1.0" encoding="utf-8"?>
<ds:datastoreItem xmlns:ds="http://schemas.openxmlformats.org/officeDocument/2006/customXml" ds:itemID="{F1C4DE52-6E84-4EDC-827E-A4D50BC701F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261A4F2-943B-4A05-B87E-8D7C5A6E02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Pages>
  <Words>2458</Words>
  <Characters>14012</Characters>
  <Application>Microsoft Office Word</Application>
  <DocSecurity>0</DocSecurity>
  <Lines>116</Lines>
  <Paragraphs>32</Paragraphs>
  <ScaleCrop>false</ScaleCrop>
  <Company/>
  <LinksUpToDate>false</LinksUpToDate>
  <CharactersWithSpaces>16438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Jose Ortega</cp:lastModifiedBy>
  <cp:revision>25</cp:revision>
  <cp:lastPrinted>2023-01-09T21:47:00Z</cp:lastPrinted>
  <dcterms:created xsi:type="dcterms:W3CDTF">2023-11-16T19:35:00Z</dcterms:created>
  <dcterms:modified xsi:type="dcterms:W3CDTF">2023-11-16T20:11:00Z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y fmtid="{D5CDD505-2E9C-101B-9397-08002B2CF9AE}" pid="3" name="ICV">
    <vt:lpwstr>58a6b4aad061474ab5c54d5235237a0a</vt:lpwstr>
  </property>
</Properties>
</file>