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5CAB" w14:textId="726CA91E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A81E59" w:rsidRPr="00A81E59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SERDIDYV S.A SERVICIOS DE DIÁLISIS DISTRIBUCIÓN Y VENTAS</w:t>
      </w:r>
    </w:p>
    <w:p w14:paraId="508AE702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15E59455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7BCD1E3A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6ACEAD91" w14:textId="5F246B84" w:rsidR="00F2473E" w:rsidRPr="00EA6435" w:rsidRDefault="009E21A4" w:rsidP="00AA120F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</w:t>
            </w: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ervicio de Digitalización</w:t>
            </w:r>
            <w:r w:rsidR="00916BF4">
              <w:rPr>
                <w:rFonts w:ascii="Arial Narrow" w:hAnsi="Arial Narrow" w:cs="Arial"/>
                <w:sz w:val="20"/>
                <w:szCs w:val="20"/>
                <w:lang w:val="es-ES_tradnl"/>
              </w:rPr>
              <w:t>: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20</w:t>
            </w:r>
            <w:r w:rsidR="00F22C54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.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000</w:t>
            </w:r>
            <w:r w:rsidR="00F22C54" w:rsidRPr="00F22C54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9E428C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Imágenes año 2020</w:t>
            </w:r>
          </w:p>
        </w:tc>
      </w:tr>
      <w:tr w:rsidR="000D6187" w:rsidRPr="001E15CD" w14:paraId="225D8DAC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23782FB6" w14:textId="77777777" w:rsidR="000D6187" w:rsidRPr="00533A8F" w:rsidRDefault="00B106AF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53060DBC" w14:textId="760C68E5" w:rsidR="00252E7F" w:rsidRPr="009E428C" w:rsidRDefault="004E433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DATASOLUTIONS S.A.,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ha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realizado la administración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física de documentos y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digitalización de la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compañía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.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gramStart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a</w:t>
            </w:r>
            <w:proofErr w:type="gramEnd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lo conversado cumplimos con digitalizar </w:t>
            </w:r>
            <w:r w:rsidR="009E428C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20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.000 imágenes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digitalizadas </w:t>
            </w:r>
            <w:r w:rsidR="003B226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de un </w:t>
            </w:r>
            <w:r w:rsidR="00F2473E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total de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6A4B81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7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Cajas f</w:t>
            </w:r>
            <w:r w:rsidR="7523D202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í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sicas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,</w:t>
            </w:r>
            <w:r w:rsidR="00252E7F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en que detallo los files por rangos:</w:t>
            </w:r>
          </w:p>
          <w:p w14:paraId="55210C0E" w14:textId="77777777" w:rsidR="009E428C" w:rsidRPr="00252E7F" w:rsidRDefault="009E428C" w:rsidP="009E428C">
            <w:pPr>
              <w:pStyle w:val="Default"/>
              <w:ind w:left="767"/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</w:p>
          <w:p w14:paraId="13F746CF" w14:textId="102A16BC" w:rsidR="006A4B81" w:rsidRPr="009E428C" w:rsidRDefault="006A4B81" w:rsidP="006A4B81">
            <w:pPr>
              <w:rPr>
                <w:rFonts w:asciiTheme="minorHAnsi" w:hAnsiTheme="minorHAnsi" w:cstheme="minorHAnsi"/>
                <w:sz w:val="22"/>
                <w:szCs w:val="22"/>
                <w:lang w:val="es-EC" w:eastAsia="en-US"/>
              </w:rPr>
            </w:pPr>
            <w:r w:rsidRPr="009E428C">
              <w:rPr>
                <w:rFonts w:asciiTheme="minorHAnsi" w:hAnsiTheme="minorHAnsi" w:cstheme="minorHAnsi"/>
              </w:rPr>
              <w:t>Caja 210 – Files 3021 – 3028</w:t>
            </w:r>
          </w:p>
          <w:p w14:paraId="10642601" w14:textId="77777777" w:rsidR="006A4B81" w:rsidRPr="009E428C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211 – Files 3029 – 3036</w:t>
            </w:r>
          </w:p>
          <w:p w14:paraId="6D12ADAE" w14:textId="77777777" w:rsidR="006A4B81" w:rsidRPr="009E428C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213 – Files 3045 – 3054</w:t>
            </w:r>
          </w:p>
          <w:p w14:paraId="009DEAB2" w14:textId="77777777" w:rsidR="006A4B81" w:rsidRPr="009E428C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214 – Files 3055 – 3065</w:t>
            </w:r>
          </w:p>
          <w:p w14:paraId="45415327" w14:textId="77777777" w:rsidR="006A4B81" w:rsidRPr="009E428C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215 – Files 3066 – 3079</w:t>
            </w:r>
          </w:p>
          <w:p w14:paraId="761FEA9D" w14:textId="77777777" w:rsidR="006A4B81" w:rsidRPr="009E428C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216 – Files 3080 – 3090</w:t>
            </w:r>
          </w:p>
          <w:p w14:paraId="41788079" w14:textId="2FFB6C2B" w:rsidR="006A4B81" w:rsidRDefault="006A4B81" w:rsidP="006A4B81">
            <w:pPr>
              <w:rPr>
                <w:rFonts w:asciiTheme="minorHAnsi" w:hAnsiTheme="minorHAnsi" w:cstheme="minorHAnsi"/>
              </w:rPr>
            </w:pPr>
            <w:r w:rsidRPr="009E428C">
              <w:rPr>
                <w:rFonts w:asciiTheme="minorHAnsi" w:hAnsiTheme="minorHAnsi" w:cstheme="minorHAnsi"/>
              </w:rPr>
              <w:t>Caja 217 – Files 3091 – 3099</w:t>
            </w:r>
          </w:p>
          <w:p w14:paraId="5B717DA5" w14:textId="77777777" w:rsidR="009E428C" w:rsidRPr="009E428C" w:rsidRDefault="009E428C" w:rsidP="006A4B81">
            <w:pPr>
              <w:rPr>
                <w:rFonts w:asciiTheme="minorHAnsi" w:hAnsiTheme="minorHAnsi" w:cstheme="minorHAnsi"/>
              </w:rPr>
            </w:pPr>
          </w:p>
          <w:p w14:paraId="54CB20BF" w14:textId="152AD83E" w:rsidR="000D6187" w:rsidRPr="00533A8F" w:rsidRDefault="00252E7F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</w:t>
            </w:r>
            <w:r w:rsidR="00A828F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e acuerdo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la nueva factura emitida en julio por 20,000 imágenes </w:t>
            </w:r>
            <w:r w:rsidR="009E428C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se ha digitalizado la siguiente información.</w:t>
            </w:r>
          </w:p>
          <w:p w14:paraId="0EF2ECCF" w14:textId="3433C3E0" w:rsidR="000D6187" w:rsidRPr="00533A8F" w:rsidRDefault="727ECC6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El ob</w:t>
            </w:r>
            <w:r w:rsidR="00570C85">
              <w:rPr>
                <w:rFonts w:ascii="Arial Narrow" w:hAnsi="Arial Narrow" w:cs="Arial"/>
                <w:sz w:val="20"/>
                <w:szCs w:val="20"/>
                <w:lang w:val="es-ES"/>
              </w:rPr>
              <w:t>je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tivo del proyecto consistía en c</w:t>
            </w:r>
            <w:r w:rsidR="000D6187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ontribuir a un correcto flujo de la información física de la compañía mediante lo siguiente:</w:t>
            </w:r>
          </w:p>
          <w:p w14:paraId="1873811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22D0D0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1D63DB8C" w14:textId="58EF9A3D" w:rsidR="003C2274" w:rsidRPr="003C2274" w:rsidRDefault="000D6187" w:rsidP="003C2274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  <w:p w14:paraId="502CC015" w14:textId="77777777" w:rsidR="003B2267" w:rsidRDefault="003C227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Otorgar a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un sistema que le permita encaminarse a un concepto 0 papel escalando las soluciones con los servicios de digitalización y custodia digital.</w:t>
            </w:r>
          </w:p>
          <w:p w14:paraId="54E68767" w14:textId="6D2B0C23" w:rsidR="009E21A4" w:rsidRPr="00A974BA" w:rsidRDefault="009E21A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En reuniones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y aprobación se</w:t>
            </w:r>
            <w:r w:rsidR="00CC3C47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estableció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digitalizar año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2020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en el que actualmente DATASOLUTIONS</w:t>
            </w:r>
            <w:r w:rsidR="00A974BA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S.A. 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esta por finalizar el proyecto en los próximos días.</w:t>
            </w:r>
          </w:p>
          <w:p w14:paraId="273E76BA" w14:textId="52FC087F" w:rsidR="00A974BA" w:rsidRPr="00A974BA" w:rsidRDefault="00A974BA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Cabe manifestar que las cantidades de las facturaciones emitidas se </w:t>
            </w:r>
            <w:r w:rsidR="009E428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ha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428C"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considerado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428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por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año </w:t>
            </w:r>
            <w:r w:rsidR="009E428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aproximado 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60.000 imágenes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si existe más imágenes debe ser notificado a </w:t>
            </w:r>
            <w:r w:rsidR="005C617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5C617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5C6179" w:rsidRP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para su aceptación.</w:t>
            </w:r>
          </w:p>
        </w:tc>
      </w:tr>
      <w:tr w:rsidR="000D6187" w:rsidRPr="001E15CD" w14:paraId="589247AA" w14:textId="77777777" w:rsidTr="5D90C3E2">
        <w:trPr>
          <w:trHeight w:val="620"/>
          <w:jc w:val="center"/>
        </w:trPr>
        <w:tc>
          <w:tcPr>
            <w:tcW w:w="4673" w:type="dxa"/>
            <w:vAlign w:val="center"/>
          </w:tcPr>
          <w:p w14:paraId="7A10B9A0" w14:textId="1DC8DCAF" w:rsidR="000D6187" w:rsidRPr="001E15CD" w:rsidRDefault="009D3B49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6EAE2D87" w14:textId="1D763744" w:rsidR="000D6187" w:rsidRPr="001E15CD" w:rsidRDefault="00A828F9" w:rsidP="009D3B4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6A4B8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03 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A974BA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  <w:p w14:paraId="2B157E5E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729DAC65" w14:textId="77777777" w:rsidR="000D6187" w:rsidRPr="001E15CD" w:rsidRDefault="000D6187" w:rsidP="009D3B4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25EB8D23" w14:textId="27B46FDB" w:rsidR="000D6187" w:rsidRPr="001E15CD" w:rsidRDefault="00533A8F" w:rsidP="009D3B4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6A4B8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15 de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Ju</w:t>
            </w:r>
            <w:r w:rsidR="006A4B8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lio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916BF4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</w:tc>
      </w:tr>
      <w:tr w:rsidR="000D6187" w:rsidRPr="001E15CD" w14:paraId="0D7068B0" w14:textId="77777777" w:rsidTr="5D90C3E2">
        <w:trPr>
          <w:trHeight w:val="284"/>
          <w:jc w:val="center"/>
        </w:trPr>
        <w:tc>
          <w:tcPr>
            <w:tcW w:w="4673" w:type="dxa"/>
          </w:tcPr>
          <w:p w14:paraId="7ED41753" w14:textId="77777777" w:rsidR="000D6187" w:rsidRPr="001E15CD" w:rsidRDefault="000D6187" w:rsidP="009D3B4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ACUERDOS</w:t>
            </w:r>
          </w:p>
        </w:tc>
        <w:tc>
          <w:tcPr>
            <w:tcW w:w="4824" w:type="dxa"/>
          </w:tcPr>
          <w:p w14:paraId="298FD1CD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5EE5D32A" w14:textId="77777777" w:rsidTr="5D90C3E2">
        <w:trPr>
          <w:trHeight w:val="284"/>
          <w:jc w:val="center"/>
        </w:trPr>
        <w:tc>
          <w:tcPr>
            <w:tcW w:w="4673" w:type="dxa"/>
          </w:tcPr>
          <w:p w14:paraId="2C6CD8CB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66C5A7B4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7BF9AED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1CA75D93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BDA45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1555C86A" w14:textId="77777777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16F6503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026F3ECC" w14:textId="62CC171B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r w:rsidR="009D3B49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 siguiente forma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00C8C72B" w14:textId="77777777" w:rsidR="000D6187" w:rsidRPr="001E15CD" w:rsidRDefault="000D6187" w:rsidP="009D3B4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318D72CC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1A79D319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4EA4285B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0AAD0B15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2B8EE285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2394E382" w14:textId="1C28EA5D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</w:t>
            </w:r>
            <w:r w:rsidR="00354B6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fueron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cancelados de la siguiente manera:</w:t>
            </w:r>
          </w:p>
          <w:p w14:paraId="21E8A7E1" w14:textId="77777777" w:rsidR="000D6187" w:rsidRDefault="00B106AF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dar inicio a la ejecución del proyecto y que corresponden a la mitad de los valores considerados en el contrato</w:t>
            </w:r>
            <w:r w:rsidR="003B226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ANEXO 1 como Inversión Inicial</w:t>
            </w:r>
          </w:p>
          <w:p w14:paraId="757D184F" w14:textId="51B21790" w:rsidR="003B2267" w:rsidRPr="009D3B49" w:rsidRDefault="00306006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</w:pPr>
            <w:r w:rsidRPr="009D3B49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  <w:t>De la factura emitida por digitalización, detallo las numeraciones:</w:t>
            </w:r>
          </w:p>
          <w:p w14:paraId="17CF2B09" w14:textId="30B1B362" w:rsidR="00F22C54" w:rsidRDefault="00F22C54" w:rsidP="00F22C5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Factura: 0</w:t>
            </w:r>
            <w:r w:rsidR="00D8293B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3392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aplica a imágenes del </w:t>
            </w:r>
            <w:proofErr w:type="gramStart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( 2020</w:t>
            </w:r>
            <w:proofErr w:type="gramEnd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)</w:t>
            </w:r>
          </w:p>
          <w:p w14:paraId="2C3B84FA" w14:textId="77777777" w:rsidR="00354B61" w:rsidRDefault="00354B61" w:rsidP="00354B61">
            <w:pPr>
              <w:pStyle w:val="Default"/>
              <w:ind w:left="216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EC96DA8" w14:textId="3F86C7F4" w:rsidR="00354B61" w:rsidRDefault="00354B61" w:rsidP="00354B61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3. confirmar si tienen información 2021 para digitalizar.</w:t>
            </w:r>
          </w:p>
          <w:p w14:paraId="0BA9CCDE" w14:textId="77777777" w:rsidR="009D3B49" w:rsidRPr="001E15CD" w:rsidRDefault="009D3B49" w:rsidP="00F22C54">
            <w:pPr>
              <w:pStyle w:val="Default"/>
              <w:ind w:left="180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242E2E26" w14:textId="77777777" w:rsidR="000D6187" w:rsidRPr="001E15CD" w:rsidRDefault="000D6187" w:rsidP="00354B61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AAD2819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7FE7F4B6" w14:textId="77777777" w:rsidR="000D6187" w:rsidRPr="001E15CD" w:rsidRDefault="000D6187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haya definido la planificación y cronograma según la disponibilidad de su personal.</w:t>
            </w:r>
          </w:p>
          <w:p w14:paraId="00A3DBB6" w14:textId="77777777" w:rsidR="000D6187" w:rsidRPr="001E15CD" w:rsidRDefault="00516D1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proofErr w:type="gramStart"/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.,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3B2267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proofErr w:type="gramEnd"/>
            <w:r w:rsidR="000D6187" w:rsidRPr="003B2267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293096AE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48116894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45B83F40" w14:textId="77777777" w:rsidTr="5D90C3E2">
        <w:trPr>
          <w:trHeight w:val="1315"/>
          <w:jc w:val="center"/>
        </w:trPr>
        <w:tc>
          <w:tcPr>
            <w:tcW w:w="4673" w:type="dxa"/>
          </w:tcPr>
          <w:p w14:paraId="31E2C8E0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4411250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2F687835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55D8475E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6536D13D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Cuando crean necesaria una nueva capacitación</w:t>
            </w:r>
          </w:p>
          <w:p w14:paraId="0306072D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194E000C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606496C4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lastRenderedPageBreak/>
              <w:t>Contacto:</w:t>
            </w:r>
          </w:p>
          <w:p w14:paraId="0DF8B5D9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1964F4BD" w14:textId="77777777" w:rsidR="000D6187" w:rsidRPr="001E15CD" w:rsidRDefault="000D6187" w:rsidP="009D3B4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510DC542" w14:textId="77777777" w:rsidR="000D6187" w:rsidRPr="001E15CD" w:rsidRDefault="000D61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18556393" w14:textId="77777777" w:rsidR="000D6187" w:rsidRPr="00630487" w:rsidRDefault="00B528BE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1ED9B5C7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211F4FB0" w14:textId="77777777" w:rsidR="006304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4940D5D9" w14:textId="77777777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5758C78A" w14:textId="77777777" w:rsidR="000D6187" w:rsidRPr="001E15CD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03EBCD95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083A7572" w14:textId="77777777" w:rsidR="000D6187" w:rsidRPr="001E15CD" w:rsidRDefault="000D6187" w:rsidP="009D3B4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117E9C95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85F53DD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0C21286B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6F18504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12CBE77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337AB072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04CFC974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327017EC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115275BB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237B34DE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48A7E963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CB15267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69B338A5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B90FC44" w14:textId="77777777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242A8CE1" w14:textId="77777777" w:rsidR="000D6187" w:rsidRPr="001E15CD" w:rsidRDefault="000D6187" w:rsidP="009D3B4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F6B54DB" w14:textId="77777777" w:rsidR="000D6187" w:rsidRPr="004005B7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23A3031E" w14:textId="77777777" w:rsidR="000D6187" w:rsidRPr="001E15CD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3FBB5A29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3B2267" w:rsidRPr="001E15CD" w14:paraId="2B7D48BB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30ED7E5" w14:textId="2587A1AA" w:rsidR="002B6B90" w:rsidRPr="003B2267" w:rsidRDefault="002B6B90" w:rsidP="00D8293B">
            <w:pPr>
              <w:pStyle w:val="Default"/>
              <w:rPr>
                <w:rFonts w:ascii="Arial Narrow" w:hAnsi="Arial Narrow" w:cs="Arial"/>
                <w:b/>
                <w:color w:val="FF0000"/>
                <w:sz w:val="18"/>
                <w:szCs w:val="18"/>
                <w:lang w:val="es-ES_tradnl"/>
              </w:rPr>
            </w:pPr>
          </w:p>
        </w:tc>
      </w:tr>
    </w:tbl>
    <w:p w14:paraId="005BEDED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61C35538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1DA9210F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7C660AE5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71BCFA36" w14:textId="1DFF2BD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14264C5" w14:textId="4B20CF3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44B9DE79" w14:textId="2998A6F8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604A37DB" w14:textId="1A4DBC81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3456294" w14:textId="07E386B6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B39769" w14:textId="0AC45FD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2A9D02D6" w14:textId="648295C5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00B89218" w14:textId="77777777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FA1B74" w14:textId="6250EB0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5556719" w14:textId="77777777" w:rsidR="00D8293B" w:rsidRDefault="00D8293B" w:rsidP="000D6187">
      <w:pPr>
        <w:rPr>
          <w:rFonts w:ascii="Arial Narrow" w:hAnsi="Arial Narrow"/>
          <w:sz w:val="20"/>
          <w:szCs w:val="20"/>
        </w:rPr>
      </w:pPr>
    </w:p>
    <w:p w14:paraId="1BFC0CEE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2F88CD7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714EAFC6" w14:textId="77777777" w:rsidTr="009D3B49">
        <w:trPr>
          <w:jc w:val="center"/>
        </w:trPr>
        <w:tc>
          <w:tcPr>
            <w:tcW w:w="9497" w:type="dxa"/>
            <w:shd w:val="clear" w:color="auto" w:fill="D9D9D9"/>
          </w:tcPr>
          <w:p w14:paraId="2E403C1B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lastRenderedPageBreak/>
              <w:t>Firmas de Responsabilidad</w:t>
            </w:r>
          </w:p>
        </w:tc>
      </w:tr>
    </w:tbl>
    <w:p w14:paraId="72BA2235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9BF3F04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68E16EB7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2B6162C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B95AD3" w:rsidRPr="001E15CD" w14:paraId="558B1FF0" w14:textId="77777777" w:rsidTr="5D90C3E2">
        <w:tc>
          <w:tcPr>
            <w:tcW w:w="2864" w:type="dxa"/>
          </w:tcPr>
          <w:p w14:paraId="5216851E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</w:tr>
      <w:tr w:rsidR="00B95AD3" w:rsidRPr="001E15CD" w14:paraId="79C16247" w14:textId="77777777" w:rsidTr="5D90C3E2">
        <w:trPr>
          <w:trHeight w:val="1123"/>
        </w:trPr>
        <w:tc>
          <w:tcPr>
            <w:tcW w:w="2864" w:type="dxa"/>
          </w:tcPr>
          <w:p w14:paraId="555517EC" w14:textId="352CBC25" w:rsidR="00B95AD3" w:rsidRPr="001E15CD" w:rsidRDefault="0087064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3A9E7A" wp14:editId="565C903A">
                  <wp:simplePos x="0" y="0"/>
                  <wp:positionH relativeFrom="column">
                    <wp:posOffset>480314</wp:posOffset>
                  </wp:positionH>
                  <wp:positionV relativeFrom="paragraph">
                    <wp:posOffset>-348869</wp:posOffset>
                  </wp:positionV>
                  <wp:extent cx="657352" cy="1358645"/>
                  <wp:effectExtent l="0" t="7620" r="1905" b="190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721225" cy="1490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95AD3" w:rsidRPr="001E15CD" w14:paraId="4925DE15" w14:textId="77777777" w:rsidTr="5D90C3E2">
        <w:trPr>
          <w:trHeight w:val="277"/>
        </w:trPr>
        <w:tc>
          <w:tcPr>
            <w:tcW w:w="2864" w:type="dxa"/>
          </w:tcPr>
          <w:p w14:paraId="0AE4389B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705C3AB1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</w:tr>
    </w:tbl>
    <w:p w14:paraId="4CC594AF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2E5DB3C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7186895" w14:textId="63B563D9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C45AEB" w14:textId="47E0B01A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1D0C145" w14:textId="10933628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A9157F2" w14:textId="34E7E0B1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EA3B0DB" w14:textId="28C49122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8009B72" w14:textId="6A5832F0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4A708D0" w14:textId="77777777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sectPr w:rsidR="00B95AD3" w:rsidSect="000F0E08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8C89" w14:textId="77777777" w:rsidR="00B528BE" w:rsidRDefault="00B528BE" w:rsidP="000F2DD1">
      <w:r>
        <w:separator/>
      </w:r>
    </w:p>
  </w:endnote>
  <w:endnote w:type="continuationSeparator" w:id="0">
    <w:p w14:paraId="25DDB99C" w14:textId="77777777" w:rsidR="00B528BE" w:rsidRDefault="00B528BE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9690953"/>
  <w:bookmarkStart w:id="1" w:name="_Hlk9690954"/>
  <w:p w14:paraId="26D23212" w14:textId="77777777" w:rsidR="009D3B49" w:rsidRPr="00804CBE" w:rsidRDefault="009D3B49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E564C1" wp14:editId="1156F75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Connecteur droit 2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4472c4 [3204]" strokeweight=".5pt" from="12.55pt,-.75pt" to="488.55pt,-.75pt" w14:anchorId="46CCC1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8D79E8C" w14:textId="77777777" w:rsidR="009D3B49" w:rsidRPr="00804CBE" w:rsidRDefault="009D3B49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32EA6209" w14:textId="77777777" w:rsidR="009D3B49" w:rsidRPr="00804CBE" w:rsidRDefault="009D3B49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4BFD2CD" w14:textId="77777777" w:rsidR="009D3B49" w:rsidRPr="00804CBE" w:rsidRDefault="009D3B49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2E06F304" w14:textId="77777777" w:rsidR="009D3B49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5BA5B38C" w14:textId="77777777" w:rsidR="009D3B49" w:rsidRPr="0078635F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BAB1" w14:textId="77777777" w:rsidR="00B528BE" w:rsidRDefault="00B528BE" w:rsidP="000F2DD1">
      <w:r>
        <w:separator/>
      </w:r>
    </w:p>
  </w:footnote>
  <w:footnote w:type="continuationSeparator" w:id="0">
    <w:p w14:paraId="3BD6FB64" w14:textId="77777777" w:rsidR="00B528BE" w:rsidRDefault="00B528BE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9D3B49" w:rsidRPr="00031507" w14:paraId="0D4E60CB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087DF2FE" w14:textId="77777777" w:rsidR="009D3B49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62DFB551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3B3BC35C" w14:textId="77777777" w:rsidR="009D3B49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7EC27F94" w14:textId="77777777" w:rsidR="009D3B49" w:rsidRPr="00031507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DE </w:t>
          </w: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ENTREGA – RECEPCIÓN DE AVANCE DEL PROYECTO.</w:t>
          </w:r>
        </w:p>
      </w:tc>
      <w:tc>
        <w:tcPr>
          <w:tcW w:w="3260" w:type="dxa"/>
          <w:vMerge w:val="restart"/>
        </w:tcPr>
        <w:p w14:paraId="06A544D5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0F144E5" wp14:editId="42ECBB9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D3B49" w:rsidRPr="00031507" w14:paraId="22588B20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2E4152E" w14:textId="73D3C6C8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916BF4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7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354B61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-202</w:t>
          </w:r>
          <w:r w:rsidR="00354B61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</w:p>
      </w:tc>
      <w:tc>
        <w:tcPr>
          <w:tcW w:w="3265" w:type="dxa"/>
          <w:vAlign w:val="center"/>
        </w:tcPr>
        <w:p w14:paraId="530D397C" w14:textId="77777777" w:rsidR="009D3B49" w:rsidRPr="00F90EF6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A81E59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SERDIDYV S.A SERVICIOS DE DIÁLISIS DISTRIBUCIÓN Y VENTAS</w:t>
          </w:r>
        </w:p>
      </w:tc>
      <w:tc>
        <w:tcPr>
          <w:tcW w:w="3260" w:type="dxa"/>
          <w:vMerge/>
        </w:tcPr>
        <w:p w14:paraId="3D633798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9DE1A59" w14:textId="77777777" w:rsidR="009D3B49" w:rsidRPr="00804CBE" w:rsidRDefault="009D3B49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12E04"/>
    <w:multiLevelType w:val="hybridMultilevel"/>
    <w:tmpl w:val="0A164C04"/>
    <w:lvl w:ilvl="0" w:tplc="30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11C49"/>
    <w:multiLevelType w:val="hybridMultilevel"/>
    <w:tmpl w:val="CB9CDBDA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CC432E6"/>
    <w:multiLevelType w:val="hybridMultilevel"/>
    <w:tmpl w:val="2208F564"/>
    <w:lvl w:ilvl="0" w:tplc="E96EA16C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5"/>
  </w:num>
  <w:num w:numId="5">
    <w:abstractNumId w:val="4"/>
  </w:num>
  <w:num w:numId="6">
    <w:abstractNumId w:val="11"/>
  </w:num>
  <w:num w:numId="7">
    <w:abstractNumId w:val="14"/>
  </w:num>
  <w:num w:numId="8">
    <w:abstractNumId w:val="15"/>
  </w:num>
  <w:num w:numId="9">
    <w:abstractNumId w:val="1"/>
  </w:num>
  <w:num w:numId="10">
    <w:abstractNumId w:val="19"/>
  </w:num>
  <w:num w:numId="11">
    <w:abstractNumId w:val="0"/>
  </w:num>
  <w:num w:numId="12">
    <w:abstractNumId w:val="3"/>
  </w:num>
  <w:num w:numId="13">
    <w:abstractNumId w:val="10"/>
  </w:num>
  <w:num w:numId="14">
    <w:abstractNumId w:val="18"/>
  </w:num>
  <w:num w:numId="15">
    <w:abstractNumId w:val="12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7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632D7"/>
    <w:rsid w:val="000B6A7D"/>
    <w:rsid w:val="000D0C87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154DB7"/>
    <w:rsid w:val="00211983"/>
    <w:rsid w:val="00213973"/>
    <w:rsid w:val="00220EF2"/>
    <w:rsid w:val="00244466"/>
    <w:rsid w:val="00252E7F"/>
    <w:rsid w:val="00262886"/>
    <w:rsid w:val="00280955"/>
    <w:rsid w:val="00294B40"/>
    <w:rsid w:val="002B6B90"/>
    <w:rsid w:val="002D0A77"/>
    <w:rsid w:val="00305A85"/>
    <w:rsid w:val="00306006"/>
    <w:rsid w:val="003377C5"/>
    <w:rsid w:val="00341F68"/>
    <w:rsid w:val="00354B61"/>
    <w:rsid w:val="00382234"/>
    <w:rsid w:val="00393E2A"/>
    <w:rsid w:val="003B2267"/>
    <w:rsid w:val="003B3525"/>
    <w:rsid w:val="003C1A0A"/>
    <w:rsid w:val="003C2274"/>
    <w:rsid w:val="003D512A"/>
    <w:rsid w:val="00430B9E"/>
    <w:rsid w:val="00442B42"/>
    <w:rsid w:val="00457B68"/>
    <w:rsid w:val="0047119D"/>
    <w:rsid w:val="0049637F"/>
    <w:rsid w:val="004C77BE"/>
    <w:rsid w:val="004E4336"/>
    <w:rsid w:val="004E5284"/>
    <w:rsid w:val="00516D19"/>
    <w:rsid w:val="00533A8F"/>
    <w:rsid w:val="00570C85"/>
    <w:rsid w:val="00576F28"/>
    <w:rsid w:val="005B18BE"/>
    <w:rsid w:val="005C6179"/>
    <w:rsid w:val="00630487"/>
    <w:rsid w:val="00631F3F"/>
    <w:rsid w:val="00671DB1"/>
    <w:rsid w:val="006A4B81"/>
    <w:rsid w:val="006B28E9"/>
    <w:rsid w:val="007066F1"/>
    <w:rsid w:val="00711000"/>
    <w:rsid w:val="0072141B"/>
    <w:rsid w:val="00731E09"/>
    <w:rsid w:val="00774AE8"/>
    <w:rsid w:val="0078635F"/>
    <w:rsid w:val="00804CBE"/>
    <w:rsid w:val="00807122"/>
    <w:rsid w:val="00870647"/>
    <w:rsid w:val="00916BF4"/>
    <w:rsid w:val="0093503D"/>
    <w:rsid w:val="00942221"/>
    <w:rsid w:val="009508ED"/>
    <w:rsid w:val="0098379C"/>
    <w:rsid w:val="009D3B49"/>
    <w:rsid w:val="009E21A4"/>
    <w:rsid w:val="009E2B39"/>
    <w:rsid w:val="009E428C"/>
    <w:rsid w:val="009E47E9"/>
    <w:rsid w:val="00A04016"/>
    <w:rsid w:val="00A32737"/>
    <w:rsid w:val="00A36532"/>
    <w:rsid w:val="00A450F4"/>
    <w:rsid w:val="00A737C3"/>
    <w:rsid w:val="00A81E59"/>
    <w:rsid w:val="00A828F9"/>
    <w:rsid w:val="00A92D91"/>
    <w:rsid w:val="00A960B5"/>
    <w:rsid w:val="00A974BA"/>
    <w:rsid w:val="00AA120F"/>
    <w:rsid w:val="00AB0979"/>
    <w:rsid w:val="00AF58D2"/>
    <w:rsid w:val="00B106AF"/>
    <w:rsid w:val="00B12FBD"/>
    <w:rsid w:val="00B17F19"/>
    <w:rsid w:val="00B528BE"/>
    <w:rsid w:val="00B55D70"/>
    <w:rsid w:val="00B71E7A"/>
    <w:rsid w:val="00B82A47"/>
    <w:rsid w:val="00B95AD3"/>
    <w:rsid w:val="00BC2FF5"/>
    <w:rsid w:val="00C10877"/>
    <w:rsid w:val="00C22A76"/>
    <w:rsid w:val="00C520F1"/>
    <w:rsid w:val="00C538DE"/>
    <w:rsid w:val="00CA2582"/>
    <w:rsid w:val="00CA6C5E"/>
    <w:rsid w:val="00CB1DF8"/>
    <w:rsid w:val="00CB1ECA"/>
    <w:rsid w:val="00CC3C47"/>
    <w:rsid w:val="00CF5746"/>
    <w:rsid w:val="00D07E68"/>
    <w:rsid w:val="00D16683"/>
    <w:rsid w:val="00D40DEB"/>
    <w:rsid w:val="00D8293B"/>
    <w:rsid w:val="00D93A11"/>
    <w:rsid w:val="00E11643"/>
    <w:rsid w:val="00EA6435"/>
    <w:rsid w:val="00EC05E4"/>
    <w:rsid w:val="00EF18EA"/>
    <w:rsid w:val="00EF5FC7"/>
    <w:rsid w:val="00F22C54"/>
    <w:rsid w:val="00F2473E"/>
    <w:rsid w:val="00F3503C"/>
    <w:rsid w:val="00F617A3"/>
    <w:rsid w:val="00F63E8E"/>
    <w:rsid w:val="00F655FC"/>
    <w:rsid w:val="00F90EF6"/>
    <w:rsid w:val="00FB58BC"/>
    <w:rsid w:val="00FD6130"/>
    <w:rsid w:val="00FF4A9F"/>
    <w:rsid w:val="2790EC8F"/>
    <w:rsid w:val="415D52DB"/>
    <w:rsid w:val="5D90C3E2"/>
    <w:rsid w:val="69C7397C"/>
    <w:rsid w:val="727ECC66"/>
    <w:rsid w:val="7523D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9F7F7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D07E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7E6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7E6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7E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7E6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BF3F7384317E4493398B54B6009489" ma:contentTypeVersion="2" ma:contentTypeDescription="Crear nuevo documento." ma:contentTypeScope="" ma:versionID="e68b757141bd626b8b3330505db216d5">
  <xsd:schema xmlns:xsd="http://www.w3.org/2001/XMLSchema" xmlns:xs="http://www.w3.org/2001/XMLSchema" xmlns:p="http://schemas.microsoft.com/office/2006/metadata/properties" xmlns:ns2="41a7b7eb-8fb4-4afc-80a6-585680cf9f7b" targetNamespace="http://schemas.microsoft.com/office/2006/metadata/properties" ma:root="true" ma:fieldsID="8dfed35ffb105733fa8239f02e947766" ns2:_="">
    <xsd:import namespace="41a7b7eb-8fb4-4afc-80a6-585680cf9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7b7eb-8fb4-4afc-80a6-585680cf9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8AE6C1-C4C7-4528-A326-2D646858D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5570C7-B3FF-4DAB-B8F6-2ECE23F5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7b7eb-8fb4-4afc-80a6-585680cf9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C4C7F8-8774-4121-90E1-F9D4A15F3E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1184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cp:lastPrinted>2021-02-12T14:09:00Z</cp:lastPrinted>
  <dcterms:created xsi:type="dcterms:W3CDTF">2022-01-21T22:15:00Z</dcterms:created>
  <dcterms:modified xsi:type="dcterms:W3CDTF">2022-01-25T21:17:00Z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0x01010026BF3F7384317E4493398B54B6009489</vt:lpwstr>
  </property>
</Properties>
</file>