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5CAB" w14:textId="726CA91E" w:rsidR="00CF5746" w:rsidRPr="00CF5746" w:rsidRDefault="000D6187" w:rsidP="00CF574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</w:pP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ACTA DE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INFORME POR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ADMINISTRACIÓN, ORDENAMIENTO POR </w:t>
      </w:r>
      <w:r w:rsid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CAJA- 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>FILE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Y DIGITALIZACION</w:t>
      </w:r>
      <w:r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 </w:t>
      </w:r>
      <w:r w:rsidR="00CF5746" w:rsidRPr="00CF5746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lang w:val="es-EC"/>
        </w:rPr>
        <w:t xml:space="preserve">DE </w:t>
      </w:r>
      <w:r w:rsidR="00A81E59" w:rsidRPr="00A81E59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SERDIDYV S.A SERVICIOS DE DIÁLISIS DISTRIBUCIÓN Y VENTAS</w:t>
      </w:r>
    </w:p>
    <w:p w14:paraId="508AE702" w14:textId="77777777" w:rsidR="000D6187" w:rsidRPr="001E15CD" w:rsidRDefault="000D6187" w:rsidP="000D6187">
      <w:pPr>
        <w:pStyle w:val="Default"/>
        <w:rPr>
          <w:rFonts w:ascii="Arial Narrow" w:hAnsi="Arial Narrow"/>
          <w:lang w:val="es-E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824"/>
      </w:tblGrid>
      <w:tr w:rsidR="000D6187" w:rsidRPr="001E15CD" w14:paraId="15E59455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7BCD1E3A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Tipo de Proyecto:</w:t>
            </w:r>
          </w:p>
          <w:p w14:paraId="070D837F" w14:textId="3D56FB30" w:rsidR="00F2473E" w:rsidRPr="00AA120F" w:rsidRDefault="00F2473E" w:rsidP="00F2473E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Servici</w:t>
            </w:r>
            <w:r w:rsidR="00533A8F"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>o de Digitalización total de</w:t>
            </w:r>
            <w:r w:rsid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: </w:t>
            </w:r>
            <w:r w:rsidR="005C6179" w:rsidRPr="005C6179">
              <w:rPr>
                <w:rFonts w:ascii="Arial Narrow" w:hAnsi="Arial Narrow"/>
                <w:b/>
                <w:bCs/>
                <w:lang w:val="es-ES_tradnl"/>
              </w:rPr>
              <w:t>42</w:t>
            </w:r>
            <w:r w:rsidR="00533A8F" w:rsidRPr="005C6179">
              <w:rPr>
                <w:rFonts w:ascii="Arial Narrow" w:hAnsi="Arial Narrow"/>
                <w:b/>
                <w:bCs/>
                <w:lang w:val="es-419"/>
              </w:rPr>
              <w:t>.</w:t>
            </w:r>
            <w:r w:rsidR="005C6179" w:rsidRPr="005C6179">
              <w:rPr>
                <w:rFonts w:ascii="Arial Narrow" w:hAnsi="Arial Narrow"/>
                <w:b/>
                <w:bCs/>
                <w:lang w:val="es-419"/>
              </w:rPr>
              <w:t>473</w:t>
            </w:r>
            <w:r w:rsidR="00533A8F" w:rsidRPr="00AA120F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A81E59" w:rsidRPr="00AA120F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>IMÁGENES DIGITALIZADAS AÑO 20</w:t>
            </w:r>
            <w:r w:rsidR="005C6179">
              <w:rPr>
                <w:rFonts w:ascii="Arial Narrow" w:hAnsi="Arial Narrow"/>
                <w:b/>
                <w:bCs/>
                <w:sz w:val="20"/>
                <w:szCs w:val="20"/>
                <w:lang w:val="es-419"/>
              </w:rPr>
              <w:t>20</w:t>
            </w:r>
          </w:p>
          <w:p w14:paraId="6ACEAD91" w14:textId="67DAEFF5" w:rsidR="00F2473E" w:rsidRPr="00EA6435" w:rsidRDefault="009E21A4" w:rsidP="00AA120F">
            <w:pPr>
              <w:pStyle w:val="Default"/>
              <w:numPr>
                <w:ilvl w:val="0"/>
                <w:numId w:val="4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_tradnl"/>
              </w:rPr>
              <w:t>S</w:t>
            </w:r>
            <w:r w:rsidRPr="00AA120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ervicio de Digitalización 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>a favor</w:t>
            </w:r>
            <w:r w:rsidR="00916BF4">
              <w:rPr>
                <w:rFonts w:ascii="Arial Narrow" w:hAnsi="Arial Narrow" w:cs="Arial"/>
                <w:sz w:val="20"/>
                <w:szCs w:val="20"/>
                <w:lang w:val="es-ES_tradnl"/>
              </w:rPr>
              <w:t>:</w:t>
            </w:r>
            <w:r w:rsidR="00F22C54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 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20</w:t>
            </w:r>
            <w:r w:rsidR="00F22C54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.</w:t>
            </w:r>
            <w:r w:rsidR="005C6179" w:rsidRPr="005C6179">
              <w:rPr>
                <w:rFonts w:ascii="Arial Narrow" w:hAnsi="Arial Narrow" w:cs="Arial"/>
                <w:b/>
                <w:bCs/>
                <w:sz w:val="22"/>
                <w:szCs w:val="22"/>
                <w:lang w:val="es-ES_tradnl"/>
              </w:rPr>
              <w:t>000</w:t>
            </w:r>
            <w:r w:rsidR="00F22C54" w:rsidRPr="00F22C54">
              <w:rPr>
                <w:rFonts w:ascii="Arial Narrow" w:hAnsi="Arial Narrow" w:cs="Arial"/>
                <w:b/>
                <w:bCs/>
                <w:sz w:val="20"/>
                <w:szCs w:val="20"/>
                <w:lang w:val="es-ES_tradnl"/>
              </w:rPr>
              <w:t xml:space="preserve"> IMÁGENES A FAVOR AÑO 2020.</w:t>
            </w:r>
          </w:p>
        </w:tc>
      </w:tr>
      <w:tr w:rsidR="000D6187" w:rsidRPr="001E15CD" w14:paraId="225D8DAC" w14:textId="77777777" w:rsidTr="5D90C3E2">
        <w:trPr>
          <w:trHeight w:val="620"/>
          <w:jc w:val="center"/>
        </w:trPr>
        <w:tc>
          <w:tcPr>
            <w:tcW w:w="9497" w:type="dxa"/>
            <w:gridSpan w:val="2"/>
          </w:tcPr>
          <w:p w14:paraId="23782FB6" w14:textId="77777777" w:rsidR="000D6187" w:rsidRPr="00533A8F" w:rsidRDefault="00B106AF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Antecedente:</w:t>
            </w:r>
          </w:p>
          <w:p w14:paraId="53060DBC" w14:textId="2A49C3A2" w:rsidR="00252E7F" w:rsidRPr="00252E7F" w:rsidRDefault="004E433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DATASOLUTIONS S.A.,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ha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realizado la administración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física de documentos y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digitalización de la </w:t>
            </w:r>
            <w:r w:rsidR="009E2B39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compañía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.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gramStart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de acuerdo a</w:t>
            </w:r>
            <w:proofErr w:type="gramEnd"/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lo conversado cumplimos con digitalizar 41.000 imágenes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digitalizadas </w:t>
            </w:r>
            <w:r w:rsidR="003B226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de un </w:t>
            </w:r>
            <w:r w:rsidR="00F2473E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total de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23</w:t>
            </w:r>
            <w:r w:rsidR="00A81E5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Cajas f</w:t>
            </w:r>
            <w:r w:rsidR="7523D202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í</w:t>
            </w:r>
            <w:r w:rsidR="009E2B39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sicas con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42473</w:t>
            </w:r>
            <w:r w:rsidR="00870647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244466" w:rsidRPr="5D90C3E2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páginas</w:t>
            </w:r>
            <w:r w:rsidR="005C617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,</w:t>
            </w:r>
            <w:r w:rsidR="00252E7F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en que detallo los files por rangos:</w:t>
            </w:r>
          </w:p>
          <w:p w14:paraId="6AE2EBA0" w14:textId="5D143F78" w:rsidR="00252E7F" w:rsidRDefault="00252E7F" w:rsidP="00252E7F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>0002919 al 0002949</w:t>
            </w:r>
          </w:p>
          <w:p w14:paraId="71C13C19" w14:textId="6CD3C026" w:rsidR="00252E7F" w:rsidRDefault="00252E7F" w:rsidP="00252E7F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>0002952 al 0002960</w:t>
            </w:r>
          </w:p>
          <w:p w14:paraId="53D6EDA7" w14:textId="3B5FE9D7" w:rsidR="00252E7F" w:rsidRDefault="00252E7F" w:rsidP="00252E7F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>0002972 al 0002989</w:t>
            </w:r>
          </w:p>
          <w:p w14:paraId="699AB286" w14:textId="67CF529E" w:rsidR="00252E7F" w:rsidRDefault="00252E7F" w:rsidP="00252E7F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>0002993 al 0002999</w:t>
            </w:r>
          </w:p>
          <w:p w14:paraId="17A16878" w14:textId="12486345" w:rsidR="00252E7F" w:rsidRDefault="00252E7F" w:rsidP="00252E7F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>0003008 al 0003020</w:t>
            </w:r>
          </w:p>
          <w:p w14:paraId="7E150E34" w14:textId="163E5C58" w:rsidR="00252E7F" w:rsidRPr="00252E7F" w:rsidRDefault="00252E7F" w:rsidP="00252E7F">
            <w:pPr>
              <w:pStyle w:val="Default"/>
              <w:numPr>
                <w:ilvl w:val="0"/>
                <w:numId w:val="21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  <w:t>0003109 al 0003122</w:t>
            </w:r>
          </w:p>
          <w:p w14:paraId="54CB20BF" w14:textId="4D2A2697" w:rsidR="000D6187" w:rsidRPr="00533A8F" w:rsidRDefault="005C6179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252E7F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D</w:t>
            </w:r>
            <w:r w:rsidR="00A828F9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e acuerdo con</w:t>
            </w:r>
            <w:r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la nueva factura emitida en julio por 20,000 imágenes tienen a favor para digitalizar 10 cajas que quedaron pendiente para digitaliza</w:t>
            </w:r>
            <w:r w:rsidR="00252E7F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>r</w:t>
            </w:r>
            <w:r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año 2020.</w:t>
            </w:r>
            <w:r w:rsidR="00D07E68">
              <w:rPr>
                <w:rFonts w:ascii="Arial Narrow" w:hAnsi="Arial Narrow" w:cstheme="minorBid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0EF2ECCF" w14:textId="3433C3E0" w:rsidR="000D6187" w:rsidRPr="00533A8F" w:rsidRDefault="727ECC66" w:rsidP="5D90C3E2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bCs/>
                <w:sz w:val="20"/>
                <w:szCs w:val="20"/>
                <w:lang w:val="es-ES"/>
              </w:rPr>
            </w:pP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El ob</w:t>
            </w:r>
            <w:r w:rsidR="00570C85">
              <w:rPr>
                <w:rFonts w:ascii="Arial Narrow" w:hAnsi="Arial Narrow" w:cs="Arial"/>
                <w:sz w:val="20"/>
                <w:szCs w:val="20"/>
                <w:lang w:val="es-ES"/>
              </w:rPr>
              <w:t>je</w:t>
            </w:r>
            <w:r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tivo del proyecto consistía en c</w:t>
            </w:r>
            <w:r w:rsidR="000D6187" w:rsidRPr="5D90C3E2">
              <w:rPr>
                <w:rFonts w:ascii="Arial Narrow" w:hAnsi="Arial Narrow" w:cs="Arial"/>
                <w:sz w:val="20"/>
                <w:szCs w:val="20"/>
                <w:lang w:val="es-ES"/>
              </w:rPr>
              <w:t>ontribuir a un correcto flujo de la información física de la compañía mediante lo siguiente:</w:t>
            </w:r>
          </w:p>
          <w:p w14:paraId="1873811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Manejar la información vía remota</w:t>
            </w:r>
            <w:r w:rsidRPr="00533A8F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a través de la plataforma de gestión integral de información EDCRC y RC WEB</w:t>
            </w:r>
          </w:p>
          <w:p w14:paraId="222D0D0E" w14:textId="77777777" w:rsidR="000D6187" w:rsidRPr="00533A8F" w:rsidRDefault="000D6187" w:rsidP="009D3B49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Mejorar la seguridad y mantener la integridad de la documentación mediante la contratación de un servicio de custodia</w:t>
            </w:r>
            <w:r w:rsidR="00B106AF"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 xml:space="preserve">s físico y digital </w:t>
            </w:r>
            <w:r w:rsidRPr="00533A8F">
              <w:rPr>
                <w:rFonts w:ascii="Arial Narrow" w:hAnsi="Arial Narrow" w:cs="Arial"/>
                <w:sz w:val="20"/>
                <w:szCs w:val="20"/>
                <w:lang w:val="es-ES_tradnl"/>
              </w:rPr>
              <w:t>en un centro de acopio especializado.</w:t>
            </w:r>
          </w:p>
          <w:p w14:paraId="1D63DB8C" w14:textId="58EF9A3D" w:rsidR="003C2274" w:rsidRPr="003C2274" w:rsidRDefault="000D6187" w:rsidP="003C2274">
            <w:pPr>
              <w:pStyle w:val="Default"/>
              <w:numPr>
                <w:ilvl w:val="1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Facilitar la búsqueda de información al personal de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533A8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así como brindar el servicio de logística en caso de requerir cualquier tipo de documentación en forma física.</w:t>
            </w:r>
          </w:p>
          <w:p w14:paraId="502CC015" w14:textId="77777777" w:rsidR="003B2267" w:rsidRDefault="003C227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Otorgar a </w:t>
            </w: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un sistema que le permita encaminarse a un concepto 0 papel escalando las soluciones con los servicios de digitalización y custodia digital.</w:t>
            </w:r>
          </w:p>
          <w:p w14:paraId="54E68767" w14:textId="6D2B0C23" w:rsidR="009E21A4" w:rsidRPr="00A974BA" w:rsidRDefault="009E21A4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En reuniones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y aprobación se</w:t>
            </w:r>
            <w:r w:rsidR="00CC3C47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estableció 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digitalizar año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2020</w:t>
            </w:r>
            <w:r w:rsidR="00F655FC" w:rsidRPr="00F655FC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en el que actualmente DATASOLUTIONS</w:t>
            </w:r>
            <w:r w:rsidR="00A974BA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S.A. 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esta por finalizar el proyecto en los próximos días.</w:t>
            </w:r>
          </w:p>
          <w:p w14:paraId="273E76BA" w14:textId="17C7E5E3" w:rsidR="00A974BA" w:rsidRPr="00A974BA" w:rsidRDefault="00A974BA" w:rsidP="003C2274">
            <w:pPr>
              <w:pStyle w:val="Default"/>
              <w:numPr>
                <w:ilvl w:val="2"/>
                <w:numId w:val="5"/>
              </w:numPr>
              <w:rPr>
                <w:rFonts w:ascii="Arial Narrow" w:hAnsi="Arial Narrow" w:cs="Arial"/>
                <w:sz w:val="20"/>
                <w:szCs w:val="20"/>
                <w:lang w:val="es-ES_tradnl"/>
              </w:rPr>
            </w:pP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Cabe manifestar que las cantidades de las facturaciones emitidas se </w:t>
            </w:r>
            <w:r w:rsidR="005C6179"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está</w:t>
            </w:r>
            <w:r w:rsidRPr="00F22C54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 considerando 1 año por 60.000 imágenes </w:t>
            </w:r>
            <w:r w:rsid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 xml:space="preserve">si existe más imágenes debe ser notificado a </w:t>
            </w:r>
            <w:r w:rsidR="005C617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5C6179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., </w:t>
            </w:r>
            <w:r w:rsidR="005C6179" w:rsidRPr="005C6179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val="es-ES"/>
              </w:rPr>
              <w:t>para su aceptación.</w:t>
            </w:r>
          </w:p>
        </w:tc>
      </w:tr>
      <w:tr w:rsidR="000D6187" w:rsidRPr="001E15CD" w14:paraId="589247AA" w14:textId="77777777" w:rsidTr="5D90C3E2">
        <w:trPr>
          <w:trHeight w:val="620"/>
          <w:jc w:val="center"/>
        </w:trPr>
        <w:tc>
          <w:tcPr>
            <w:tcW w:w="4673" w:type="dxa"/>
            <w:vAlign w:val="center"/>
          </w:tcPr>
          <w:p w14:paraId="7A10B9A0" w14:textId="1DC8DCAF" w:rsidR="000D6187" w:rsidRPr="001E15CD" w:rsidRDefault="009D3B49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entrega del Proyecto:</w:t>
            </w:r>
          </w:p>
          <w:p w14:paraId="6EAE2D87" w14:textId="6DEC83C2" w:rsidR="000D6187" w:rsidRPr="001E15CD" w:rsidRDefault="00A828F9" w:rsidP="009D3B49">
            <w:pPr>
              <w:pStyle w:val="Default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Septiembre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A974BA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  <w:p w14:paraId="2B157E5E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729DAC65" w14:textId="77777777" w:rsidR="000D6187" w:rsidRPr="001E15CD" w:rsidRDefault="000D6187" w:rsidP="009D3B49">
            <w:pPr>
              <w:pStyle w:val="CM23"/>
              <w:spacing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Fecha de inicio del Proyecto:</w:t>
            </w:r>
          </w:p>
          <w:p w14:paraId="25EB8D23" w14:textId="1D60691B" w:rsidR="000D6187" w:rsidRPr="001E15CD" w:rsidRDefault="00533A8F" w:rsidP="009D3B49">
            <w:pPr>
              <w:rPr>
                <w:rFonts w:ascii="Arial Narrow" w:hAnsi="Arial Narrow"/>
                <w:lang w:val="es-ES_tradnl" w:eastAsia="en-US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Guayaquil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29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</w:t>
            </w:r>
            <w:r w:rsidR="00A828F9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Junio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 20</w:t>
            </w:r>
            <w:r w:rsidR="00262886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2</w:t>
            </w:r>
            <w:r w:rsidR="00916BF4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</w:t>
            </w:r>
          </w:p>
        </w:tc>
      </w:tr>
      <w:tr w:rsidR="000D6187" w:rsidRPr="001E15CD" w14:paraId="0D7068B0" w14:textId="77777777" w:rsidTr="5D90C3E2">
        <w:trPr>
          <w:trHeight w:val="284"/>
          <w:jc w:val="center"/>
        </w:trPr>
        <w:tc>
          <w:tcPr>
            <w:tcW w:w="4673" w:type="dxa"/>
          </w:tcPr>
          <w:p w14:paraId="7ED41753" w14:textId="77777777" w:rsidR="000D6187" w:rsidRPr="001E15CD" w:rsidRDefault="000D6187" w:rsidP="009D3B49">
            <w:pPr>
              <w:pStyle w:val="Default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ACUERDOS</w:t>
            </w:r>
          </w:p>
        </w:tc>
        <w:tc>
          <w:tcPr>
            <w:tcW w:w="4824" w:type="dxa"/>
          </w:tcPr>
          <w:p w14:paraId="298FD1CD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  <w:t>COMPROMISOS</w:t>
            </w:r>
          </w:p>
        </w:tc>
      </w:tr>
      <w:tr w:rsidR="000D6187" w:rsidRPr="001E15CD" w14:paraId="5EE5D32A" w14:textId="77777777" w:rsidTr="5D90C3E2">
        <w:trPr>
          <w:trHeight w:val="284"/>
          <w:jc w:val="center"/>
        </w:trPr>
        <w:tc>
          <w:tcPr>
            <w:tcW w:w="4673" w:type="dxa"/>
          </w:tcPr>
          <w:p w14:paraId="2C6CD8CB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>FORMA DE PAGO:</w:t>
            </w:r>
          </w:p>
          <w:p w14:paraId="66C5A7B4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47BF9AED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De acuerdo con lo establecido en la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última reunión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presentada se establece como forma de pago la siguiente:</w:t>
            </w:r>
          </w:p>
          <w:p w14:paraId="1CA75D93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BDA45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El pago por parte del cliente será según lo presentado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el correo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el mismo que corresponde al siguiente </w:t>
            </w:r>
            <w:r w:rsidR="00B106AF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detalle:</w:t>
            </w:r>
          </w:p>
          <w:p w14:paraId="1555C86A" w14:textId="77777777" w:rsidR="00B106AF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Inversión Inicial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por digitalización.</w:t>
            </w:r>
          </w:p>
          <w:p w14:paraId="16F65032" w14:textId="77777777" w:rsidR="00B106AF" w:rsidRDefault="00B106AF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Custodia digital</w:t>
            </w:r>
          </w:p>
          <w:p w14:paraId="026F3ECC" w14:textId="62CC171B" w:rsidR="000D6187" w:rsidRPr="001E15CD" w:rsidRDefault="000D6187" w:rsidP="00B106AF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Los pagos se realizarán mediante </w:t>
            </w:r>
            <w:r w:rsidR="009D3B49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la siguiente forma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según </w:t>
            </w:r>
            <w:r w:rsidR="00B106AF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 conversado con el cliente</w:t>
            </w:r>
          </w:p>
          <w:p w14:paraId="00C8C72B" w14:textId="77777777" w:rsidR="000D6187" w:rsidRPr="001E15CD" w:rsidRDefault="000D6187" w:rsidP="009D3B49">
            <w:pPr>
              <w:pStyle w:val="Default"/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Transferencia bancaria a nombre de nuestra empresa considerando los siguientes datos: </w:t>
            </w:r>
          </w:p>
          <w:p w14:paraId="318D72CC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Banco de Guayaquil:</w:t>
            </w:r>
          </w:p>
          <w:p w14:paraId="1A79D319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Cuenta corriente </w:t>
            </w:r>
          </w:p>
          <w:p w14:paraId="4EA4285B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N°: 0011050956</w:t>
            </w:r>
          </w:p>
          <w:p w14:paraId="0AAD0B15" w14:textId="77777777" w:rsidR="000D6187" w:rsidRPr="001E15CD" w:rsidRDefault="000D6187" w:rsidP="009D3B49">
            <w:pPr>
              <w:pStyle w:val="Default"/>
              <w:numPr>
                <w:ilvl w:val="2"/>
                <w:numId w:val="12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DATASOLUTIONS S.A </w:t>
            </w:r>
          </w:p>
          <w:p w14:paraId="2B8EE285" w14:textId="77777777" w:rsidR="000D6187" w:rsidRPr="001E15CD" w:rsidRDefault="000D6187" w:rsidP="009D3B49">
            <w:pPr>
              <w:pStyle w:val="Defaul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2394E382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Los pagos serán cancelados de la siguiente manera:</w:t>
            </w:r>
          </w:p>
          <w:p w14:paraId="21E8A7E1" w14:textId="77777777" w:rsidR="000D6187" w:rsidRDefault="00B106AF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100%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en calidad de anticipo, que serán cancelados posterior a la emisión y entrega de la factura 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or</w:t>
            </w:r>
            <w:r w:rsidR="000D6187"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dar inicio a la ejecución del proyecto y que corresponden a la mitad de los valores considerados en el contrato</w:t>
            </w:r>
            <w:r w:rsidR="003B2267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 ANEXO 1 como Inversión Inicial</w:t>
            </w:r>
          </w:p>
          <w:p w14:paraId="757D184F" w14:textId="51B21790" w:rsidR="003B2267" w:rsidRPr="009D3B49" w:rsidRDefault="00306006" w:rsidP="009D3B49">
            <w:pPr>
              <w:pStyle w:val="Default"/>
              <w:numPr>
                <w:ilvl w:val="1"/>
                <w:numId w:val="13"/>
              </w:numPr>
              <w:jc w:val="both"/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</w:pPr>
            <w:r w:rsidRPr="009D3B49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s-ES_tradnl"/>
              </w:rPr>
              <w:t>De la factura emitida por digitalización, detallo las numeraciones:</w:t>
            </w:r>
          </w:p>
          <w:p w14:paraId="17CF2B09" w14:textId="78D72F32" w:rsidR="00F22C54" w:rsidRDefault="00F22C54" w:rsidP="00F22C5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Factura: 0</w:t>
            </w:r>
            <w:r w:rsidR="00D8293B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3392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, </w:t>
            </w:r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aplica a imágenes del </w:t>
            </w:r>
            <w:proofErr w:type="gramStart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( 2020</w:t>
            </w:r>
            <w:proofErr w:type="gramEnd"/>
            <w:r w:rsidR="0093503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)</w:t>
            </w:r>
          </w:p>
          <w:p w14:paraId="0BA9CCDE" w14:textId="77777777" w:rsidR="009D3B49" w:rsidRPr="001E15CD" w:rsidRDefault="009D3B49" w:rsidP="00F22C54">
            <w:pPr>
              <w:pStyle w:val="Default"/>
              <w:ind w:left="180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  <w:p w14:paraId="5B1A8A08" w14:textId="77777777" w:rsidR="000D6187" w:rsidRPr="001E15CD" w:rsidRDefault="000D6187" w:rsidP="009D3B49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t xml:space="preserve">DATASOLUTIONS S.A.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 xml:space="preserve">y </w:t>
            </w:r>
            <w:r w:rsidR="00A81E59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>SERDIDYV S.A SERVICIOS DE DIÁLISIS DISTRIBUCIÓN Y VENTAS</w:t>
            </w:r>
            <w:r w:rsidR="00B106AF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., 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  <w:t>acuerdan que, si existe un número mayor de cajas o files a los considerados en la oferta presentada, se deberán cancelar como valores adicionales y de ser menor serán restados, en factura como concepto de reliquidación.</w:t>
            </w:r>
          </w:p>
          <w:p w14:paraId="242E2E26" w14:textId="77777777" w:rsidR="000D6187" w:rsidRPr="001E15CD" w:rsidRDefault="000D6187" w:rsidP="009D3B49">
            <w:pPr>
              <w:pStyle w:val="Default"/>
              <w:ind w:left="72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4824" w:type="dxa"/>
          </w:tcPr>
          <w:p w14:paraId="1AAD2819" w14:textId="77777777" w:rsidR="000D6187" w:rsidRPr="001E15CD" w:rsidRDefault="000D6187" w:rsidP="009D3B49">
            <w:pPr>
              <w:pStyle w:val="CM6"/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C"/>
              </w:rPr>
            </w:pPr>
          </w:p>
          <w:p w14:paraId="7FE7F4B6" w14:textId="77777777" w:rsidR="000D6187" w:rsidRPr="001E15CD" w:rsidRDefault="000D6187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lastRenderedPageBreak/>
              <w:t>DATASOLUTIONS S.A.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 se compromete a capacitar a los usuarios responsables una vez terminado el proyecto y que </w:t>
            </w:r>
            <w:r w:rsidR="00A81E59"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SERDIDYV S.A SERVICIOS DE DIÁLISIS DISTRIBUCIÓN Y VENTAS., </w:t>
            </w:r>
            <w:r w:rsidRPr="001E15CD">
              <w:rPr>
                <w:rFonts w:ascii="Arial Narrow" w:hAnsi="Arial Narrow"/>
                <w:sz w:val="20"/>
                <w:szCs w:val="20"/>
                <w:lang w:val="es-EC"/>
              </w:rPr>
              <w:t>haya definido la planificación y cronograma según la disponibilidad de su personal.</w:t>
            </w:r>
          </w:p>
          <w:p w14:paraId="00A3DBB6" w14:textId="77777777" w:rsidR="000D6187" w:rsidRPr="001E15CD" w:rsidRDefault="00516D1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proofErr w:type="gramStart"/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.,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457B68" w:rsidRPr="003B2267">
              <w:rPr>
                <w:rFonts w:ascii="Arial Narrow" w:hAnsi="Arial Narrow"/>
                <w:b/>
                <w:bCs/>
                <w:color w:val="2B2B2B"/>
                <w:sz w:val="18"/>
                <w:szCs w:val="18"/>
                <w:shd w:val="clear" w:color="auto" w:fill="FFFFFF"/>
                <w:lang w:val="es-ES"/>
              </w:rPr>
              <w:t>.</w:t>
            </w:r>
            <w:proofErr w:type="gramEnd"/>
            <w:r w:rsidR="000D6187" w:rsidRPr="003B2267">
              <w:rPr>
                <w:rFonts w:ascii="Arial Narrow" w:hAnsi="Arial Narrow"/>
                <w:color w:val="2B2B2B"/>
                <w:sz w:val="18"/>
                <w:szCs w:val="18"/>
                <w:shd w:val="clear" w:color="auto" w:fill="FFFFFF"/>
                <w:lang w:val="es-ES"/>
              </w:rPr>
              <w:t xml:space="preserve">, 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 xml:space="preserve">se compromete a cancelar los valores pendientes sin que la capacitación sea un impedimento para este pago ya que no es responsabilidad de </w:t>
            </w:r>
            <w:r w:rsidR="000D6187" w:rsidRPr="001E15CD">
              <w:rPr>
                <w:rFonts w:ascii="Arial Narrow" w:hAnsi="Arial Narrow"/>
                <w:b/>
                <w:bCs/>
                <w:sz w:val="20"/>
                <w:szCs w:val="20"/>
                <w:lang w:val="es-EC"/>
              </w:rPr>
              <w:t>DATASOLUTIONS S.A.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, la designación del personal y el cronograma a ejecutar.</w:t>
            </w:r>
          </w:p>
          <w:p w14:paraId="293096AE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es-EC"/>
              </w:rPr>
            </w:pPr>
            <w:r w:rsidRPr="003B2267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enviar el listado de usuarios que deberían utilizar la plataforma y los perfiles de acceso que ellos deberían poseer, así como sus funcionalidades, con la siguiente información: Nombre, cargo, correo y número celular y/o fijo de oficina.</w:t>
            </w:r>
          </w:p>
          <w:p w14:paraId="48116894" w14:textId="77777777" w:rsidR="000D6187" w:rsidRPr="001E15CD" w:rsidRDefault="00A81E59" w:rsidP="009D3B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s-EC"/>
              </w:rPr>
            </w:pPr>
            <w:r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s-ES"/>
              </w:rPr>
              <w:t>SERDIDYV S.A SERVICIOS DE DIÁLISIS DISTRIBUCIÓN Y VENTAS</w:t>
            </w:r>
            <w:r w:rsidR="00F2473E" w:rsidRPr="003B2267">
              <w:rPr>
                <w:rFonts w:asciiTheme="minorHAnsi" w:hAnsiTheme="minorHAnsi" w:cstheme="minorHAnsi"/>
                <w:b/>
                <w:bCs/>
                <w:color w:val="000000" w:themeColor="text1"/>
                <w:sz w:val="32"/>
                <w:szCs w:val="32"/>
                <w:lang w:val="es-ES"/>
              </w:rPr>
              <w:t>.</w:t>
            </w:r>
            <w:r w:rsidR="000D6187" w:rsidRPr="001E15CD">
              <w:rPr>
                <w:rFonts w:ascii="Arial Narrow" w:hAnsi="Arial Narrow"/>
                <w:sz w:val="20"/>
                <w:szCs w:val="20"/>
                <w:lang w:val="es-EC"/>
              </w:rPr>
              <w:t>se compromete a respetar el criterio establecido por el cliente para el detalle de sus cajas, así como también establecer con el responsable del proyecto cualquier cambio que sea necesario para la búsqueda y localización de la información hasta la reunión de avance de proyecto, de ser requerido cualquier cambio posterior a esta contemplara un costo adicional al proyecto el cual está regido a los valores especificados en el contrato ANEXO 1- “TABLA DE SERVICIOS ADICIONALES”.</w:t>
            </w:r>
          </w:p>
        </w:tc>
      </w:tr>
      <w:tr w:rsidR="000D6187" w:rsidRPr="001E15CD" w14:paraId="45B83F40" w14:textId="77777777" w:rsidTr="5D90C3E2">
        <w:trPr>
          <w:trHeight w:val="1315"/>
          <w:jc w:val="center"/>
        </w:trPr>
        <w:tc>
          <w:tcPr>
            <w:tcW w:w="4673" w:type="dxa"/>
          </w:tcPr>
          <w:p w14:paraId="31E2C8E0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20"/>
                <w:szCs w:val="20"/>
                <w:lang w:val="es-ES_tradnl"/>
              </w:rPr>
              <w:lastRenderedPageBreak/>
              <w:t>Notificaciones:</w:t>
            </w:r>
          </w:p>
          <w:p w14:paraId="64411250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Para el éxito de la relación con el cliente es clave tener una interacción eficiente con el cliente. El cliente debe de comunicar a DATASOLUTIONS S.A.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 xml:space="preserve"> cuando sucedan cualquiera de los siguientes sucesos:</w:t>
            </w:r>
          </w:p>
          <w:p w14:paraId="2F687835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Cambio de usuarios</w:t>
            </w:r>
          </w:p>
          <w:p w14:paraId="55D8475E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Salida de líderes de proyectos</w:t>
            </w:r>
          </w:p>
          <w:p w14:paraId="6536D13D" w14:textId="77777777" w:rsidR="000D6187" w:rsidRPr="001E15CD" w:rsidRDefault="000D6187" w:rsidP="009D3B49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15CD">
              <w:rPr>
                <w:rFonts w:ascii="Arial Narrow" w:hAnsi="Arial Narrow" w:cs="Arial"/>
                <w:bCs/>
                <w:sz w:val="20"/>
                <w:szCs w:val="20"/>
              </w:rPr>
              <w:t>Cuando crean necesaria una nueva capacitación</w:t>
            </w:r>
          </w:p>
          <w:p w14:paraId="0306072D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194E000C" w14:textId="77777777" w:rsidR="000D6187" w:rsidRPr="001E15CD" w:rsidRDefault="000D6187" w:rsidP="009D3B4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824" w:type="dxa"/>
          </w:tcPr>
          <w:p w14:paraId="606496C4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  <w:t>Contacto:</w:t>
            </w:r>
          </w:p>
          <w:p w14:paraId="0DF8B5D9" w14:textId="77777777" w:rsidR="000D6187" w:rsidRPr="001E15CD" w:rsidRDefault="000D6187" w:rsidP="009D3B49">
            <w:pPr>
              <w:pStyle w:val="Default"/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DATASOLUTIONS 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 xml:space="preserve">S.A., </w:t>
            </w: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ofrece al cliente los siguientes puntos de contacto:</w:t>
            </w:r>
          </w:p>
          <w:p w14:paraId="1964F4BD" w14:textId="77777777" w:rsidR="000D6187" w:rsidRPr="001E15CD" w:rsidRDefault="000D6187" w:rsidP="009D3B49">
            <w:pPr>
              <w:pStyle w:val="Default"/>
              <w:numPr>
                <w:ilvl w:val="0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Servicio al cliente: Encargado de administrar la relación operativa con el cliente</w:t>
            </w: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:</w:t>
            </w:r>
          </w:p>
          <w:p w14:paraId="510DC542" w14:textId="77777777" w:rsidR="000D6187" w:rsidRPr="001E15CD" w:rsidRDefault="000D61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 w:rsidRPr="001E15CD"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Jazmín Torres</w:t>
            </w:r>
          </w:p>
          <w:p w14:paraId="18556393" w14:textId="77777777" w:rsidR="000D6187" w:rsidRPr="00630487" w:rsidRDefault="00305A85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hyperlink r:id="rId10" w:history="1"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  <w:lang w:val="es-ES"/>
                </w:rPr>
                <w:t>Servicioalcliente</w:t>
              </w:r>
              <w:r w:rsidR="000D6187" w:rsidRPr="00630487">
                <w:rPr>
                  <w:rStyle w:val="Hipervnculo"/>
                  <w:rFonts w:ascii="Arial Narrow" w:hAnsi="Arial Narrow" w:cs="Arial Narrow"/>
                  <w:color w:val="auto"/>
                  <w:sz w:val="20"/>
                  <w:szCs w:val="20"/>
                </w:rPr>
                <w:t>@datasolutons.com.ec</w:t>
              </w:r>
            </w:hyperlink>
          </w:p>
          <w:p w14:paraId="1ED9B5C7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ficina: </w:t>
            </w:r>
            <w:r w:rsidR="000D6187" w:rsidRPr="001E15CD">
              <w:rPr>
                <w:rFonts w:ascii="Arial Narrow" w:hAnsi="Arial Narrow" w:cs="Arial Narrow"/>
                <w:color w:val="auto"/>
                <w:sz w:val="20"/>
                <w:szCs w:val="20"/>
              </w:rPr>
              <w:t>042-429977</w:t>
            </w:r>
          </w:p>
          <w:p w14:paraId="211F4FB0" w14:textId="77777777" w:rsidR="006304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</w:rPr>
              <w:t>Cellular: 0983357109</w:t>
            </w:r>
          </w:p>
          <w:p w14:paraId="4940D5D9" w14:textId="77777777" w:rsidR="00630487" w:rsidRPr="001E15CD" w:rsidRDefault="00630487" w:rsidP="00630487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Presidente Ejecutivo</w:t>
            </w:r>
          </w:p>
          <w:p w14:paraId="5758C78A" w14:textId="77777777" w:rsidR="000D6187" w:rsidRPr="001E15CD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 Narrow"/>
                <w:color w:val="auto"/>
                <w:sz w:val="20"/>
                <w:szCs w:val="20"/>
                <w:lang w:val="es-ES"/>
              </w:rPr>
              <w:t>Ing. Jose Vicente Ortega.</w:t>
            </w:r>
          </w:p>
          <w:p w14:paraId="03EBCD95" w14:textId="77777777" w:rsidR="000D6187" w:rsidRPr="00630487" w:rsidRDefault="00630487" w:rsidP="009D3B49">
            <w:pPr>
              <w:pStyle w:val="Default"/>
              <w:numPr>
                <w:ilvl w:val="1"/>
                <w:numId w:val="8"/>
              </w:numPr>
              <w:rPr>
                <w:rFonts w:ascii="Arial Narrow" w:hAnsi="Arial Narrow" w:cs="Arial Narrow"/>
                <w:color w:val="auto"/>
                <w:sz w:val="20"/>
                <w:szCs w:val="20"/>
                <w:u w:val="single"/>
                <w:lang w:val="es-ES"/>
              </w:rPr>
            </w:pPr>
            <w:r w:rsidRPr="00630487">
              <w:rPr>
                <w:rFonts w:ascii="Arial Narrow" w:hAnsi="Arial Narrow"/>
                <w:sz w:val="20"/>
                <w:szCs w:val="20"/>
                <w:u w:val="single"/>
              </w:rPr>
              <w:t>jvortega@datasolutions.com.ec</w:t>
            </w:r>
          </w:p>
          <w:p w14:paraId="083A7572" w14:textId="77777777" w:rsidR="000D6187" w:rsidRPr="001E15CD" w:rsidRDefault="000D6187" w:rsidP="009D3B49">
            <w:pPr>
              <w:pStyle w:val="Default"/>
              <w:ind w:left="1440"/>
              <w:rPr>
                <w:rFonts w:ascii="Arial Narrow" w:hAnsi="Arial Narrow" w:cs="Arial Narrow"/>
                <w:b/>
                <w:color w:val="auto"/>
                <w:sz w:val="20"/>
                <w:szCs w:val="20"/>
                <w:lang w:val="es-ES"/>
              </w:rPr>
            </w:pPr>
          </w:p>
        </w:tc>
      </w:tr>
      <w:tr w:rsidR="000D6187" w:rsidRPr="001E15CD" w14:paraId="117E9C95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85F53DD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</w:p>
          <w:p w14:paraId="0C21286B" w14:textId="77777777" w:rsidR="000D6187" w:rsidRPr="001E15CD" w:rsidRDefault="000D6187" w:rsidP="009D3B49">
            <w:pPr>
              <w:pStyle w:val="Default"/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</w:pPr>
            <w:r w:rsidRPr="001E15CD">
              <w:rPr>
                <w:rFonts w:ascii="Arial Narrow" w:hAnsi="Arial Narrow" w:cs="Arial"/>
                <w:b/>
                <w:sz w:val="18"/>
                <w:szCs w:val="18"/>
                <w:lang w:val="es-ES_tradnl"/>
              </w:rPr>
              <w:t>Nota de compromiso</w:t>
            </w:r>
          </w:p>
          <w:p w14:paraId="6F18504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Mediante la firma de este documento el cliente reconoce que </w:t>
            </w:r>
            <w:r w:rsidR="00630487"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>DATASOLUTIONS</w:t>
            </w:r>
            <w:r w:rsidRPr="001E15CD">
              <w:rPr>
                <w:rFonts w:ascii="Arial Narrow" w:hAnsi="Arial Narrow" w:cs="Arial"/>
                <w:b/>
                <w:bCs/>
                <w:sz w:val="18"/>
                <w:szCs w:val="18"/>
                <w:lang w:val="es-EC"/>
              </w:rPr>
              <w:t xml:space="preserve"> S.A.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C"/>
              </w:rPr>
              <w:t xml:space="preserve"> ha cumplido satisfactoriamente con la implementación,</w:t>
            </w: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 de los proyectos aquí mencionados y que el cliente no presenta ningún tipo de reclamo ante el trabajo realizado. </w:t>
            </w:r>
          </w:p>
          <w:p w14:paraId="12CBE772" w14:textId="77777777" w:rsidR="000D6187" w:rsidRPr="001E15CD" w:rsidRDefault="000D6187" w:rsidP="009D3B49">
            <w:pPr>
              <w:pStyle w:val="CM23"/>
              <w:spacing w:after="0"/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 w:rsidRPr="001E15CD">
              <w:rPr>
                <w:rFonts w:ascii="Arial Narrow" w:hAnsi="Arial Narrow" w:cs="Arial"/>
                <w:sz w:val="18"/>
                <w:szCs w:val="18"/>
                <w:lang w:val="es-ES"/>
              </w:rPr>
              <w:t>El Cliente certifica también lo siguiente:</w:t>
            </w:r>
          </w:p>
          <w:p w14:paraId="337AB072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ha cumplido con el registro de los datos en la plataforma tecnológica ofertada, así como dejar abierto la herramienta para futuras consultas necesarias para operar los servicios de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S.A. de manera eficiente.</w:t>
            </w:r>
          </w:p>
          <w:p w14:paraId="04CFC974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Que, no tiene dudas respecto al manejo operativo con la compañía </w:t>
            </w:r>
            <w:r w:rsidR="00630487" w:rsidRPr="001E15CD">
              <w:rPr>
                <w:rFonts w:ascii="Arial Narrow" w:hAnsi="Arial Narrow"/>
                <w:sz w:val="18"/>
                <w:szCs w:val="18"/>
                <w:lang w:eastAsia="en-US"/>
              </w:rPr>
              <w:t>DATASOLUTIONS</w:t>
            </w: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.</w:t>
            </w:r>
          </w:p>
          <w:p w14:paraId="327017EC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en un tiempo prudencial no mayor a 72 horas a entregar el contrato firmado entre ambas partes.</w:t>
            </w:r>
          </w:p>
          <w:p w14:paraId="115275BB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conoce las tarifas y se compromete a cancelarlas en las fechas estipuladas en el contrato.</w:t>
            </w:r>
          </w:p>
          <w:p w14:paraId="237B34DE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se compromete a recibir una visita semanal por parte del Asesor Responsable para la evaluación correspondiente en el periodo de acompañamiento.</w:t>
            </w:r>
          </w:p>
          <w:p w14:paraId="48A7E963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Que. se realice la evaluación con respecto a las habilidades y conocimientos adquiridos para el correcto uso del sistema, así como la claridad en el uso de los procedimientos y políticas establecidas por La Compañía para la eficiente entrega del servicio.</w:t>
            </w:r>
          </w:p>
          <w:p w14:paraId="6CB15267" w14:textId="77777777" w:rsidR="000D6187" w:rsidRPr="001E15CD" w:rsidRDefault="000D6187" w:rsidP="009D3B49">
            <w:pPr>
              <w:pStyle w:val="Prrafodelista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DATASOLUTIOS S.A., se ajustará a la planificación y cronograma de capacitaciones para el equipo comercial según la disponibilidad de su personal.</w:t>
            </w:r>
          </w:p>
          <w:p w14:paraId="69B338A5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La Compañía certifica también lo siguiente:</w:t>
            </w:r>
          </w:p>
          <w:p w14:paraId="1B90FC44" w14:textId="77777777" w:rsidR="000D6187" w:rsidRPr="00630487" w:rsidRDefault="000D6187" w:rsidP="0063048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mantendrá un período de acompañamiento mediante el Asesor Comercial responsable de su cuenta, por un período de 90 días, mismo que servirá para que El Cliente adquiera todas las habilidades y conocimientos para el uso correcto y eficiente del sistema.</w:t>
            </w:r>
          </w:p>
          <w:p w14:paraId="242A8CE1" w14:textId="77777777" w:rsidR="000D6187" w:rsidRPr="001E15CD" w:rsidRDefault="000D6187" w:rsidP="009D3B49">
            <w:pPr>
              <w:pStyle w:val="Prrafodelista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F6B54DB" w14:textId="77777777" w:rsidR="000D6187" w:rsidRPr="004005B7" w:rsidRDefault="000D6187" w:rsidP="009D3B4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4005B7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asignado a la cuenta es responsable de programar las reuniones en el período de acompañamiento para recibir cualquier inquietud por parte de El Cliente, así como solventar cualquier inconveniente que este mantuviese.</w:t>
            </w:r>
          </w:p>
          <w:p w14:paraId="23A3031E" w14:textId="77777777" w:rsidR="000D6187" w:rsidRPr="001E15CD" w:rsidRDefault="000D6187" w:rsidP="009D3B49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1E15CD">
              <w:rPr>
                <w:rFonts w:ascii="Arial Narrow" w:hAnsi="Arial Narrow"/>
                <w:sz w:val="18"/>
                <w:szCs w:val="18"/>
                <w:lang w:eastAsia="en-US"/>
              </w:rPr>
              <w:t>Que, el Asesor Comercial responsable de su cuenta, es el primer punto de contacto, así como nuestro departamento de SAC, para solventar cualquier duda, inquietud o inconveniente que tenga El Cliente.</w:t>
            </w:r>
          </w:p>
          <w:p w14:paraId="3FBB5A29" w14:textId="77777777" w:rsidR="000D6187" w:rsidRPr="001E15CD" w:rsidRDefault="000D6187" w:rsidP="009D3B49">
            <w:pPr>
              <w:rPr>
                <w:rFonts w:ascii="Arial Narrow" w:hAnsi="Arial Narrow"/>
                <w:sz w:val="18"/>
                <w:szCs w:val="18"/>
                <w:lang w:val="es-EC" w:eastAsia="en-US"/>
              </w:rPr>
            </w:pPr>
          </w:p>
        </w:tc>
      </w:tr>
      <w:tr w:rsidR="003B2267" w:rsidRPr="001E15CD" w14:paraId="2B7D48BB" w14:textId="77777777" w:rsidTr="5D90C3E2">
        <w:trPr>
          <w:trHeight w:val="73"/>
          <w:jc w:val="center"/>
        </w:trPr>
        <w:tc>
          <w:tcPr>
            <w:tcW w:w="9497" w:type="dxa"/>
            <w:gridSpan w:val="2"/>
          </w:tcPr>
          <w:p w14:paraId="430ED7E5" w14:textId="2587A1AA" w:rsidR="002B6B90" w:rsidRPr="003B2267" w:rsidRDefault="002B6B90" w:rsidP="00D8293B">
            <w:pPr>
              <w:pStyle w:val="Default"/>
              <w:rPr>
                <w:rFonts w:ascii="Arial Narrow" w:hAnsi="Arial Narrow" w:cs="Arial"/>
                <w:b/>
                <w:color w:val="FF0000"/>
                <w:sz w:val="18"/>
                <w:szCs w:val="18"/>
                <w:lang w:val="es-ES_tradnl"/>
              </w:rPr>
            </w:pPr>
          </w:p>
        </w:tc>
      </w:tr>
    </w:tbl>
    <w:p w14:paraId="005BEDED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61C35538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1DA9210F" w14:textId="77777777" w:rsidR="00F617A3" w:rsidRDefault="00F617A3" w:rsidP="000D6187">
      <w:pPr>
        <w:rPr>
          <w:rFonts w:ascii="Arial Narrow" w:hAnsi="Arial Narrow"/>
          <w:sz w:val="20"/>
          <w:szCs w:val="20"/>
        </w:rPr>
      </w:pPr>
    </w:p>
    <w:p w14:paraId="7C660AE5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71BCFA36" w14:textId="1DFF2BDC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614264C5" w14:textId="4B20CF3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44B9DE79" w14:textId="2998A6F8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604A37DB" w14:textId="1A4DBC81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3456294" w14:textId="07E386B6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B39769" w14:textId="0AC45FD4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2A9D02D6" w14:textId="648295C5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00B89218" w14:textId="77777777" w:rsidR="00916BF4" w:rsidRDefault="00916BF4" w:rsidP="000D6187">
      <w:pPr>
        <w:rPr>
          <w:rFonts w:ascii="Arial Narrow" w:hAnsi="Arial Narrow"/>
          <w:sz w:val="20"/>
          <w:szCs w:val="20"/>
        </w:rPr>
      </w:pPr>
    </w:p>
    <w:p w14:paraId="3EFA1B74" w14:textId="6250EB0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55556719" w14:textId="77777777" w:rsidR="00D8293B" w:rsidRDefault="00D8293B" w:rsidP="000D6187">
      <w:pPr>
        <w:rPr>
          <w:rFonts w:ascii="Arial Narrow" w:hAnsi="Arial Narrow"/>
          <w:sz w:val="20"/>
          <w:szCs w:val="20"/>
        </w:rPr>
      </w:pPr>
    </w:p>
    <w:p w14:paraId="1BFC0CEE" w14:textId="77777777" w:rsidR="000F5A9A" w:rsidRDefault="000F5A9A" w:rsidP="000D6187">
      <w:pPr>
        <w:rPr>
          <w:rFonts w:ascii="Arial Narrow" w:hAnsi="Arial Narrow"/>
          <w:sz w:val="20"/>
          <w:szCs w:val="20"/>
        </w:rPr>
      </w:pPr>
    </w:p>
    <w:p w14:paraId="2F88CD7F" w14:textId="77777777" w:rsidR="00F617A3" w:rsidRPr="001E15CD" w:rsidRDefault="00F617A3" w:rsidP="000D6187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28"/>
      </w:tblGrid>
      <w:tr w:rsidR="000D6187" w:rsidRPr="001E15CD" w14:paraId="714EAFC6" w14:textId="77777777" w:rsidTr="009D3B49">
        <w:trPr>
          <w:jc w:val="center"/>
        </w:trPr>
        <w:tc>
          <w:tcPr>
            <w:tcW w:w="9497" w:type="dxa"/>
            <w:shd w:val="clear" w:color="auto" w:fill="D9D9D9"/>
          </w:tcPr>
          <w:p w14:paraId="2E403C1B" w14:textId="77777777" w:rsidR="000D6187" w:rsidRPr="001E15CD" w:rsidRDefault="000D6187" w:rsidP="00CA6C5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E15CD">
              <w:rPr>
                <w:rFonts w:ascii="Arial Narrow" w:hAnsi="Arial Narrow"/>
                <w:b/>
                <w:sz w:val="28"/>
                <w:szCs w:val="28"/>
              </w:rPr>
              <w:t>Firmas de Responsabilidad</w:t>
            </w:r>
          </w:p>
        </w:tc>
      </w:tr>
    </w:tbl>
    <w:p w14:paraId="72BA2235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69BF3F04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  <w:r w:rsidRPr="001E15CD">
        <w:rPr>
          <w:rFonts w:ascii="Arial Narrow" w:hAnsi="Arial Narrow" w:cs="Arial"/>
          <w:b/>
          <w:bCs/>
        </w:rPr>
        <w:t>DATASOLUTIONS S.A.:</w:t>
      </w:r>
    </w:p>
    <w:p w14:paraId="68E16EB7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</w:rPr>
      </w:pPr>
    </w:p>
    <w:p w14:paraId="2B6162C2" w14:textId="77777777" w:rsidR="000D6187" w:rsidRPr="001E15CD" w:rsidRDefault="000D6187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</w:tblGrid>
      <w:tr w:rsidR="00B95AD3" w:rsidRPr="001E15CD" w14:paraId="558B1FF0" w14:textId="77777777" w:rsidTr="5D90C3E2">
        <w:tc>
          <w:tcPr>
            <w:tcW w:w="2864" w:type="dxa"/>
          </w:tcPr>
          <w:p w14:paraId="5216851E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Elaborado por:</w:t>
            </w:r>
          </w:p>
        </w:tc>
      </w:tr>
      <w:tr w:rsidR="00B95AD3" w:rsidRPr="001E15CD" w14:paraId="79C16247" w14:textId="77777777" w:rsidTr="5D90C3E2">
        <w:trPr>
          <w:trHeight w:val="1123"/>
        </w:trPr>
        <w:tc>
          <w:tcPr>
            <w:tcW w:w="2864" w:type="dxa"/>
          </w:tcPr>
          <w:p w14:paraId="555517EC" w14:textId="352CBC25" w:rsidR="00B95AD3" w:rsidRPr="001E15CD" w:rsidRDefault="00870647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03A9E7A" wp14:editId="565C903A">
                  <wp:simplePos x="0" y="0"/>
                  <wp:positionH relativeFrom="column">
                    <wp:posOffset>480314</wp:posOffset>
                  </wp:positionH>
                  <wp:positionV relativeFrom="paragraph">
                    <wp:posOffset>-348869</wp:posOffset>
                  </wp:positionV>
                  <wp:extent cx="657352" cy="1358645"/>
                  <wp:effectExtent l="0" t="7620" r="1905" b="1905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ebb1140-98ef-4ff8-8b22-7efffae9cdea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67" t="37489" r="19258" b="24593"/>
                          <a:stretch/>
                        </pic:blipFill>
                        <pic:spPr bwMode="auto">
                          <a:xfrm rot="5400000">
                            <a:off x="0" y="0"/>
                            <a:ext cx="721225" cy="1490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95AD3" w:rsidRPr="001E15CD" w14:paraId="4925DE15" w14:textId="77777777" w:rsidTr="5D90C3E2">
        <w:trPr>
          <w:trHeight w:val="277"/>
        </w:trPr>
        <w:tc>
          <w:tcPr>
            <w:tcW w:w="2864" w:type="dxa"/>
          </w:tcPr>
          <w:p w14:paraId="0AE4389B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Srta. Jazmin Torres</w:t>
            </w:r>
          </w:p>
          <w:p w14:paraId="705C3AB1" w14:textId="77777777" w:rsidR="00B95AD3" w:rsidRPr="001E15CD" w:rsidRDefault="00B95AD3" w:rsidP="00CA6C5E">
            <w:pPr>
              <w:pStyle w:val="Piedepgina"/>
              <w:jc w:val="center"/>
              <w:rPr>
                <w:rFonts w:ascii="Arial Narrow" w:hAnsi="Arial Narrow"/>
                <w:noProof/>
                <w:szCs w:val="18"/>
                <w:lang w:val="es-ES_tradnl"/>
              </w:rPr>
            </w:pPr>
            <w:r w:rsidRPr="001E15CD">
              <w:rPr>
                <w:rFonts w:ascii="Arial Narrow" w:hAnsi="Arial Narrow"/>
                <w:noProof/>
                <w:szCs w:val="18"/>
                <w:lang w:val="es-ES_tradnl"/>
              </w:rPr>
              <w:t>Jefe de Servicio al Cliente</w:t>
            </w:r>
          </w:p>
        </w:tc>
      </w:tr>
    </w:tbl>
    <w:p w14:paraId="4CC594AF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2E5DB3C" w14:textId="77777777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7186895" w14:textId="63B563D9" w:rsidR="00B106AF" w:rsidRDefault="00B106AF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0C45AEB" w14:textId="47E0B01A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1D0C145" w14:textId="10933628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7A9157F2" w14:textId="34E7E0B1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3EA3B0DB" w14:textId="28C49122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18009B72" w14:textId="6A5832F0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54A708D0" w14:textId="77777777" w:rsidR="00B95AD3" w:rsidRDefault="00B95AD3" w:rsidP="00CA6C5E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sectPr w:rsidR="00B95AD3" w:rsidSect="000F0E08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57B22" w14:textId="77777777" w:rsidR="00305A85" w:rsidRDefault="00305A85" w:rsidP="000F2DD1">
      <w:r>
        <w:separator/>
      </w:r>
    </w:p>
  </w:endnote>
  <w:endnote w:type="continuationSeparator" w:id="0">
    <w:p w14:paraId="7F9FC582" w14:textId="77777777" w:rsidR="00305A85" w:rsidRDefault="00305A85" w:rsidP="000F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9690953"/>
  <w:bookmarkStart w:id="1" w:name="_Hlk9690954"/>
  <w:p w14:paraId="26D23212" w14:textId="77777777" w:rsidR="009D3B49" w:rsidRPr="00804CBE" w:rsidRDefault="009D3B49" w:rsidP="0078635F">
    <w:pPr>
      <w:pStyle w:val="Piedepgina"/>
      <w:ind w:left="227"/>
      <w:rPr>
        <w:rFonts w:ascii="Century Gothic" w:hAnsi="Century Gothic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E564C1" wp14:editId="1156F757">
              <wp:simplePos x="0" y="0"/>
              <wp:positionH relativeFrom="margin">
                <wp:posOffset>159385</wp:posOffset>
              </wp:positionH>
              <wp:positionV relativeFrom="paragraph">
                <wp:posOffset>-9525</wp:posOffset>
              </wp:positionV>
              <wp:extent cx="60452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Connecteur droit 2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#4472c4 [3204]" strokeweight=".5pt" from="12.55pt,-.75pt" to="488.55pt,-.75pt" w14:anchorId="46CCC1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rCtQEAAMEDAAAOAAAAZHJzL2Uyb0RvYy54bWysU02PEzEMvSPxH6Lc6UwrWKF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">
              <v:stroke joinstyle="miter"/>
              <w10:wrap anchorx="margin"/>
            </v:line>
          </w:pict>
        </mc:Fallback>
      </mc:AlternateContent>
    </w:r>
    <w:r w:rsidRPr="00804CBE">
      <w:rPr>
        <w:rFonts w:ascii="Century Gothic" w:hAnsi="Century Gothic"/>
        <w:b/>
        <w:sz w:val="20"/>
        <w:szCs w:val="20"/>
      </w:rPr>
      <w:t>Guayaquil:</w:t>
    </w:r>
  </w:p>
  <w:p w14:paraId="68D79E8C" w14:textId="77777777" w:rsidR="009D3B49" w:rsidRPr="00804CBE" w:rsidRDefault="009D3B49" w:rsidP="0078635F">
    <w:pPr>
      <w:ind w:left="227"/>
      <w:rPr>
        <w:rFonts w:ascii="Century Gothic" w:hAnsi="Century Gothic"/>
        <w:sz w:val="18"/>
        <w:szCs w:val="18"/>
      </w:rPr>
    </w:pPr>
    <w:r w:rsidRPr="00804CBE">
      <w:rPr>
        <w:rFonts w:ascii="Century Gothic" w:hAnsi="Century Gothic"/>
        <w:b/>
        <w:sz w:val="18"/>
        <w:szCs w:val="18"/>
      </w:rPr>
      <w:t>DIR.:</w:t>
    </w:r>
    <w:r w:rsidRPr="00804CBE">
      <w:rPr>
        <w:rFonts w:ascii="Century Gothic" w:hAnsi="Century Gothic"/>
        <w:sz w:val="18"/>
        <w:szCs w:val="18"/>
      </w:rPr>
      <w:t xml:space="preserve"> Av. Domingo Comín S/N y la Onceava Ed. Anglo Automotriz</w:t>
    </w:r>
    <w:r w:rsidRPr="00804CBE">
      <w:rPr>
        <w:rFonts w:ascii="Century Gothic" w:hAnsi="Century Gothic"/>
        <w:sz w:val="18"/>
        <w:szCs w:val="18"/>
      </w:rPr>
      <w:tab/>
    </w:r>
  </w:p>
  <w:p w14:paraId="32EA6209" w14:textId="77777777" w:rsidR="009D3B49" w:rsidRPr="00804CBE" w:rsidRDefault="009D3B49" w:rsidP="0078635F">
    <w:pPr>
      <w:ind w:left="227"/>
      <w:rPr>
        <w:rFonts w:ascii="Century Gothic" w:hAnsi="Century Gothic"/>
        <w:b/>
        <w:sz w:val="18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>+(539) 4242 9977</w:t>
    </w:r>
    <w:r w:rsidRPr="00804CBE">
      <w:rPr>
        <w:rFonts w:ascii="Century Gothic" w:hAnsi="Century Gothic"/>
        <w:noProof/>
        <w:sz w:val="36"/>
        <w:u w:val="double"/>
        <w:lang w:eastAsia="es-EC"/>
      </w:rPr>
      <w:t xml:space="preserve"> </w:t>
    </w:r>
  </w:p>
  <w:p w14:paraId="64BFD2CD" w14:textId="77777777" w:rsidR="009D3B49" w:rsidRPr="00804CBE" w:rsidRDefault="009D3B49" w:rsidP="0078635F">
    <w:pPr>
      <w:ind w:left="227"/>
      <w:rPr>
        <w:rFonts w:ascii="Century Gothic" w:hAnsi="Century Gothic"/>
        <w:b/>
        <w:bCs/>
        <w:color w:val="000000" w:themeColor="text1"/>
        <w:sz w:val="20"/>
        <w:szCs w:val="20"/>
      </w:rPr>
    </w:pPr>
    <w:r w:rsidRPr="00804CBE">
      <w:rPr>
        <w:rFonts w:ascii="Century Gothic" w:hAnsi="Century Gothic"/>
        <w:b/>
        <w:bCs/>
        <w:color w:val="000000" w:themeColor="text1"/>
        <w:sz w:val="20"/>
        <w:szCs w:val="20"/>
      </w:rPr>
      <w:t>Quito:</w:t>
    </w:r>
  </w:p>
  <w:p w14:paraId="2E06F304" w14:textId="77777777" w:rsidR="009D3B49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color w:val="000000" w:themeColor="text1"/>
        <w:sz w:val="18"/>
        <w:szCs w:val="18"/>
      </w:rPr>
      <w:t>Av. La Prensa N70</w:t>
    </w:r>
    <w:r>
      <w:rPr>
        <w:rFonts w:ascii="Century Gothic" w:hAnsi="Century Gothic"/>
        <w:color w:val="000000" w:themeColor="text1"/>
        <w:sz w:val="18"/>
        <w:szCs w:val="18"/>
      </w:rPr>
      <w:t xml:space="preserve"> </w:t>
    </w:r>
    <w:r w:rsidRPr="00804CBE">
      <w:rPr>
        <w:rFonts w:ascii="Century Gothic" w:hAnsi="Century Gothic"/>
        <w:color w:val="000000" w:themeColor="text1"/>
        <w:sz w:val="18"/>
        <w:szCs w:val="18"/>
      </w:rPr>
      <w:t xml:space="preserve">-121 y Pablo Picasso OE 12-193. Complejo Industrial y Comercial El Condado – </w:t>
    </w:r>
    <w:r>
      <w:rPr>
        <w:rFonts w:ascii="Century Gothic" w:hAnsi="Century Gothic"/>
        <w:color w:val="000000" w:themeColor="text1"/>
        <w:sz w:val="18"/>
        <w:szCs w:val="18"/>
      </w:rPr>
      <w:t>A</w:t>
    </w:r>
    <w:r w:rsidRPr="00804CBE">
      <w:rPr>
        <w:rFonts w:ascii="Century Gothic" w:hAnsi="Century Gothic"/>
        <w:color w:val="000000" w:themeColor="text1"/>
        <w:sz w:val="18"/>
        <w:szCs w:val="18"/>
      </w:rPr>
      <w:t>rrendamiento Las Violetas, Bodega 18X</w:t>
    </w:r>
    <w:r>
      <w:rPr>
        <w:rFonts w:ascii="Century Gothic" w:hAnsi="Century Gothic"/>
        <w:color w:val="000000" w:themeColor="text1"/>
        <w:sz w:val="20"/>
      </w:rPr>
      <w:t>.</w:t>
    </w:r>
  </w:p>
  <w:p w14:paraId="5BA5B38C" w14:textId="77777777" w:rsidR="009D3B49" w:rsidRPr="0078635F" w:rsidRDefault="009D3B49" w:rsidP="0078635F">
    <w:pPr>
      <w:ind w:left="227"/>
      <w:rPr>
        <w:rFonts w:ascii="Century Gothic" w:hAnsi="Century Gothic"/>
        <w:color w:val="000000" w:themeColor="text1"/>
        <w:sz w:val="20"/>
      </w:rPr>
    </w:pPr>
    <w:r w:rsidRPr="00804CBE">
      <w:rPr>
        <w:rFonts w:ascii="Century Gothic" w:hAnsi="Century Gothic"/>
        <w:b/>
        <w:sz w:val="18"/>
        <w:szCs w:val="18"/>
      </w:rPr>
      <w:t xml:space="preserve">TELF.: </w:t>
    </w:r>
    <w:r w:rsidRPr="00804CBE">
      <w:rPr>
        <w:rFonts w:ascii="Century Gothic" w:hAnsi="Century Gothic"/>
        <w:sz w:val="18"/>
        <w:szCs w:val="18"/>
      </w:rPr>
      <w:t xml:space="preserve">+(539) </w:t>
    </w:r>
    <w:r>
      <w:rPr>
        <w:rFonts w:ascii="Century Gothic" w:hAnsi="Century Gothic"/>
        <w:sz w:val="18"/>
        <w:szCs w:val="18"/>
      </w:rPr>
      <w:t>2253 5681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3B326" w14:textId="77777777" w:rsidR="00305A85" w:rsidRDefault="00305A85" w:rsidP="000F2DD1">
      <w:r>
        <w:separator/>
      </w:r>
    </w:p>
  </w:footnote>
  <w:footnote w:type="continuationSeparator" w:id="0">
    <w:p w14:paraId="7C8DFE8A" w14:textId="77777777" w:rsidR="00305A85" w:rsidRDefault="00305A85" w:rsidP="000F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497" w:type="dxa"/>
      <w:jc w:val="center"/>
      <w:tblLook w:val="04A0" w:firstRow="1" w:lastRow="0" w:firstColumn="1" w:lastColumn="0" w:noHBand="0" w:noVBand="1"/>
    </w:tblPr>
    <w:tblGrid>
      <w:gridCol w:w="2972"/>
      <w:gridCol w:w="3265"/>
      <w:gridCol w:w="3260"/>
    </w:tblGrid>
    <w:tr w:rsidR="009D3B49" w:rsidRPr="00031507" w14:paraId="0D4E60CB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087DF2FE" w14:textId="77777777" w:rsidR="009D3B49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ETAPA:</w:t>
          </w:r>
        </w:p>
        <w:p w14:paraId="62DFB551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>INFORME DE AVANCE DEL PROYECTO DIGITAL</w:t>
          </w:r>
        </w:p>
      </w:tc>
      <w:tc>
        <w:tcPr>
          <w:tcW w:w="3265" w:type="dxa"/>
        </w:tcPr>
        <w:p w14:paraId="3B3BC35C" w14:textId="77777777" w:rsidR="009D3B49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TIPO DE DOCUMENTO:</w:t>
          </w:r>
        </w:p>
        <w:p w14:paraId="7EC27F94" w14:textId="77777777" w:rsidR="009D3B49" w:rsidRPr="00031507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color w:val="2F5496" w:themeColor="accent1" w:themeShade="BF"/>
            </w:rPr>
          </w:pPr>
          <w:r w:rsidRPr="00E719AB"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 xml:space="preserve">ACTA DE </w:t>
          </w:r>
          <w:r>
            <w:rPr>
              <w:rFonts w:asciiTheme="minorHAnsi" w:hAnsiTheme="minorHAnsi" w:cstheme="minorHAnsi"/>
              <w:b/>
              <w:color w:val="2F5496" w:themeColor="accent1" w:themeShade="BF"/>
              <w:sz w:val="22"/>
            </w:rPr>
            <w:t>ENTREGA – RECEPCIÓN DE AVANCE DEL PROYECTO.</w:t>
          </w:r>
        </w:p>
      </w:tc>
      <w:tc>
        <w:tcPr>
          <w:tcW w:w="3260" w:type="dxa"/>
          <w:vMerge w:val="restart"/>
        </w:tcPr>
        <w:p w14:paraId="06A544D5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</w:rPr>
          </w:pPr>
          <w:r w:rsidRPr="00031507">
            <w:rPr>
              <w:rFonts w:asciiTheme="minorHAnsi" w:hAnsiTheme="minorHAnsi" w:cstheme="minorHAnsi"/>
              <w:noProof/>
            </w:rPr>
            <w:drawing>
              <wp:anchor distT="0" distB="0" distL="114300" distR="114300" simplePos="0" relativeHeight="251663360" behindDoc="1" locked="0" layoutInCell="1" allowOverlap="1" wp14:anchorId="00F144E5" wp14:editId="42ECBB97">
                <wp:simplePos x="0" y="0"/>
                <wp:positionH relativeFrom="margin">
                  <wp:posOffset>212090</wp:posOffset>
                </wp:positionH>
                <wp:positionV relativeFrom="margin">
                  <wp:posOffset>77470</wp:posOffset>
                </wp:positionV>
                <wp:extent cx="1476375" cy="590550"/>
                <wp:effectExtent l="0" t="0" r="9525" b="0"/>
                <wp:wrapTight wrapText="bothSides">
                  <wp:wrapPolygon edited="0">
                    <wp:start x="2787" y="0"/>
                    <wp:lineTo x="2787" y="10452"/>
                    <wp:lineTo x="0" y="12542"/>
                    <wp:lineTo x="0" y="20903"/>
                    <wp:lineTo x="21461" y="20903"/>
                    <wp:lineTo x="21461" y="11845"/>
                    <wp:lineTo x="10870" y="11845"/>
                    <wp:lineTo x="19231" y="6968"/>
                    <wp:lineTo x="18952" y="1394"/>
                    <wp:lineTo x="7804" y="0"/>
                    <wp:lineTo x="2787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D3B49" w:rsidRPr="00031507" w14:paraId="22588B20" w14:textId="77777777" w:rsidTr="5D90C3E2">
      <w:trPr>
        <w:jc w:val="center"/>
      </w:trPr>
      <w:tc>
        <w:tcPr>
          <w:tcW w:w="2972" w:type="dxa"/>
          <w:shd w:val="clear" w:color="auto" w:fill="2F5496" w:themeFill="accent1" w:themeFillShade="BF"/>
        </w:tcPr>
        <w:p w14:paraId="12E4152E" w14:textId="04571FB6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  <w:b/>
              <w:color w:val="FFFFFF" w:themeColor="background1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</w:rPr>
            <w:t xml:space="preserve">FECHA: </w:t>
          </w:r>
          <w:r w:rsidR="00916BF4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7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0</w:t>
          </w:r>
          <w:r w:rsidR="005C6179">
            <w:rPr>
              <w:rFonts w:asciiTheme="minorHAnsi" w:hAnsiTheme="minorHAnsi" w:cstheme="minorHAnsi"/>
              <w:b/>
              <w:color w:val="FFFFFF" w:themeColor="background1"/>
            </w:rPr>
            <w:t>8</w:t>
          </w:r>
          <w:r>
            <w:rPr>
              <w:rFonts w:asciiTheme="minorHAnsi" w:hAnsiTheme="minorHAnsi" w:cstheme="minorHAnsi"/>
              <w:b/>
              <w:color w:val="FFFFFF" w:themeColor="background1"/>
            </w:rPr>
            <w:t>-202</w:t>
          </w:r>
          <w:r w:rsidR="00EF18EA">
            <w:rPr>
              <w:rFonts w:asciiTheme="minorHAnsi" w:hAnsiTheme="minorHAnsi" w:cstheme="minorHAnsi"/>
              <w:b/>
              <w:color w:val="FFFFFF" w:themeColor="background1"/>
            </w:rPr>
            <w:t>1</w:t>
          </w:r>
        </w:p>
      </w:tc>
      <w:tc>
        <w:tcPr>
          <w:tcW w:w="3265" w:type="dxa"/>
          <w:vAlign w:val="center"/>
        </w:tcPr>
        <w:p w14:paraId="530D397C" w14:textId="77777777" w:rsidR="009D3B49" w:rsidRPr="00F90EF6" w:rsidRDefault="009D3B49" w:rsidP="00804CBE">
          <w:pPr>
            <w:pStyle w:val="Encabezado"/>
            <w:jc w:val="center"/>
            <w:rPr>
              <w:rFonts w:asciiTheme="minorHAnsi" w:hAnsiTheme="minorHAnsi" w:cstheme="minorHAnsi"/>
              <w:b/>
              <w:bCs/>
            </w:rPr>
          </w:pPr>
          <w:r w:rsidRPr="00A81E59">
            <w:rPr>
              <w:rFonts w:asciiTheme="minorHAnsi" w:hAnsiTheme="minorHAnsi" w:cstheme="minorHAnsi"/>
              <w:b/>
              <w:bCs/>
              <w:color w:val="333333"/>
              <w:sz w:val="22"/>
              <w:szCs w:val="22"/>
              <w:lang w:val="es-EC" w:eastAsia="es-EC"/>
            </w:rPr>
            <w:t>SERDIDYV S.A SERVICIOS DE DIÁLISIS DISTRIBUCIÓN Y VENTAS</w:t>
          </w:r>
        </w:p>
      </w:tc>
      <w:tc>
        <w:tcPr>
          <w:tcW w:w="3260" w:type="dxa"/>
          <w:vMerge/>
        </w:tcPr>
        <w:p w14:paraId="3D633798" w14:textId="77777777" w:rsidR="009D3B49" w:rsidRPr="00031507" w:rsidRDefault="009D3B49" w:rsidP="00804CBE">
          <w:pPr>
            <w:pStyle w:val="Encabezado"/>
            <w:rPr>
              <w:rFonts w:asciiTheme="minorHAnsi" w:hAnsiTheme="minorHAnsi" w:cstheme="minorHAnsi"/>
            </w:rPr>
          </w:pPr>
        </w:p>
      </w:tc>
    </w:tr>
  </w:tbl>
  <w:p w14:paraId="39DE1A59" w14:textId="77777777" w:rsidR="009D3B49" w:rsidRPr="00804CBE" w:rsidRDefault="009D3B49" w:rsidP="00804C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6D5"/>
    <w:multiLevelType w:val="hybridMultilevel"/>
    <w:tmpl w:val="3B546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2E23"/>
    <w:multiLevelType w:val="hybridMultilevel"/>
    <w:tmpl w:val="7D92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301A"/>
    <w:multiLevelType w:val="hybridMultilevel"/>
    <w:tmpl w:val="27065B72"/>
    <w:lvl w:ilvl="0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C6901"/>
    <w:multiLevelType w:val="hybridMultilevel"/>
    <w:tmpl w:val="3DECE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114DB"/>
    <w:multiLevelType w:val="hybridMultilevel"/>
    <w:tmpl w:val="8CDC3BC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14AE1040"/>
    <w:multiLevelType w:val="hybridMultilevel"/>
    <w:tmpl w:val="3A2C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12E04"/>
    <w:multiLevelType w:val="hybridMultilevel"/>
    <w:tmpl w:val="0A164C04"/>
    <w:lvl w:ilvl="0" w:tplc="300A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7" w15:restartNumberingAfterBreak="0">
    <w:nsid w:val="351A5921"/>
    <w:multiLevelType w:val="hybridMultilevel"/>
    <w:tmpl w:val="27E85C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601C3"/>
    <w:multiLevelType w:val="hybridMultilevel"/>
    <w:tmpl w:val="CA22F86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909A6"/>
    <w:multiLevelType w:val="hybridMultilevel"/>
    <w:tmpl w:val="F4DACE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B3C56"/>
    <w:multiLevelType w:val="hybridMultilevel"/>
    <w:tmpl w:val="C3589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175B"/>
    <w:multiLevelType w:val="hybridMultilevel"/>
    <w:tmpl w:val="48F8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D1B20"/>
    <w:multiLevelType w:val="hybridMultilevel"/>
    <w:tmpl w:val="AC0A78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94FAD"/>
    <w:multiLevelType w:val="hybridMultilevel"/>
    <w:tmpl w:val="97FC253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4445F"/>
    <w:multiLevelType w:val="hybridMultilevel"/>
    <w:tmpl w:val="6FF0A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0582"/>
    <w:multiLevelType w:val="hybridMultilevel"/>
    <w:tmpl w:val="70D2C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11C49"/>
    <w:multiLevelType w:val="hybridMultilevel"/>
    <w:tmpl w:val="CB9CDBDA"/>
    <w:lvl w:ilvl="0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CC432E6"/>
    <w:multiLevelType w:val="hybridMultilevel"/>
    <w:tmpl w:val="2208F564"/>
    <w:lvl w:ilvl="0" w:tplc="E96EA16C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C64"/>
    <w:multiLevelType w:val="hybridMultilevel"/>
    <w:tmpl w:val="0DC0D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3068F"/>
    <w:multiLevelType w:val="hybridMultilevel"/>
    <w:tmpl w:val="AE4A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5"/>
  </w:num>
  <w:num w:numId="5">
    <w:abstractNumId w:val="4"/>
  </w:num>
  <w:num w:numId="6">
    <w:abstractNumId w:val="11"/>
  </w:num>
  <w:num w:numId="7">
    <w:abstractNumId w:val="14"/>
  </w:num>
  <w:num w:numId="8">
    <w:abstractNumId w:val="15"/>
  </w:num>
  <w:num w:numId="9">
    <w:abstractNumId w:val="1"/>
  </w:num>
  <w:num w:numId="10">
    <w:abstractNumId w:val="19"/>
  </w:num>
  <w:num w:numId="11">
    <w:abstractNumId w:val="0"/>
  </w:num>
  <w:num w:numId="12">
    <w:abstractNumId w:val="3"/>
  </w:num>
  <w:num w:numId="13">
    <w:abstractNumId w:val="10"/>
  </w:num>
  <w:num w:numId="14">
    <w:abstractNumId w:val="18"/>
  </w:num>
  <w:num w:numId="15">
    <w:abstractNumId w:val="12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7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D1"/>
    <w:rsid w:val="0002338F"/>
    <w:rsid w:val="00032F9F"/>
    <w:rsid w:val="00062E62"/>
    <w:rsid w:val="000632D7"/>
    <w:rsid w:val="000B6A7D"/>
    <w:rsid w:val="000D0C87"/>
    <w:rsid w:val="000D6187"/>
    <w:rsid w:val="000E07DB"/>
    <w:rsid w:val="000E0C45"/>
    <w:rsid w:val="000F0E08"/>
    <w:rsid w:val="000F2DD1"/>
    <w:rsid w:val="000F5A9A"/>
    <w:rsid w:val="001227CE"/>
    <w:rsid w:val="00131F6D"/>
    <w:rsid w:val="00145D82"/>
    <w:rsid w:val="00154DB7"/>
    <w:rsid w:val="00211983"/>
    <w:rsid w:val="00213973"/>
    <w:rsid w:val="00220EF2"/>
    <w:rsid w:val="00244466"/>
    <w:rsid w:val="00252E7F"/>
    <w:rsid w:val="00262886"/>
    <w:rsid w:val="00280955"/>
    <w:rsid w:val="00294B40"/>
    <w:rsid w:val="002B6B90"/>
    <w:rsid w:val="002D0A77"/>
    <w:rsid w:val="00305A85"/>
    <w:rsid w:val="00306006"/>
    <w:rsid w:val="00341F68"/>
    <w:rsid w:val="00382234"/>
    <w:rsid w:val="00393E2A"/>
    <w:rsid w:val="003B2267"/>
    <w:rsid w:val="003B3525"/>
    <w:rsid w:val="003C1A0A"/>
    <w:rsid w:val="003C2274"/>
    <w:rsid w:val="003D512A"/>
    <w:rsid w:val="00430B9E"/>
    <w:rsid w:val="00442B42"/>
    <w:rsid w:val="00457B68"/>
    <w:rsid w:val="0047119D"/>
    <w:rsid w:val="0049637F"/>
    <w:rsid w:val="004C77BE"/>
    <w:rsid w:val="004E4336"/>
    <w:rsid w:val="004E5284"/>
    <w:rsid w:val="00516D19"/>
    <w:rsid w:val="00533A8F"/>
    <w:rsid w:val="00570C85"/>
    <w:rsid w:val="00576F28"/>
    <w:rsid w:val="005B18BE"/>
    <w:rsid w:val="005C6179"/>
    <w:rsid w:val="00630487"/>
    <w:rsid w:val="00631F3F"/>
    <w:rsid w:val="00671DB1"/>
    <w:rsid w:val="006B28E9"/>
    <w:rsid w:val="007066F1"/>
    <w:rsid w:val="00711000"/>
    <w:rsid w:val="0072141B"/>
    <w:rsid w:val="00731E09"/>
    <w:rsid w:val="00774AE8"/>
    <w:rsid w:val="0078635F"/>
    <w:rsid w:val="00804CBE"/>
    <w:rsid w:val="00807122"/>
    <w:rsid w:val="00870647"/>
    <w:rsid w:val="00916BF4"/>
    <w:rsid w:val="0093503D"/>
    <w:rsid w:val="00942221"/>
    <w:rsid w:val="009508ED"/>
    <w:rsid w:val="0098379C"/>
    <w:rsid w:val="009D3B49"/>
    <w:rsid w:val="009E21A4"/>
    <w:rsid w:val="009E2B39"/>
    <w:rsid w:val="009E47E9"/>
    <w:rsid w:val="00A04016"/>
    <w:rsid w:val="00A32737"/>
    <w:rsid w:val="00A36532"/>
    <w:rsid w:val="00A450F4"/>
    <w:rsid w:val="00A737C3"/>
    <w:rsid w:val="00A81E59"/>
    <w:rsid w:val="00A828F9"/>
    <w:rsid w:val="00A92D91"/>
    <w:rsid w:val="00A960B5"/>
    <w:rsid w:val="00A974BA"/>
    <w:rsid w:val="00AA120F"/>
    <w:rsid w:val="00AB0979"/>
    <w:rsid w:val="00AF58D2"/>
    <w:rsid w:val="00B106AF"/>
    <w:rsid w:val="00B12FBD"/>
    <w:rsid w:val="00B17F19"/>
    <w:rsid w:val="00B55D70"/>
    <w:rsid w:val="00B71E7A"/>
    <w:rsid w:val="00B82A47"/>
    <w:rsid w:val="00B95AD3"/>
    <w:rsid w:val="00BC2FF5"/>
    <w:rsid w:val="00C10877"/>
    <w:rsid w:val="00C22A76"/>
    <w:rsid w:val="00C520F1"/>
    <w:rsid w:val="00C538DE"/>
    <w:rsid w:val="00CA2582"/>
    <w:rsid w:val="00CA6C5E"/>
    <w:rsid w:val="00CB1DF8"/>
    <w:rsid w:val="00CC3C47"/>
    <w:rsid w:val="00CF5746"/>
    <w:rsid w:val="00D07E68"/>
    <w:rsid w:val="00D16683"/>
    <w:rsid w:val="00D40DEB"/>
    <w:rsid w:val="00D8293B"/>
    <w:rsid w:val="00D93A11"/>
    <w:rsid w:val="00E11643"/>
    <w:rsid w:val="00EA6435"/>
    <w:rsid w:val="00EC05E4"/>
    <w:rsid w:val="00EF18EA"/>
    <w:rsid w:val="00EF5FC7"/>
    <w:rsid w:val="00F22C54"/>
    <w:rsid w:val="00F2473E"/>
    <w:rsid w:val="00F3503C"/>
    <w:rsid w:val="00F617A3"/>
    <w:rsid w:val="00F63E8E"/>
    <w:rsid w:val="00F655FC"/>
    <w:rsid w:val="00F90EF6"/>
    <w:rsid w:val="00FB58BC"/>
    <w:rsid w:val="00FD6130"/>
    <w:rsid w:val="00FF4A9F"/>
    <w:rsid w:val="2790EC8F"/>
    <w:rsid w:val="415D52DB"/>
    <w:rsid w:val="5D90C3E2"/>
    <w:rsid w:val="69C7397C"/>
    <w:rsid w:val="727ECC66"/>
    <w:rsid w:val="7523D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9F7F7"/>
  <w15:chartTrackingRefBased/>
  <w15:docId w15:val="{5772A101-3DF7-410E-85B4-216AF085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F5746"/>
    <w:pPr>
      <w:spacing w:before="100" w:beforeAutospacing="1" w:after="100" w:afterAutospacing="1"/>
      <w:outlineLvl w:val="2"/>
    </w:pPr>
    <w:rPr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D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DD1"/>
  </w:style>
  <w:style w:type="paragraph" w:styleId="Piedepgina">
    <w:name w:val="footer"/>
    <w:basedOn w:val="Normal"/>
    <w:link w:val="PiedepginaCar"/>
    <w:uiPriority w:val="99"/>
    <w:unhideWhenUsed/>
    <w:rsid w:val="000F2D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DD1"/>
  </w:style>
  <w:style w:type="character" w:styleId="Hipervnculo">
    <w:name w:val="Hyperlink"/>
    <w:basedOn w:val="Fuentedeprrafopredeter"/>
    <w:unhideWhenUsed/>
    <w:rsid w:val="000F2DD1"/>
    <w:rPr>
      <w:color w:val="0563C1" w:themeColor="hyperlink"/>
      <w:u w:val="single"/>
    </w:rPr>
  </w:style>
  <w:style w:type="paragraph" w:customStyle="1" w:styleId="CM23">
    <w:name w:val="CM23"/>
    <w:basedOn w:val="Normal"/>
    <w:next w:val="Normal"/>
    <w:rsid w:val="00211983"/>
    <w:pPr>
      <w:widowControl w:val="0"/>
      <w:autoSpaceDE w:val="0"/>
      <w:autoSpaceDN w:val="0"/>
      <w:adjustRightInd w:val="0"/>
      <w:spacing w:after="255"/>
    </w:pPr>
    <w:rPr>
      <w:rFonts w:ascii="Helvetica" w:hAnsi="Helvetica" w:cs="Helvetica"/>
      <w:lang w:val="en-US" w:eastAsia="en-US"/>
    </w:rPr>
  </w:style>
  <w:style w:type="paragraph" w:customStyle="1" w:styleId="Default">
    <w:name w:val="Default"/>
    <w:rsid w:val="00211983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211983"/>
    <w:pPr>
      <w:spacing w:line="268" w:lineRule="atLeast"/>
    </w:pPr>
    <w:rPr>
      <w:color w:val="auto"/>
    </w:rPr>
  </w:style>
  <w:style w:type="table" w:styleId="Tablaconcuadrcula">
    <w:name w:val="Table Grid"/>
    <w:basedOn w:val="Tablanormal"/>
    <w:uiPriority w:val="39"/>
    <w:rsid w:val="00804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31F6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7F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19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F5746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D07E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7E6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7E6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7E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7E6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ervicioalcliente@datasolutons.com.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BF3F7384317E4493398B54B6009489" ma:contentTypeVersion="2" ma:contentTypeDescription="Crear nuevo documento." ma:contentTypeScope="" ma:versionID="e68b757141bd626b8b3330505db216d5">
  <xsd:schema xmlns:xsd="http://www.w3.org/2001/XMLSchema" xmlns:xs="http://www.w3.org/2001/XMLSchema" xmlns:p="http://schemas.microsoft.com/office/2006/metadata/properties" xmlns:ns2="41a7b7eb-8fb4-4afc-80a6-585680cf9f7b" targetNamespace="http://schemas.microsoft.com/office/2006/metadata/properties" ma:root="true" ma:fieldsID="8dfed35ffb105733fa8239f02e947766" ns2:_="">
    <xsd:import namespace="41a7b7eb-8fb4-4afc-80a6-585680cf9f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7b7eb-8fb4-4afc-80a6-585680cf9f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570C7-B3FF-4DAB-B8F6-2ECE23F5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7b7eb-8fb4-4afc-80a6-585680cf9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4C7F8-8774-4121-90E1-F9D4A15F3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8AE6C1-C4C7-4528-A326-2D646858D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Gómez</dc:creator>
  <cp:keywords/>
  <dc:description/>
  <cp:lastModifiedBy>Jazmin Torres</cp:lastModifiedBy>
  <cp:revision>2</cp:revision>
  <cp:lastPrinted>2021-02-12T14:09:00Z</cp:lastPrinted>
  <dcterms:created xsi:type="dcterms:W3CDTF">2021-09-09T22:30:00Z</dcterms:created>
  <dcterms:modified xsi:type="dcterms:W3CDTF">2021-09-09T22:30:00Z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0x01010026BF3F7384317E4493398B54B6009489</vt:lpwstr>
  </property>
</Properties>
</file>