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E6631" w14:textId="77777777" w:rsidR="00EF16CB" w:rsidRDefault="00EF16CB"/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5"/>
        <w:gridCol w:w="5605"/>
      </w:tblGrid>
      <w:tr w:rsidR="00FE4017" w:rsidRPr="004735B8" w14:paraId="74CFB4C9" w14:textId="77777777" w:rsidTr="00305567">
        <w:trPr>
          <w:trHeight w:val="620"/>
          <w:jc w:val="center"/>
        </w:trPr>
        <w:tc>
          <w:tcPr>
            <w:tcW w:w="10910" w:type="dxa"/>
            <w:gridSpan w:val="2"/>
          </w:tcPr>
          <w:p w14:paraId="4670073D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Tipo de Proyecto:</w:t>
            </w:r>
          </w:p>
          <w:p w14:paraId="52D29CA1" w14:textId="4551936C" w:rsidR="009E2AE4" w:rsidRPr="00740D66" w:rsidRDefault="00125D1B" w:rsidP="00740D6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Digitalización de archivo</w:t>
            </w:r>
            <w:r w:rsidR="00740D66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correspondiente</w:t>
            </w:r>
            <w:r w:rsidR="00740D66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las historias clínicas de sus pacientes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por documentos para un registro y creación de la relación entre Documentos Físicos y Digitales dentro de un mismo ambiente.</w:t>
            </w:r>
          </w:p>
        </w:tc>
      </w:tr>
      <w:tr w:rsidR="00FE4017" w:rsidRPr="00E86915" w14:paraId="4494FF31" w14:textId="77777777" w:rsidTr="00305567">
        <w:trPr>
          <w:trHeight w:val="620"/>
          <w:jc w:val="center"/>
        </w:trPr>
        <w:tc>
          <w:tcPr>
            <w:tcW w:w="10910" w:type="dxa"/>
            <w:gridSpan w:val="2"/>
          </w:tcPr>
          <w:p w14:paraId="5A83C7EF" w14:textId="77904ADE" w:rsidR="00420E23" w:rsidRDefault="00420E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OBJETIVOS DE LOS SERVICIOS:</w:t>
            </w:r>
          </w:p>
          <w:p w14:paraId="0D3820FB" w14:textId="77777777" w:rsidR="00420E23" w:rsidRDefault="00420E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1DFE48D1" w14:textId="68542F82" w:rsidR="00F9467E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Objetivo </w:t>
            </w:r>
            <w:r w:rsidR="00F9467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General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3A6BFDCD" w14:textId="0509DC73" w:rsidR="00FE4017" w:rsidRPr="00420E23" w:rsidRDefault="00F9467E" w:rsidP="00774323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Implementar 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una </w:t>
            </w:r>
            <w:r w:rsidR="00420E23"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SOLUCIÓN INTEGRAL DE ADMINISTRACIÓN Y GESTIÓN DOCUMENTAL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</w:t>
            </w:r>
            <w:r w:rsidR="003955E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para información digitalizada o generada electrónicamente,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que </w:t>
            </w:r>
            <w:r w:rsidR="00414657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permita</w:t>
            </w:r>
            <w:r w:rsidR="00414657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integrar</w:t>
            </w:r>
            <w:r w:rsid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mediante una plataforma tecnológica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especializada </w:t>
            </w:r>
            <w:r w:rsidR="00410AD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en el registro de sus historiales clínicos concurrente al movimiento que mantiene cada paciente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y estos relacionados a su respectiva caja ordenada y </w:t>
            </w:r>
            <w:r w:rsidR="003955E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registrado e indexado por file,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tal forma que se pueda </w:t>
            </w:r>
            <w:r w:rsidR="00A1111E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como</w:t>
            </w: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normativa </w:t>
            </w:r>
            <w:r w:rsidR="00A1111E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obligatoria</w:t>
            </w:r>
            <w:r w:rsidR="00BB5BD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el uso de </w:t>
            </w:r>
            <w:r w:rsid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la plataforma como herramienta para búsqueda y manipulación de la información dentro de la organización.</w:t>
            </w:r>
          </w:p>
          <w:p w14:paraId="3307B80B" w14:textId="77777777" w:rsid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12DA354" w14:textId="7AACBF31" w:rsidR="00082BB9" w:rsidRPr="008D5656" w:rsidRDefault="00182D14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Objetivos </w:t>
            </w:r>
            <w:r w:rsidR="004240A2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Específicos</w:t>
            </w:r>
            <w:r w:rsidR="00082BB9" w:rsidRPr="00082BB9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6A97D569" w14:textId="77777777" w:rsidR="00082BB9" w:rsidRP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Preparar, clasificar, organizar, indexar y relacionar las imágenes digitalizadas con cada una de sus cajas en el archivo físico que se encuentra bajo custodia de </w:t>
            </w:r>
            <w:r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DATASOLUTIONS S.A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., en el sistema de Administración Integral de Documentos, dando de alta en el mismo con la posibilidad de poseer un orden jerárquico CAJA – FILE – DOCUMENTO – IMAGEN.</w:t>
            </w:r>
          </w:p>
          <w:p w14:paraId="5DE3054B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94EFA84" w14:textId="2CFB6475" w:rsidR="00082BB9" w:rsidRPr="003955EF" w:rsidRDefault="00082BB9" w:rsidP="00CE7C28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Preparar, clasificar, organizar, indexar</w:t>
            </w:r>
            <w:r w:rsidR="00C11FE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por documento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relacionar las imágenes digitalizadas correspondientes a</w:t>
            </w:r>
            <w:r w:rsidR="00CE7C2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 historial de cada paciente</w:t>
            </w:r>
            <w:r w:rsidR="00C11FE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en el sistema de Administración Integral de Documentos, dando de alta en el mismo con la posibilidad de poseer </w:t>
            </w:r>
            <w:r w:rsidR="003955E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su respectivo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orden jerárquico</w:t>
            </w:r>
            <w:r w:rsidR="003955E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15ED85DA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8A532A8" w14:textId="79F3E4E5" w:rsidR="00082BB9" w:rsidRPr="008D5656" w:rsidRDefault="00082BB9" w:rsidP="008D5656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Entregar el inventario del archivo ordenado mediante su visualización en la plataforma misma que debe hacerse en forma consecutiva y simple para un control y manejo de la información de manera sencilla y rápida para el cliente.</w:t>
            </w:r>
          </w:p>
        </w:tc>
      </w:tr>
      <w:tr w:rsidR="00FE4017" w:rsidRPr="004735B8" w14:paraId="55321DCC" w14:textId="77777777" w:rsidTr="00305567">
        <w:trPr>
          <w:trHeight w:hRule="exact" w:val="3826"/>
          <w:jc w:val="center"/>
        </w:trPr>
        <w:tc>
          <w:tcPr>
            <w:tcW w:w="10910" w:type="dxa"/>
            <w:gridSpan w:val="2"/>
          </w:tcPr>
          <w:p w14:paraId="230EE26E" w14:textId="604B2565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 de la reunión:</w:t>
            </w:r>
          </w:p>
          <w:p w14:paraId="0631F54C" w14:textId="77777777" w:rsidR="00082BB9" w:rsidRPr="00082BB9" w:rsidRDefault="00082BB9" w:rsidP="00082BB9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los acuerdos respectivos para mantener un desarrollo exitoso del proyecto, así como los hitos que se deben cumplir para medir su ejecución en el tiempo establecido y ofertado por nuestra empresa. A continuación, se detalla los hitos a seguir en la presente reunión:</w:t>
            </w:r>
          </w:p>
          <w:p w14:paraId="459C177A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103D7AB8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Objetivo del Proyecto.</w:t>
            </w:r>
          </w:p>
          <w:p w14:paraId="219997C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Alcance del proyecto.</w:t>
            </w:r>
          </w:p>
          <w:p w14:paraId="1C61345E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Expectativa del cliente con respecto a la contratación del servicio. </w:t>
            </w:r>
          </w:p>
          <w:p w14:paraId="5822CA05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Presentación del equipo de trabajo.</w:t>
            </w:r>
          </w:p>
          <w:p w14:paraId="49AD13C8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 la línea efectiva de colaboración entre cliente y proveedor.</w:t>
            </w:r>
          </w:p>
          <w:p w14:paraId="0FDCC410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Fecha de inicio y terminación del proyecto.</w:t>
            </w:r>
          </w:p>
          <w:p w14:paraId="235A5C93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un canal de comunicación efectivo y único entre cliente y proveedor.</w:t>
            </w:r>
          </w:p>
          <w:p w14:paraId="5C9E472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los usuarios autorizados para el sistema.</w:t>
            </w:r>
          </w:p>
          <w:p w14:paraId="3F1D3FA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Solicitar Documentos habilitantes para la elaboración y firma del contrato.</w:t>
            </w:r>
          </w:p>
          <w:p w14:paraId="7815C5C1" w14:textId="77777777" w:rsidR="005779D8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del periodo de tiempo de custodia física de documentos.</w:t>
            </w:r>
          </w:p>
          <w:p w14:paraId="612B4CE7" w14:textId="030BD5CD" w:rsidR="004350FF" w:rsidRPr="0068032F" w:rsidRDefault="004350FF" w:rsidP="004350FF">
            <w:pPr>
              <w:pStyle w:val="Default"/>
              <w:ind w:left="144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4735B8" w14:paraId="2F4E449E" w14:textId="77777777" w:rsidTr="00305567">
        <w:trPr>
          <w:trHeight w:val="70"/>
          <w:jc w:val="center"/>
        </w:trPr>
        <w:tc>
          <w:tcPr>
            <w:tcW w:w="5305" w:type="dxa"/>
            <w:tcBorders>
              <w:bottom w:val="single" w:sz="4" w:space="0" w:color="auto"/>
            </w:tcBorders>
            <w:vAlign w:val="center"/>
          </w:tcPr>
          <w:p w14:paraId="4115F64E" w14:textId="169C3F5A" w:rsidR="004350FF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Fecha de inicio del Proyecto:</w:t>
            </w:r>
          </w:p>
          <w:p w14:paraId="35F0CDC3" w14:textId="77777777" w:rsidR="008D5656" w:rsidRPr="00431781" w:rsidRDefault="008D5656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1F4B0B34" w14:textId="45B3F4EB" w:rsidR="008D5656" w:rsidRPr="008D5656" w:rsidRDefault="004350FF" w:rsidP="008D5656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48 horas posteriores a la aprobación y firma del presente documento.</w:t>
            </w:r>
          </w:p>
          <w:p w14:paraId="559D1978" w14:textId="77777777" w:rsidR="00FE4017" w:rsidRPr="00431781" w:rsidRDefault="00FE4017" w:rsidP="00172104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605" w:type="dxa"/>
            <w:tcBorders>
              <w:bottom w:val="single" w:sz="4" w:space="0" w:color="auto"/>
            </w:tcBorders>
          </w:tcPr>
          <w:p w14:paraId="5EFDF9B8" w14:textId="0B8BE47D" w:rsidR="004350FF" w:rsidRPr="005C2519" w:rsidRDefault="00FE4017" w:rsidP="005C2519">
            <w:pPr>
              <w:pStyle w:val="CM23"/>
              <w:spacing w:after="0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Fecha tentativa final del Proyecto:</w:t>
            </w:r>
          </w:p>
          <w:p w14:paraId="0B7DECFE" w14:textId="192B486F" w:rsid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File:</w:t>
            </w:r>
          </w:p>
          <w:p w14:paraId="07258623" w14:textId="13209B43" w:rsidR="004350FF" w:rsidRPr="004350FF" w:rsidRDefault="009736A0" w:rsidP="004350FF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9736A0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highlight w:val="yellow"/>
                <w:lang w:val="es-EC" w:eastAsia="es-ES"/>
              </w:rPr>
              <w:t>-----</w:t>
            </w:r>
            <w:r w:rsidR="005C251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4350FF"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días laborables posteriores a la fecha de inicio y firma del presente documento.</w:t>
            </w:r>
          </w:p>
          <w:p w14:paraId="45979E18" w14:textId="77777777" w:rsidR="004350FF" w:rsidRP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Digitalización: </w:t>
            </w:r>
          </w:p>
          <w:p w14:paraId="12465597" w14:textId="6B529FB6" w:rsidR="004350FF" w:rsidRPr="005C2519" w:rsidRDefault="009736A0" w:rsidP="005C251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9736A0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highlight w:val="yellow"/>
                <w:lang w:val="es-EC" w:eastAsia="es-ES"/>
              </w:rPr>
              <w:t>----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días laborables posteriores a la fecha de inicio y firma del presente documento.</w:t>
            </w:r>
          </w:p>
        </w:tc>
      </w:tr>
      <w:tr w:rsidR="00FE4017" w:rsidRPr="000C60BB" w14:paraId="08279F89" w14:textId="77777777" w:rsidTr="00305567">
        <w:trPr>
          <w:trHeight w:val="1295"/>
          <w:jc w:val="center"/>
        </w:trPr>
        <w:tc>
          <w:tcPr>
            <w:tcW w:w="5305" w:type="dxa"/>
            <w:tcBorders>
              <w:bottom w:val="single" w:sz="4" w:space="0" w:color="auto"/>
            </w:tcBorders>
          </w:tcPr>
          <w:p w14:paraId="68AB352B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Costo de Inversión de Proyecto:</w:t>
            </w:r>
          </w:p>
          <w:p w14:paraId="0B238F50" w14:textId="21D7B3BE" w:rsidR="00FE4017" w:rsidRPr="005877DE" w:rsidRDefault="00FE4017" w:rsidP="005877DE">
            <w:pPr>
              <w:pStyle w:val="Prrafodelista"/>
              <w:numPr>
                <w:ilvl w:val="0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$ </w:t>
            </w:r>
            <w:r w:rsidR="005E1FC6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1</w:t>
            </w:r>
            <w:r w:rsidR="00D33B8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1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.</w:t>
            </w:r>
            <w:r w:rsidR="00D33B8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103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,</w:t>
            </w:r>
            <w:r w:rsidR="00D33B8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89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(</w:t>
            </w:r>
            <w:r w:rsidR="00D33B8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Once</w:t>
            </w:r>
            <w:r w:rsidR="005E1FC6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mil </w:t>
            </w:r>
            <w:r w:rsidR="00D33B8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ciento tres </w:t>
            </w:r>
            <w:r w:rsidR="005E1FC6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con</w:t>
            </w:r>
            <w:r w:rsidR="00273A72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D33B8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89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/100) + IVA</w:t>
            </w:r>
          </w:p>
          <w:p w14:paraId="4BEEAB5E" w14:textId="35866841" w:rsidR="00FE4017" w:rsidRPr="005C2519" w:rsidRDefault="00FE4017" w:rsidP="005C251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Valor de custodia </w:t>
            </w:r>
            <w:r w:rsidR="005877DE"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digital </w:t>
            </w: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mensual: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$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2</w:t>
            </w:r>
            <w:r w:rsidR="005E1FC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00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</w:t>
            </w:r>
            <w:r w:rsidR="005E1FC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00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(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dos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ciento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con </w:t>
            </w:r>
            <w:r w:rsidR="005E1FC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00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/100) + IVA </w:t>
            </w:r>
          </w:p>
        </w:tc>
        <w:tc>
          <w:tcPr>
            <w:tcW w:w="5605" w:type="dxa"/>
            <w:tcBorders>
              <w:bottom w:val="single" w:sz="4" w:space="0" w:color="auto"/>
            </w:tcBorders>
          </w:tcPr>
          <w:p w14:paraId="1E3111B0" w14:textId="77777777" w:rsidR="00FE4017" w:rsidRPr="00431781" w:rsidRDefault="00FE4017" w:rsidP="00774323">
            <w:pPr>
              <w:pStyle w:val="CM6"/>
              <w:spacing w:line="240" w:lineRule="auto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Costo Final del proyecto:</w:t>
            </w:r>
          </w:p>
          <w:p w14:paraId="5793AFEF" w14:textId="77777777" w:rsidR="003019F3" w:rsidRPr="003019F3" w:rsidRDefault="00042B3D" w:rsidP="00210EEB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$ </w:t>
            </w:r>
            <w:r w:rsidR="003019F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11</w:t>
            </w:r>
            <w:r w:rsidR="003019F3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.</w:t>
            </w:r>
            <w:r w:rsidR="003019F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103</w:t>
            </w:r>
            <w:r w:rsidR="003019F3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,</w:t>
            </w:r>
            <w:r w:rsidR="003019F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89</w:t>
            </w:r>
            <w:r w:rsidR="003019F3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(</w:t>
            </w:r>
            <w:r w:rsidR="003019F3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Once mil ciento tres con 89</w:t>
            </w:r>
            <w:r w:rsidR="003019F3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/100) + IVA</w:t>
            </w:r>
            <w:r w:rsidR="003019F3"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 </w:t>
            </w:r>
          </w:p>
          <w:p w14:paraId="6E1A75D7" w14:textId="5624A9D2" w:rsidR="00FE4017" w:rsidRPr="00210EEB" w:rsidRDefault="00042B3D" w:rsidP="00210EEB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Valor de custodia digital mensual: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210EEB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$200,00 (dos cientos con 00/100) + IVA </w:t>
            </w:r>
          </w:p>
        </w:tc>
      </w:tr>
      <w:tr w:rsidR="00FE4017" w:rsidRPr="00227B2C" w14:paraId="7791366E" w14:textId="77777777" w:rsidTr="00305567">
        <w:trPr>
          <w:trHeight w:val="152"/>
          <w:jc w:val="center"/>
        </w:trPr>
        <w:tc>
          <w:tcPr>
            <w:tcW w:w="5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2009EE" w14:textId="77777777" w:rsidR="00FE4017" w:rsidRPr="002C6C88" w:rsidRDefault="00FE4017" w:rsidP="00774323">
            <w:pPr>
              <w:pStyle w:val="Default"/>
              <w:rPr>
                <w:rFonts w:ascii="Arial Narrow" w:hAnsi="Arial Narrow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29F463" w14:textId="77777777" w:rsidR="00FE4017" w:rsidRPr="002C6C88" w:rsidRDefault="00FE4017" w:rsidP="00774323">
            <w:pPr>
              <w:pStyle w:val="CM6"/>
              <w:spacing w:line="240" w:lineRule="auto"/>
              <w:rPr>
                <w:rFonts w:ascii="Arial Narrow" w:hAnsi="Arial Narrow" w:cs="Arial"/>
                <w:b/>
                <w:sz w:val="22"/>
                <w:szCs w:val="22"/>
                <w:lang w:val="es-EC"/>
              </w:rPr>
            </w:pPr>
          </w:p>
        </w:tc>
      </w:tr>
      <w:tr w:rsidR="00FE4017" w:rsidRPr="00964D63" w14:paraId="32AE4AA1" w14:textId="77777777" w:rsidTr="00305567">
        <w:trPr>
          <w:trHeight w:val="521"/>
          <w:jc w:val="center"/>
        </w:trPr>
        <w:tc>
          <w:tcPr>
            <w:tcW w:w="10910" w:type="dxa"/>
            <w:gridSpan w:val="2"/>
            <w:tcBorders>
              <w:top w:val="single" w:sz="4" w:space="0" w:color="auto"/>
            </w:tcBorders>
            <w:vAlign w:val="center"/>
          </w:tcPr>
          <w:p w14:paraId="18E20A35" w14:textId="2439164B" w:rsidR="00FE4017" w:rsidRPr="00431781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PARTICIPANTES DE LA REUNI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N INICIAL DE ORDENAMIENTO </w:t>
            </w:r>
            <w:r w:rsidR="00DD3E03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POR DOCUMENTO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5877D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Y DIGITALIZACIÓN DE </w:t>
            </w:r>
            <w:r w:rsidR="00133E8B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 xml:space="preserve">SERDIDYV S.A </w:t>
            </w:r>
            <w:r w:rsidR="008D62F8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 xml:space="preserve">SERVICIOS DE DIALISIS DISTRIBUIDOR Y VENTAS </w:t>
            </w:r>
          </w:p>
        </w:tc>
      </w:tr>
      <w:tr w:rsidR="00FE4017" w:rsidRPr="007735E3" w14:paraId="1DB4A704" w14:textId="77777777" w:rsidTr="00305567">
        <w:trPr>
          <w:trHeight w:val="259"/>
          <w:jc w:val="center"/>
        </w:trPr>
        <w:tc>
          <w:tcPr>
            <w:tcW w:w="10910" w:type="dxa"/>
            <w:gridSpan w:val="2"/>
            <w:vAlign w:val="center"/>
          </w:tcPr>
          <w:p w14:paraId="6371BEE1" w14:textId="21A35307" w:rsidR="00FE4017" w:rsidRPr="00431781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Y RESPONSABILIDAD - DATASOLUSIONS S.A.</w:t>
            </w:r>
          </w:p>
        </w:tc>
      </w:tr>
      <w:tr w:rsidR="005877DE" w:rsidRPr="00964D63" w14:paraId="07845B44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3677FFCC" w14:textId="5DBC89F8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Sr. Christian Espinoza – Jefe Operativo</w:t>
            </w:r>
          </w:p>
        </w:tc>
        <w:tc>
          <w:tcPr>
            <w:tcW w:w="5605" w:type="dxa"/>
            <w:vAlign w:val="center"/>
          </w:tcPr>
          <w:p w14:paraId="349D098E" w14:textId="1FE3BA5C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 xml:space="preserve"> </w:t>
            </w:r>
          </w:p>
        </w:tc>
      </w:tr>
      <w:tr w:rsidR="005877DE" w:rsidRPr="00964D63" w14:paraId="6A86C1E0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69246EB4" w14:textId="7DB1D3A0" w:rsidR="005877DE" w:rsidRPr="00D7320D" w:rsidRDefault="00133E8B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Tcnlg. Sofía Chiriboga – Responsable del proyecto  </w:t>
            </w:r>
          </w:p>
        </w:tc>
        <w:tc>
          <w:tcPr>
            <w:tcW w:w="5605" w:type="dxa"/>
            <w:vAlign w:val="center"/>
          </w:tcPr>
          <w:p w14:paraId="35B7E2DB" w14:textId="08C176DB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 w:rsidRPr="002E1014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FE4017" w:rsidRPr="00212F33" w14:paraId="7F8E6718" w14:textId="77777777" w:rsidTr="00305567">
        <w:trPr>
          <w:trHeight w:val="211"/>
          <w:jc w:val="center"/>
        </w:trPr>
        <w:tc>
          <w:tcPr>
            <w:tcW w:w="10910" w:type="dxa"/>
            <w:gridSpan w:val="2"/>
            <w:vAlign w:val="center"/>
          </w:tcPr>
          <w:p w14:paraId="4EC891CE" w14:textId="0167273E" w:rsidR="00FE4017" w:rsidRPr="001B5668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Y RESPONSABILIDAD –</w:t>
            </w:r>
            <w:r w:rsidR="008D62F8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SERDIDYV S.A SERVICIOS DE DIALISIS DISTRIBUIDOR Y VENTAS</w:t>
            </w:r>
          </w:p>
        </w:tc>
      </w:tr>
      <w:tr w:rsidR="00D7320D" w:rsidRPr="00964D63" w14:paraId="3BA833B4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15160D11" w14:textId="0F4C063B" w:rsidR="00D7320D" w:rsidRPr="00D7320D" w:rsidRDefault="00D7320D" w:rsidP="00D7320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Ing. </w:t>
            </w:r>
            <w:r w:rsidR="008D62F8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William Villamagua</w:t>
            </w: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– </w:t>
            </w:r>
            <w:r w:rsidR="00414657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R</w:t>
            </w:r>
            <w:r w:rsidR="00414657"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esponsable</w:t>
            </w: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del Proyecto </w:t>
            </w:r>
          </w:p>
        </w:tc>
        <w:tc>
          <w:tcPr>
            <w:tcW w:w="5605" w:type="dxa"/>
            <w:vAlign w:val="center"/>
          </w:tcPr>
          <w:p w14:paraId="09FFF6B5" w14:textId="77777777" w:rsidR="00D7320D" w:rsidRPr="001B5668" w:rsidRDefault="00D7320D" w:rsidP="00D7320D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D7320D" w:rsidRPr="00964D63" w14:paraId="2B63A072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3ED451D7" w14:textId="451E6BF7" w:rsidR="00D7320D" w:rsidRPr="00D7320D" w:rsidRDefault="008D62F8" w:rsidP="00D7320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Ec. Alexis Maldonado</w:t>
            </w:r>
            <w:r w:rsidR="00D7320D"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– </w:t>
            </w:r>
            <w:r w:rsidR="00414657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R</w:t>
            </w:r>
            <w:r w:rsidR="00414657"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esponsable</w:t>
            </w:r>
            <w:r w:rsidR="00D7320D"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del Proyecto</w:t>
            </w:r>
          </w:p>
        </w:tc>
        <w:tc>
          <w:tcPr>
            <w:tcW w:w="5605" w:type="dxa"/>
            <w:vAlign w:val="center"/>
          </w:tcPr>
          <w:p w14:paraId="72546996" w14:textId="77777777" w:rsidR="00D7320D" w:rsidRPr="001B5668" w:rsidRDefault="00D7320D" w:rsidP="00D7320D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FE4017" w:rsidRPr="004735B8" w14:paraId="2F336801" w14:textId="77777777" w:rsidTr="00305567">
        <w:trPr>
          <w:trHeight w:val="352"/>
          <w:jc w:val="center"/>
        </w:trPr>
        <w:tc>
          <w:tcPr>
            <w:tcW w:w="5305" w:type="dxa"/>
          </w:tcPr>
          <w:p w14:paraId="75891E13" w14:textId="77777777" w:rsidR="00FE4017" w:rsidRPr="00AD6194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TEMAS TRATADOS</w:t>
            </w:r>
          </w:p>
        </w:tc>
        <w:tc>
          <w:tcPr>
            <w:tcW w:w="5605" w:type="dxa"/>
          </w:tcPr>
          <w:p w14:paraId="2853BAD6" w14:textId="432F1BD4" w:rsidR="00FE4017" w:rsidRPr="00AD6194" w:rsidRDefault="002E3D7E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ACEPTACIÓN Y DEFINICIÓN DE ENTREGABLES</w:t>
            </w:r>
          </w:p>
        </w:tc>
      </w:tr>
      <w:tr w:rsidR="00D7320D" w:rsidRPr="004735B8" w14:paraId="59963886" w14:textId="77777777" w:rsidTr="00305567">
        <w:trPr>
          <w:trHeight w:val="564"/>
          <w:jc w:val="center"/>
        </w:trPr>
        <w:tc>
          <w:tcPr>
            <w:tcW w:w="5305" w:type="dxa"/>
          </w:tcPr>
          <w:p w14:paraId="57FD989E" w14:textId="424B924A" w:rsidR="00D7320D" w:rsidRDefault="00D7320D" w:rsidP="00D7320D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ALCANCE DEL PROYECTO</w:t>
            </w:r>
            <w:r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:</w:t>
            </w:r>
          </w:p>
          <w:p w14:paraId="0E1A2AC1" w14:textId="77777777" w:rsidR="00D7320D" w:rsidRPr="00D7320D" w:rsidRDefault="00D7320D" w:rsidP="00414657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61634446" w14:textId="6355898B" w:rsidR="00D7320D" w:rsidRPr="005C2519" w:rsidRDefault="00D7320D" w:rsidP="005C2519">
            <w:pPr>
              <w:pStyle w:val="Default"/>
              <w:numPr>
                <w:ilvl w:val="0"/>
                <w:numId w:val="38"/>
              </w:numPr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DIGITALIZACIÓN:</w:t>
            </w:r>
          </w:p>
          <w:p w14:paraId="334E653E" w14:textId="76183AEE" w:rsidR="00C16A27" w:rsidRPr="005C2519" w:rsidRDefault="00D7320D" w:rsidP="00C16A27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Clasificar y digitalizar la documentación en EDC con OCR, que se encuentra en </w:t>
            </w:r>
            <w:r w:rsidR="009E2AE4">
              <w:rPr>
                <w:rFonts w:ascii="Century Gothic" w:hAnsi="Century Gothic" w:cs="Arial"/>
                <w:sz w:val="20"/>
                <w:szCs w:val="20"/>
                <w:lang w:val="es-EC"/>
              </w:rPr>
              <w:t>L</w:t>
            </w:r>
            <w:r w:rsidR="009E2AE4"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>eit</w:t>
            </w:r>
            <w:r w:rsidR="009E2AE4">
              <w:rPr>
                <w:rFonts w:ascii="Century Gothic" w:hAnsi="Century Gothic" w:cs="Arial"/>
                <w:sz w:val="20"/>
                <w:szCs w:val="20"/>
                <w:lang w:val="es-EC"/>
              </w:rPr>
              <w:t>h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273A72">
              <w:rPr>
                <w:rFonts w:ascii="Century Gothic" w:hAnsi="Century Gothic" w:cs="Arial"/>
                <w:sz w:val="20"/>
                <w:szCs w:val="20"/>
                <w:lang w:val="es-EC"/>
              </w:rPr>
              <w:t>por documentos sea</w:t>
            </w:r>
            <w:r w:rsidR="00C16A27">
              <w:rPr>
                <w:rFonts w:ascii="Century Gothic" w:hAnsi="Century Gothic" w:cs="Arial"/>
                <w:sz w:val="20"/>
                <w:szCs w:val="20"/>
                <w:lang w:val="es-EC"/>
              </w:rPr>
              <w:t>:</w:t>
            </w:r>
          </w:p>
          <w:p w14:paraId="15F9C053" w14:textId="07043E2A" w:rsidR="00C16A27" w:rsidRDefault="00C16A27" w:rsidP="00C16A27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T</w:t>
            </w:r>
            <w:r w:rsidR="00391ABB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rasplante </w:t>
            </w:r>
          </w:p>
          <w:p w14:paraId="2D378F69" w14:textId="2ABDFC5F" w:rsidR="00C16A27" w:rsidRDefault="00C16A27" w:rsidP="00C16A27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F</w:t>
            </w:r>
            <w:r w:rsidR="00391ABB">
              <w:rPr>
                <w:rFonts w:ascii="Century Gothic" w:hAnsi="Century Gothic" w:cs="Arial"/>
                <w:sz w:val="20"/>
                <w:szCs w:val="20"/>
                <w:lang w:val="es-EC"/>
              </w:rPr>
              <w:t>allecido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</w:p>
          <w:p w14:paraId="249C0639" w14:textId="4FB40522" w:rsidR="00C16A27" w:rsidRDefault="00C16A27" w:rsidP="00C16A27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Transferencia </w:t>
            </w:r>
          </w:p>
          <w:p w14:paraId="6C4FE2FC" w14:textId="77777777" w:rsidR="00C16A27" w:rsidRDefault="00C16A27" w:rsidP="00C16A27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Abandono  </w:t>
            </w:r>
            <w:r w:rsidR="00391ABB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273A72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</w:p>
          <w:p w14:paraId="61B5FFB6" w14:textId="20803790" w:rsidR="00C16A27" w:rsidRDefault="00C16A27" w:rsidP="00C16A27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Activo</w:t>
            </w:r>
          </w:p>
          <w:p w14:paraId="71E05DE9" w14:textId="4A8EF5DD" w:rsidR="00C16A27" w:rsidRDefault="00290A4D" w:rsidP="00C16A27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Cambios </w:t>
            </w:r>
          </w:p>
          <w:p w14:paraId="02DCB012" w14:textId="43EAD6C6" w:rsidR="00D7320D" w:rsidRDefault="00C16A27" w:rsidP="00693083">
            <w:pPr>
              <w:pStyle w:val="Default"/>
              <w:ind w:left="708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La propuesta fue </w:t>
            </w:r>
            <w:r w:rsidR="00D7320D"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>aprobada por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la digitalización de los años</w:t>
            </w:r>
            <w:r w:rsidR="0069308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con su respectiva cantidad de imágenes aproximadas: </w:t>
            </w:r>
          </w:p>
          <w:p w14:paraId="233E4E69" w14:textId="77777777" w:rsidR="008304FB" w:rsidRDefault="008304FB" w:rsidP="00693083">
            <w:pPr>
              <w:pStyle w:val="Default"/>
              <w:ind w:left="708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6433EBCC" w14:textId="1A420F31" w:rsidR="00693083" w:rsidRDefault="00693083" w:rsidP="00693083">
            <w:pPr>
              <w:pStyle w:val="Default"/>
              <w:numPr>
                <w:ilvl w:val="0"/>
                <w:numId w:val="3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2019 – </w:t>
            </w:r>
            <w:r w:rsidR="00A258C7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30.345 imágenes </w:t>
            </w:r>
          </w:p>
          <w:p w14:paraId="6B36BDED" w14:textId="3887E665" w:rsidR="00693083" w:rsidRDefault="00693083" w:rsidP="00693083">
            <w:pPr>
              <w:pStyle w:val="Default"/>
              <w:numPr>
                <w:ilvl w:val="0"/>
                <w:numId w:val="3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2018 – </w:t>
            </w:r>
            <w:r w:rsidR="00E81C2F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34.594 imágenes </w:t>
            </w:r>
          </w:p>
          <w:p w14:paraId="5AE14D73" w14:textId="727F04C3" w:rsidR="00693083" w:rsidRDefault="00693083" w:rsidP="00693083">
            <w:pPr>
              <w:pStyle w:val="Default"/>
              <w:numPr>
                <w:ilvl w:val="0"/>
                <w:numId w:val="3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2017 –</w:t>
            </w:r>
            <w:r w:rsidR="00E81C2F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28.910 imágenes </w:t>
            </w:r>
          </w:p>
          <w:p w14:paraId="29BEE04B" w14:textId="73BF1113" w:rsidR="00693083" w:rsidRDefault="00693083" w:rsidP="00693083">
            <w:pPr>
              <w:pStyle w:val="Default"/>
              <w:numPr>
                <w:ilvl w:val="0"/>
                <w:numId w:val="3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2016 –</w:t>
            </w:r>
            <w:r w:rsidR="00E81C2F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27.832 imágenes </w:t>
            </w:r>
          </w:p>
          <w:p w14:paraId="27B9B370" w14:textId="0E33B73A" w:rsidR="00693083" w:rsidRDefault="00693083" w:rsidP="00693083">
            <w:pPr>
              <w:pStyle w:val="Default"/>
              <w:numPr>
                <w:ilvl w:val="0"/>
                <w:numId w:val="3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2015 –</w:t>
            </w:r>
            <w:r w:rsidR="00E81C2F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36.946 imágenes </w:t>
            </w:r>
          </w:p>
          <w:p w14:paraId="158C3FF5" w14:textId="77777777" w:rsidR="00693083" w:rsidRPr="00D7320D" w:rsidRDefault="00693083" w:rsidP="00693083">
            <w:pPr>
              <w:pStyle w:val="Default"/>
              <w:ind w:left="1487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3213B174" w14:textId="196C723C" w:rsidR="005A2A6B" w:rsidRDefault="00DD3E03" w:rsidP="005A2A6B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L</w:t>
            </w:r>
            <w:r w:rsidR="00F21748">
              <w:rPr>
                <w:rFonts w:ascii="Century Gothic" w:hAnsi="Century Gothic" w:cs="Arial"/>
                <w:sz w:val="20"/>
                <w:szCs w:val="20"/>
                <w:lang w:val="es-EC"/>
              </w:rPr>
              <w:t>a emisión de la factura se va a realizar por año</w:t>
            </w:r>
            <w:r w:rsidR="0069308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F21748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digitalizado, tomando en consideración que se empezara </w:t>
            </w:r>
            <w:r w:rsidR="0069308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por el </w:t>
            </w:r>
            <w:r w:rsidR="00F21748">
              <w:rPr>
                <w:rFonts w:ascii="Century Gothic" w:hAnsi="Century Gothic" w:cs="Arial"/>
                <w:sz w:val="20"/>
                <w:szCs w:val="20"/>
                <w:lang w:val="es-EC"/>
              </w:rPr>
              <w:t>2019</w:t>
            </w:r>
            <w:r w:rsidR="00305567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y corresponderán a los siguientes valores aproximados:</w:t>
            </w:r>
          </w:p>
          <w:p w14:paraId="70673A4A" w14:textId="77777777" w:rsidR="00305567" w:rsidRDefault="00305567" w:rsidP="00305567">
            <w:pPr>
              <w:pStyle w:val="Default"/>
              <w:ind w:left="144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17449239" w14:textId="77777777" w:rsidR="00305567" w:rsidRDefault="00182D14" w:rsidP="00182D14">
            <w:pPr>
              <w:pStyle w:val="Default"/>
              <w:numPr>
                <w:ilvl w:val="1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2019 - $</w:t>
            </w:r>
            <w:r w:rsidR="00305567">
              <w:rPr>
                <w:rFonts w:ascii="Century Gothic" w:hAnsi="Century Gothic" w:cs="Arial"/>
                <w:sz w:val="20"/>
                <w:szCs w:val="20"/>
                <w:lang w:val="es-EC"/>
              </w:rPr>
              <w:t>2.124,15</w:t>
            </w:r>
          </w:p>
          <w:p w14:paraId="4DBC74D8" w14:textId="77777777" w:rsidR="00305567" w:rsidRDefault="00305567" w:rsidP="00182D14">
            <w:pPr>
              <w:pStyle w:val="Default"/>
              <w:numPr>
                <w:ilvl w:val="1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2018 - $2.421,58</w:t>
            </w:r>
          </w:p>
          <w:p w14:paraId="0455B0BC" w14:textId="77777777" w:rsidR="00305567" w:rsidRDefault="00305567" w:rsidP="00182D14">
            <w:pPr>
              <w:pStyle w:val="Default"/>
              <w:numPr>
                <w:ilvl w:val="1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2017 - $2,023,70</w:t>
            </w:r>
          </w:p>
          <w:p w14:paraId="500C9A49" w14:textId="2197A4FB" w:rsidR="00182D14" w:rsidRDefault="00305567" w:rsidP="00182D14">
            <w:pPr>
              <w:pStyle w:val="Default"/>
              <w:numPr>
                <w:ilvl w:val="1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lastRenderedPageBreak/>
              <w:t>2016 - $1.948,24</w:t>
            </w:r>
            <w:r w:rsidR="00182D14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</w:p>
          <w:p w14:paraId="1C8C896F" w14:textId="6AFA5206" w:rsidR="008D5656" w:rsidRPr="00305567" w:rsidRDefault="00305567" w:rsidP="00305567">
            <w:pPr>
              <w:pStyle w:val="Default"/>
              <w:numPr>
                <w:ilvl w:val="1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2015 - $2.586,22</w:t>
            </w:r>
          </w:p>
        </w:tc>
        <w:tc>
          <w:tcPr>
            <w:tcW w:w="5605" w:type="dxa"/>
          </w:tcPr>
          <w:p w14:paraId="5E655768" w14:textId="3B136D13" w:rsidR="00D7320D" w:rsidRDefault="00D7320D" w:rsidP="005C2519">
            <w:pPr>
              <w:pStyle w:val="Default"/>
              <w:numPr>
                <w:ilvl w:val="0"/>
                <w:numId w:val="37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lastRenderedPageBreak/>
              <w:t xml:space="preserve">Aceptado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por los participantes </w:t>
            </w:r>
            <w:r w:rsidRPr="001B566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según lo detallado en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la presente</w:t>
            </w:r>
            <w:r w:rsidRPr="001B566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acta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y definido en cada punto más adelante.</w:t>
            </w:r>
          </w:p>
          <w:p w14:paraId="734A8D4B" w14:textId="77777777" w:rsidR="002E3D7E" w:rsidRDefault="002E3D7E" w:rsidP="002E3D7E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</w:pPr>
          </w:p>
          <w:p w14:paraId="70D70E5D" w14:textId="313FAFDD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  <w:t>Entregables del proyecto:</w:t>
            </w:r>
          </w:p>
          <w:p w14:paraId="054F00F9" w14:textId="77777777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</w:pPr>
          </w:p>
          <w:p w14:paraId="42E4F53F" w14:textId="77777777" w:rsidR="002E3D7E" w:rsidRPr="002E3D7E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Informe de Documentos Ordenados por caja y files, visualizado e impreso en formato Excel.</w:t>
            </w:r>
          </w:p>
          <w:p w14:paraId="64A152D8" w14:textId="1EA7593A" w:rsidR="002E3D7E" w:rsidRPr="002E3D7E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Acceso a la Plataforma mediante interfase Web de Administración y Gestión Documental</w:t>
            </w:r>
            <w:r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 xml:space="preserve"> </w:t>
            </w: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(Entrega de Usuarios y Claves).</w:t>
            </w:r>
          </w:p>
          <w:p w14:paraId="1BF403F5" w14:textId="77777777" w:rsidR="002E3D7E" w:rsidRPr="002E3D7E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Manual de uso de la Herramienta de Visualización y Administración de Documentos Digitales RC WEB.</w:t>
            </w:r>
          </w:p>
          <w:p w14:paraId="7B489F86" w14:textId="77777777" w:rsidR="002E3D7E" w:rsidRPr="002E3D7E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 xml:space="preserve">Capacitación y transmisión de conocimientos de la Herramienta Tecnológica RC WEB. </w:t>
            </w:r>
          </w:p>
          <w:p w14:paraId="38E58E70" w14:textId="2C1CC97F" w:rsidR="002E3D7E" w:rsidRPr="001B5668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2E3D7E">
              <w:rPr>
                <w:rFonts w:ascii="Century Gothic" w:hAnsi="Century Gothic" w:cstheme="minorHAnsi"/>
                <w:sz w:val="20"/>
                <w:szCs w:val="20"/>
                <w:lang w:val="es-ES"/>
              </w:rPr>
              <w:t>Acta de Entrega Recepción del Proyecto por file y digital.</w:t>
            </w:r>
          </w:p>
        </w:tc>
      </w:tr>
      <w:tr w:rsidR="003E7E5B" w:rsidRPr="004735B8" w14:paraId="5D8ACE4F" w14:textId="77777777" w:rsidTr="00305567">
        <w:trPr>
          <w:trHeight w:val="327"/>
          <w:jc w:val="center"/>
        </w:trPr>
        <w:tc>
          <w:tcPr>
            <w:tcW w:w="10910" w:type="dxa"/>
            <w:gridSpan w:val="2"/>
            <w:vAlign w:val="center"/>
          </w:tcPr>
          <w:p w14:paraId="643B99DE" w14:textId="65C18854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INFORMACIÓN DE USUARIOS</w:t>
            </w:r>
            <w:r w:rsidR="00EB5527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DE </w:t>
            </w:r>
            <w:r w:rsidR="006B1A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SERDIDYV S.A SERVICIOS DE DIALISI</w:t>
            </w:r>
            <w:r w:rsidR="005F04B9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 xml:space="preserve"> </w:t>
            </w:r>
            <w:r w:rsidR="006B1A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S DISTRIBUIDOR Y VENTAS</w:t>
            </w:r>
          </w:p>
        </w:tc>
      </w:tr>
      <w:tr w:rsidR="002E3D7E" w:rsidRPr="004735B8" w14:paraId="3737D90A" w14:textId="77777777" w:rsidTr="00305567">
        <w:trPr>
          <w:trHeight w:val="327"/>
          <w:jc w:val="center"/>
        </w:trPr>
        <w:tc>
          <w:tcPr>
            <w:tcW w:w="5305" w:type="dxa"/>
            <w:vAlign w:val="center"/>
          </w:tcPr>
          <w:p w14:paraId="74459532" w14:textId="77777777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2E3D7E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Usuarios autorizados:</w:t>
            </w:r>
          </w:p>
          <w:p w14:paraId="1E2E3AC6" w14:textId="77777777" w:rsidR="002E3D7E" w:rsidRDefault="002E3D7E" w:rsidP="009907AC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D0BD0B4" w14:textId="77777777" w:rsidR="00ED1281" w:rsidRDefault="00ED1281" w:rsidP="009907AC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7FDA862" w14:textId="77777777" w:rsidR="00ED1281" w:rsidRDefault="00ED1281" w:rsidP="009907AC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13DB2233" w14:textId="29525E70" w:rsidR="00ED1281" w:rsidRPr="00AD6194" w:rsidRDefault="00ED1281" w:rsidP="009907AC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605" w:type="dxa"/>
            <w:vAlign w:val="center"/>
          </w:tcPr>
          <w:p w14:paraId="0C606760" w14:textId="39318C32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Datos de los usuarios:</w:t>
            </w:r>
          </w:p>
          <w:p w14:paraId="730A6C9C" w14:textId="77777777" w:rsidR="002E3D7E" w:rsidRDefault="002E3D7E" w:rsidP="009907AC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76E64B3D" w14:textId="77777777" w:rsidR="00ED1281" w:rsidRDefault="00ED1281" w:rsidP="009907AC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1062FBE6" w14:textId="77777777" w:rsidR="00ED1281" w:rsidRDefault="00ED1281" w:rsidP="009907AC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8BBC9C1" w14:textId="7BE16169" w:rsidR="00ED1281" w:rsidRPr="00AD6194" w:rsidRDefault="00ED1281" w:rsidP="009907AC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4735B8" w14:paraId="1B9376D4" w14:textId="77777777" w:rsidTr="00305567">
        <w:trPr>
          <w:trHeight w:val="327"/>
          <w:jc w:val="center"/>
        </w:trPr>
        <w:tc>
          <w:tcPr>
            <w:tcW w:w="5305" w:type="dxa"/>
          </w:tcPr>
          <w:p w14:paraId="425C7441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Notificaciones:</w:t>
            </w:r>
          </w:p>
          <w:p w14:paraId="6FE4ABCA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Para el éxito de la relación con el cliente es clave tener una interacción eficiente con el cliente. El cliente debe de comunicar a DataSolutions S.A. cuando sucedan cualquiera de los siguientes sucesos:</w:t>
            </w:r>
          </w:p>
          <w:p w14:paraId="26DFEBE1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7768EA5B" w14:textId="77777777" w:rsidR="003E7E5B" w:rsidRPr="003E7E5B" w:rsidRDefault="003E7E5B" w:rsidP="003E7E5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Cambio de usuarios.</w:t>
            </w:r>
          </w:p>
          <w:p w14:paraId="0EF39A2D" w14:textId="77777777" w:rsidR="003E7E5B" w:rsidRPr="003E7E5B" w:rsidRDefault="003E7E5B" w:rsidP="003E7E5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Salida de líderes de proyectos.</w:t>
            </w:r>
          </w:p>
          <w:p w14:paraId="326E603A" w14:textId="77777777" w:rsidR="003E7E5B" w:rsidRPr="003E7E5B" w:rsidRDefault="003E7E5B" w:rsidP="003E7E5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Cuando crean necesaria una nueva capacitación.</w:t>
            </w:r>
          </w:p>
          <w:p w14:paraId="4F6E6D88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07B27AB0" w14:textId="77777777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605" w:type="dxa"/>
            <w:vAlign w:val="center"/>
          </w:tcPr>
          <w:p w14:paraId="44DA9CB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Contactos y Responsables:</w:t>
            </w:r>
          </w:p>
          <w:p w14:paraId="11BA812E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Contactos:</w:t>
            </w:r>
          </w:p>
          <w:p w14:paraId="3AFA88BE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DataSolutions ofrece al cliente los siguientes puntos de contacto:</w:t>
            </w:r>
          </w:p>
          <w:p w14:paraId="385CC25B" w14:textId="77777777" w:rsidR="003E7E5B" w:rsidRPr="003E7E5B" w:rsidRDefault="003E7E5B" w:rsidP="003E7E5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</w:p>
          <w:p w14:paraId="5998F506" w14:textId="77777777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5BFCCA75" w14:textId="77777777" w:rsidR="003E7E5B" w:rsidRPr="003E7E5B" w:rsidRDefault="00C62050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8" w:history="1"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Servicioalcliente</w:t>
              </w:r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</w:rPr>
                <w:t>@datasolutons.com.ec</w:t>
              </w:r>
            </w:hyperlink>
          </w:p>
          <w:p w14:paraId="0BEFDE32" w14:textId="056354B4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4242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9977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Ext. 101</w:t>
            </w:r>
          </w:p>
          <w:p w14:paraId="0C2BE907" w14:textId="77777777" w:rsidR="003E7E5B" w:rsidRPr="003E7E5B" w:rsidRDefault="003E7E5B" w:rsidP="003E7E5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Jefe de Operaciones.</w:t>
            </w:r>
          </w:p>
          <w:p w14:paraId="0B976240" w14:textId="77777777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Christian Espinoza</w:t>
            </w:r>
          </w:p>
          <w:p w14:paraId="56A529DA" w14:textId="4B4EA7E3" w:rsidR="005C2519" w:rsidRPr="005C2519" w:rsidRDefault="00C62050" w:rsidP="005C2519">
            <w:pPr>
              <w:pStyle w:val="Default"/>
              <w:numPr>
                <w:ilvl w:val="1"/>
                <w:numId w:val="7"/>
              </w:numPr>
              <w:jc w:val="both"/>
              <w:rPr>
                <w:rStyle w:val="Hipervnculo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9" w:history="1">
              <w:r w:rsidR="005C2519" w:rsidRPr="00EB596A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soporte@datasolutions.com.ec</w:t>
              </w:r>
            </w:hyperlink>
            <w:r w:rsidR="005C2519">
              <w:rPr>
                <w:rFonts w:ascii="Century Gothic" w:hAnsi="Century Gothic" w:cs="Arial Narrow"/>
                <w:sz w:val="20"/>
                <w:szCs w:val="20"/>
                <w:lang w:val="es-ES"/>
              </w:rPr>
              <w:t xml:space="preserve"> </w:t>
            </w:r>
          </w:p>
          <w:p w14:paraId="3CD540D8" w14:textId="1DEE88D3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960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255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887</w:t>
            </w:r>
          </w:p>
          <w:p w14:paraId="5C258532" w14:textId="77777777" w:rsidR="003E7E5B" w:rsidRPr="003E7E5B" w:rsidRDefault="003E7E5B" w:rsidP="003E7E5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Jefe Comercial</w:t>
            </w:r>
          </w:p>
          <w:p w14:paraId="2673AA21" w14:textId="40B20EA7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Santiago </w:t>
            </w:r>
            <w:r w:rsidR="00B8100B"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Gómez</w:t>
            </w:r>
          </w:p>
          <w:p w14:paraId="3E527B18" w14:textId="77777777" w:rsidR="003E7E5B" w:rsidRPr="003E7E5B" w:rsidRDefault="00C62050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Style w:val="Hipervnculo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0" w:history="1"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sgomez@datasolutions.com.ec</w:t>
              </w:r>
            </w:hyperlink>
          </w:p>
          <w:p w14:paraId="7D493004" w14:textId="09E8FBD5" w:rsid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958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924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892</w:t>
            </w:r>
          </w:p>
          <w:p w14:paraId="6C8137D3" w14:textId="0B034C65" w:rsidR="00B8100B" w:rsidRPr="003E7E5B" w:rsidRDefault="00B8100B" w:rsidP="00B8100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Asistente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Comercial</w:t>
            </w:r>
          </w:p>
          <w:p w14:paraId="3447980F" w14:textId="4F41BBD8" w:rsidR="00B8100B" w:rsidRPr="003E7E5B" w:rsidRDefault="00B8100B" w:rsidP="00B8100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ofía Chiriboga</w:t>
            </w:r>
          </w:p>
          <w:p w14:paraId="39A13B69" w14:textId="6443CC1C" w:rsidR="00B8100B" w:rsidRPr="003E7E5B" w:rsidRDefault="00C62050" w:rsidP="00B8100B">
            <w:pPr>
              <w:pStyle w:val="Default"/>
              <w:numPr>
                <w:ilvl w:val="1"/>
                <w:numId w:val="7"/>
              </w:numPr>
              <w:jc w:val="both"/>
              <w:rPr>
                <w:rStyle w:val="Hipervnculo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1" w:history="1">
              <w:r w:rsidR="00B8100B" w:rsidRPr="00BA1645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schiriboga@datasolutions.com.ec</w:t>
              </w:r>
            </w:hyperlink>
          </w:p>
          <w:p w14:paraId="65196DBA" w14:textId="0C0325F6" w:rsidR="003E7E5B" w:rsidRPr="00B8100B" w:rsidRDefault="00B8100B" w:rsidP="00B8100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9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84 669 309</w:t>
            </w:r>
          </w:p>
        </w:tc>
      </w:tr>
      <w:tr w:rsidR="003E7E5B" w:rsidRPr="004735B8" w14:paraId="72BD90EA" w14:textId="77777777" w:rsidTr="00305567">
        <w:trPr>
          <w:trHeight w:val="327"/>
          <w:jc w:val="center"/>
        </w:trPr>
        <w:tc>
          <w:tcPr>
            <w:tcW w:w="5305" w:type="dxa"/>
          </w:tcPr>
          <w:p w14:paraId="6FD1B2D0" w14:textId="5DCD9AF9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TEMAS TRATADOS</w:t>
            </w:r>
          </w:p>
        </w:tc>
        <w:tc>
          <w:tcPr>
            <w:tcW w:w="5605" w:type="dxa"/>
          </w:tcPr>
          <w:p w14:paraId="5AC5D65D" w14:textId="33BF1840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ACEPTACION DEL CLIENTE</w:t>
            </w:r>
          </w:p>
        </w:tc>
      </w:tr>
      <w:tr w:rsidR="003E7E5B" w:rsidRPr="009907AC" w14:paraId="3120E496" w14:textId="77777777" w:rsidTr="00305567">
        <w:trPr>
          <w:trHeight w:val="908"/>
          <w:jc w:val="center"/>
        </w:trPr>
        <w:tc>
          <w:tcPr>
            <w:tcW w:w="5305" w:type="dxa"/>
          </w:tcPr>
          <w:p w14:paraId="25482DD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5D12F2E8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Objetivo del Proyecto: </w:t>
            </w:r>
          </w:p>
          <w:p w14:paraId="3AFDA6C4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departamentos y tipo de documentos</w:t>
            </w:r>
          </w:p>
          <w:p w14:paraId="2FF38A0A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Alcance del proyecto.</w:t>
            </w:r>
          </w:p>
          <w:p w14:paraId="2D037D7F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Expectativa del cliente con respecto a la contratación del servicio.</w:t>
            </w:r>
          </w:p>
          <w:p w14:paraId="79F23F22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Presentación del equipo de trabajo.</w:t>
            </w:r>
          </w:p>
          <w:p w14:paraId="5D6CFEED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 la línea efectiva de colaboración entre cliente y proveedor.</w:t>
            </w:r>
          </w:p>
          <w:p w14:paraId="397CA270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Fecha de inicio y terminación del proyecto.</w:t>
            </w:r>
          </w:p>
          <w:p w14:paraId="7D708271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Definir un canal de comunicación efectivo y único entre cliente y proveedor.</w:t>
            </w:r>
          </w:p>
          <w:p w14:paraId="60492E7F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usuarios autorizados para el sistema.</w:t>
            </w:r>
          </w:p>
          <w:p w14:paraId="7289AB4E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Solicitar Documentos habilitantes para la elaboración y firma del contrato.</w:t>
            </w:r>
          </w:p>
          <w:p w14:paraId="267DC221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del periodo de tiempo de custodia física de documentos.</w:t>
            </w:r>
          </w:p>
          <w:p w14:paraId="418D29F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456D6615" w14:textId="77777777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605" w:type="dxa"/>
          </w:tcPr>
          <w:p w14:paraId="5F8F57CC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</w:p>
          <w:p w14:paraId="19280501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“Objetivos de Proyecto”</w:t>
            </w:r>
          </w:p>
          <w:p w14:paraId="2F54AD50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5E89A782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61EC1113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 xml:space="preserve">“Alcance de Proyecto y </w:t>
            </w: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Objetivos de los servicios”</w:t>
            </w:r>
          </w:p>
          <w:p w14:paraId="3857E07E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“Participantes de la reunión inicial…”</w:t>
            </w:r>
          </w:p>
          <w:p w14:paraId="1E4C0C68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para la Ejecución del Proyecto”</w:t>
            </w:r>
          </w:p>
          <w:p w14:paraId="6684A1F5" w14:textId="6CF34728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Fecha de Inicio: lunes </w:t>
            </w:r>
            <w:r w:rsidR="009907AC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20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de Ju</w:t>
            </w:r>
            <w:r w:rsidR="009907AC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lio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de 20</w:t>
            </w:r>
            <w:r w:rsidR="009907AC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20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.</w:t>
            </w:r>
          </w:p>
          <w:p w14:paraId="09462C58" w14:textId="3D196622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</w:t>
            </w:r>
            <w:r w:rsidR="009907AC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r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esponsables</w:t>
            </w:r>
            <w:r w:rsidR="009907AC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 xml:space="preserve">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para la Ejecución del Proyecto”</w:t>
            </w:r>
          </w:p>
          <w:p w14:paraId="641FD481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Autorizados”</w:t>
            </w:r>
          </w:p>
          <w:p w14:paraId="34283CF8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lastRenderedPageBreak/>
              <w:t>Se solicito como documentos habilitantes para el inicio de la contratación:</w:t>
            </w:r>
          </w:p>
          <w:p w14:paraId="06B7C359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bookmarkStart w:id="0" w:name="_Hlk6923861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Contrato:</w:t>
            </w:r>
          </w:p>
          <w:p w14:paraId="52CDEB39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RUC</w:t>
            </w:r>
          </w:p>
          <w:p w14:paraId="40C5C4E5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Copia de Nombramiento del Representante Legal</w:t>
            </w:r>
          </w:p>
          <w:p w14:paraId="7E1F6133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Cédula del Representante Legal</w:t>
            </w:r>
          </w:p>
          <w:p w14:paraId="14E0E3D5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Constitución de la compañía</w:t>
            </w:r>
            <w:bookmarkEnd w:id="0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.</w:t>
            </w:r>
          </w:p>
          <w:p w14:paraId="10F20E72" w14:textId="32C396A2" w:rsidR="00D82769" w:rsidRPr="00D82769" w:rsidRDefault="003E7E5B" w:rsidP="00D82769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Se definió como tiempo de custodia de documentos </w:t>
            </w:r>
            <w:r w:rsidR="009907AC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1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año</w:t>
            </w:r>
            <w:r w:rsidR="00D82769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.</w:t>
            </w:r>
          </w:p>
        </w:tc>
      </w:tr>
      <w:tr w:rsidR="003E7E5B" w:rsidRPr="004735B8" w14:paraId="6D25A895" w14:textId="77777777" w:rsidTr="00305567">
        <w:trPr>
          <w:trHeight w:val="327"/>
          <w:jc w:val="center"/>
        </w:trPr>
        <w:tc>
          <w:tcPr>
            <w:tcW w:w="5305" w:type="dxa"/>
            <w:vAlign w:val="center"/>
          </w:tcPr>
          <w:p w14:paraId="395E17C5" w14:textId="2BDBA942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ACUERDOS</w:t>
            </w:r>
          </w:p>
        </w:tc>
        <w:tc>
          <w:tcPr>
            <w:tcW w:w="5605" w:type="dxa"/>
            <w:vAlign w:val="center"/>
          </w:tcPr>
          <w:p w14:paraId="69C2B1A3" w14:textId="24F908A1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COMPROMISOS</w:t>
            </w:r>
          </w:p>
        </w:tc>
      </w:tr>
      <w:tr w:rsidR="002F55BB" w:rsidRPr="004735B8" w14:paraId="4E83F344" w14:textId="77777777" w:rsidTr="00305567">
        <w:trPr>
          <w:trHeight w:val="752"/>
          <w:jc w:val="center"/>
        </w:trPr>
        <w:tc>
          <w:tcPr>
            <w:tcW w:w="5305" w:type="dxa"/>
          </w:tcPr>
          <w:p w14:paraId="011735F4" w14:textId="77777777" w:rsidR="002F55BB" w:rsidRDefault="002F55BB" w:rsidP="002F55BB">
            <w:pPr>
              <w:pStyle w:val="Default"/>
              <w:ind w:left="720"/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</w:p>
          <w:p w14:paraId="2FC63BA5" w14:textId="7F1700A8" w:rsidR="002F55BB" w:rsidRPr="003E7E5B" w:rsidRDefault="00EB5527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debe realizar la digitalización a </w:t>
            </w:r>
            <w:r w:rsidR="009907AC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1</w:t>
            </w:r>
            <w:r w:rsidR="005756D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58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  <w:r w:rsidR="005756D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627</w:t>
            </w:r>
            <w:r w:rsidR="008304F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imágenes</w:t>
            </w:r>
            <w:r w:rsidR="008304F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aproximadas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que corresponden</w:t>
            </w:r>
            <w:r w:rsidR="00273A7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</w:t>
            </w:r>
            <w:r w:rsidR="009907AC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las historias clínicas de los últimos 5 años siendo estos del año 201</w:t>
            </w:r>
            <w:r w:rsidR="005756D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9</w:t>
            </w:r>
            <w:r w:rsidR="009907AC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al 201</w:t>
            </w:r>
            <w:r w:rsidR="005756D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5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7BA57480" w14:textId="18D67E2D" w:rsidR="002F55BB" w:rsidRDefault="00EB5527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EB552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debe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mitir una factura independiente por </w:t>
            </w:r>
            <w:r w:rsidR="00973C8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cada </w:t>
            </w:r>
            <w:r w:rsidR="0015212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año digitalizado. 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0DC4162F" w14:textId="77777777" w:rsidR="00D24826" w:rsidRDefault="00152120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9907AC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SERDIDYV S.A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SERVICIOS DE DIALISIS DISTRIBUIDOR Y VENTAS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es consciente de 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que en caso de salir más documentación de lo facturado se 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realizará una reliquidación y se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emitir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á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otra factura 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por la diferencia</w:t>
            </w:r>
            <w:r w:rsidR="00D24826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62EB0208" w14:textId="6916D006" w:rsidR="002F55BB" w:rsidRPr="003E7E5B" w:rsidRDefault="00D24826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9907AC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SERDIDYV S.A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SERVICIOS DE DIALISIS DISTRIBUIDOR Y VENTAS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="004240A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es consciente de </w:t>
            </w:r>
            <w:r w:rsidR="004240A2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que en caso de salir m</w:t>
            </w:r>
            <w:r w:rsidR="004240A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enos</w:t>
            </w:r>
            <w:r w:rsidR="004240A2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documentación de lo facturado se </w:t>
            </w:r>
            <w:r w:rsidR="004240A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realizará una reliquidación y se</w:t>
            </w:r>
            <w:r w:rsidR="004240A2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="004240A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restará los valores excedentes de la siguiente factura con el objetivo de no arrastrar pendientes por este concepto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6CB9C59E" w14:textId="3081231F" w:rsidR="002F55BB" w:rsidRDefault="002F55B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El cliente requiere </w:t>
            </w:r>
            <w:r w:rsidR="000A22C6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5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Usuarios para el acceso a la plataforma de interfaz web que </w:t>
            </w: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otorga para la administración de la documentación ordenada y almacenada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digitalmente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652D19ED" w14:textId="37BEE201" w:rsidR="008304FB" w:rsidRPr="003E7E5B" w:rsidRDefault="008304F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9907AC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SERDIDYV S.A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SERVICIOS DE DIALISIS DISTRIBUIDOR Y VENTAS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es consciente de que con los 5 accesos solo existe </w:t>
            </w:r>
            <w:r w:rsidR="001468A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una licencia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de recurrencia, de necesitar otra esta debe ser </w:t>
            </w:r>
            <w:r w:rsidR="001468A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cotizada y aprobada.</w:t>
            </w:r>
          </w:p>
          <w:p w14:paraId="2DDF4100" w14:textId="6F8A23F8" w:rsidR="002F55BB" w:rsidRPr="00CF3221" w:rsidRDefault="002F55B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Los pagos se realizarán mediante transferencia a nombre de la compañía,</w:t>
            </w:r>
            <w:r w:rsidRPr="003E7E5B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 xml:space="preserve"> DATASOLUTIONS S.A.</w:t>
            </w:r>
          </w:p>
          <w:p w14:paraId="2192D84F" w14:textId="50C77BBF" w:rsidR="002F55B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Banco Guayaquil</w:t>
            </w:r>
          </w:p>
          <w:p w14:paraId="0FE32EAC" w14:textId="78A6B52A" w:rsidR="002F55BB" w:rsidRPr="003E7E5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Cuenta Corriente N°: 0011050956</w:t>
            </w:r>
          </w:p>
          <w:p w14:paraId="68CD678D" w14:textId="681447B5" w:rsidR="002F55BB" w:rsidRPr="003E7E5B" w:rsidRDefault="002F55B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El acuerdo de pagos se realizará de la siguiente manera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:</w:t>
            </w:r>
          </w:p>
          <w:p w14:paraId="5C778CB2" w14:textId="77777777" w:rsidR="00B92732" w:rsidRDefault="000A22C6" w:rsidP="00B92732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Se </w:t>
            </w:r>
            <w:r w:rsidR="000E3DBC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realizarán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5 facturas eso corresponde a cada año digitalizado, el cual serán canceladas al 100% una vez finalizado el </w:t>
            </w:r>
            <w:r w:rsidR="000E3DBC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mes. </w:t>
            </w:r>
          </w:p>
          <w:p w14:paraId="653F8A69" w14:textId="267710DF" w:rsidR="000E3DBC" w:rsidRPr="00B92732" w:rsidRDefault="00B92732" w:rsidP="00074C5A">
            <w:pPr>
              <w:pStyle w:val="Default"/>
              <w:numPr>
                <w:ilvl w:val="0"/>
                <w:numId w:val="16"/>
              </w:numPr>
              <w:spacing w:line="276" w:lineRule="auto"/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B92732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lastRenderedPageBreak/>
              <w:t>DATASOLUTIONS S.A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="000E3DBC" w:rsidRPr="00074C5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enviará previo la digitalización un reporte de los files indexados para que se confirme si existen repetidos, de poseer files diferentes que correspondan a un mismo nombre de paciente, estos serán enviados a </w:t>
            </w:r>
            <w:r w:rsidRPr="00074C5A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SERDIDYV S.A.</w:t>
            </w:r>
            <w:r w:rsidRPr="00074C5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="000E3DBC" w:rsidRPr="00074C5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para su respectiva revisión y agrupación si el cliente lo amerita y se determinará si se mantiene la fecha </w:t>
            </w:r>
            <w:r w:rsidR="00AE57EB" w:rsidRPr="00074C5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más antigua o reciente</w:t>
            </w:r>
            <w:r w:rsidR="000E3DBC" w:rsidRPr="00074C5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del file que ha sido reordenado o reorganizado.</w:t>
            </w:r>
          </w:p>
          <w:p w14:paraId="0DA384A9" w14:textId="795F40D4" w:rsidR="000E3DBC" w:rsidRPr="00B92732" w:rsidRDefault="000E3DBC" w:rsidP="00B92732">
            <w:r>
              <w:t>​</w:t>
            </w:r>
          </w:p>
        </w:tc>
        <w:tc>
          <w:tcPr>
            <w:tcW w:w="5605" w:type="dxa"/>
          </w:tcPr>
          <w:p w14:paraId="55245C37" w14:textId="77777777" w:rsidR="002F55BB" w:rsidRDefault="002F55BB" w:rsidP="002F55BB">
            <w:pPr>
              <w:pStyle w:val="Default"/>
              <w:ind w:left="720"/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</w:p>
          <w:p w14:paraId="77C1F39F" w14:textId="4D7B8D3F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 w:rsidRPr="00EB5527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DATASOLUTIONS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, se compromete a realiz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ar la digitalización de </w:t>
            </w:r>
            <w:r w:rsidR="009907AC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1</w:t>
            </w:r>
            <w:r w:rsidR="00E55F78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58</w:t>
            </w:r>
            <w:r w:rsidR="009907AC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.</w:t>
            </w:r>
            <w:r w:rsidR="00E55F78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627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imágenes según lo establecido en el alcance del proyecto, dejando la posibilidad abierta que puedan incrementar las imágenes y que </w:t>
            </w:r>
            <w:r w:rsidR="009907AC" w:rsidRPr="009907AC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SERDIDYV S.A</w:t>
            </w:r>
            <w:r w:rsidR="009907AC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  <w:r w:rsidR="009907AC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SERVICIOS DE DIALISIS DISTRIBUIDOR Y VENTAS</w:t>
            </w:r>
            <w:r w:rsidR="009907AC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cancelara los valores que se generen por el excedente</w:t>
            </w:r>
            <w:r w:rsidR="00CD2E11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al mismo valor establecido en la tabla de rangos, entregada en la última propuesta aprobada.</w:t>
            </w:r>
          </w:p>
          <w:p w14:paraId="34748ED3" w14:textId="6A60599D" w:rsid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 w:rsidRPr="00EB5527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DATASOLUTION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, se compromete a e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mitir la factura por el valor </w:t>
            </w:r>
            <w:r w:rsidR="001468AA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independiente de cada año a digitalizar según detallado en el alcance de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proyecto.</w:t>
            </w:r>
          </w:p>
          <w:p w14:paraId="280D5484" w14:textId="32956384" w:rsidR="002F55BB" w:rsidRDefault="00152120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 w:rsidRPr="009907AC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SERDIDYV S.A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SERVICIOS DE DIALISIS DISTRIBUIDOR Y VENTAS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se compromete a cancelar</w:t>
            </w:r>
            <w:r w:rsidR="000A22C6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dicha factura </w:t>
            </w:r>
            <w:r w:rsidR="000A22C6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e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l </w:t>
            </w:r>
            <w:r w:rsidR="000A22C6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100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% </w:t>
            </w:r>
            <w:r w:rsidR="000A22C6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al finalizar el año correspondiente digitalizado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.</w:t>
            </w:r>
          </w:p>
          <w:p w14:paraId="16484F98" w14:textId="1027F39D" w:rsidR="002F55BB" w:rsidRPr="002F55BB" w:rsidRDefault="000A22C6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 w:rsidRPr="009907AC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SERDIDYV S.A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SERVICIOS DE DIALISIS DISTRIBUIDOR Y VENTAS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se compromete a realizar la transferencia bancaria por el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10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0% del valor de la factura correspondiente a la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digitalización el año </w:t>
            </w:r>
            <w:r w:rsidR="001468AA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ejecutado 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y notificar mediante correo electrónico a nuestro 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Asesor Comercial Corporativo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.</w:t>
            </w:r>
          </w:p>
          <w:p w14:paraId="75B1489A" w14:textId="00C0DDA5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El Asesor Comercial Corporativo agendará una visita por avance del proyecto, una vez que se Digitalice, </w:t>
            </w:r>
            <w:r w:rsidR="00EB5527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el 10% de total contratado y se demuestre las funcionalidades de acuerdo con lo ofertado, de tal </w:t>
            </w:r>
            <w:r w:rsidR="001468AA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manera</w:t>
            </w:r>
            <w:r w:rsidR="00EB5527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que el cliente de su aprobación y nos permita avanzar de manera inmediata, para cumplir con los tiempos ofertados.</w:t>
            </w:r>
          </w:p>
          <w:p w14:paraId="2D3B2585" w14:textId="77777777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EB5527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DATASOLUTIONS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acepta la forma de pago del cliente para esta contratación, con el afán de no interrumpir en el servicio.</w:t>
            </w:r>
          </w:p>
          <w:p w14:paraId="511B369B" w14:textId="3502BAF1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DATASOLUTIONS S.A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capacitar a </w:t>
            </w:r>
            <w:r w:rsidR="00E55F78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5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usuarios de acuerdo con la solicitud del cliente una vez terminado el proyecto.</w:t>
            </w:r>
          </w:p>
          <w:p w14:paraId="1C0AC99A" w14:textId="77777777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lastRenderedPageBreak/>
              <w:t>DATASOLUTIONS  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dar un periodo de acompañamiento de 60 días posteriores a la entrega del proyecto, de no ser utilizadas por el cliente podrá acceder a soporte de acuerdo con una programación previa y disponibilidad de nuestro recurso.</w:t>
            </w:r>
          </w:p>
          <w:p w14:paraId="64E4E4FF" w14:textId="2A59BE9E" w:rsidR="002F55BB" w:rsidRPr="002F55BB" w:rsidRDefault="000A22C6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9907AC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SERDIDYV S.A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SERVICIOS DE DIALISIS DISTRIBUIDOR Y VENTAS</w:t>
            </w:r>
            <w:r w:rsidR="002F55BB"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,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cancelar los valores que no sean contemplados en el desarrollo de este proyecto y que no estén detallados en este documento, según los precios establecidos en la tabla de servicios adicionales que se adjuntaran a este documento para su conocimiento y responsabilidad.</w:t>
            </w:r>
          </w:p>
          <w:p w14:paraId="502D0417" w14:textId="77777777" w:rsidR="002F55BB" w:rsidRDefault="000A22C6" w:rsidP="000A22C6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9907AC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SERDIDYV S.A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SERVICIOS DE DIALISIS DISTRIBUIDOR Y VENTAS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cancelar </w:t>
            </w:r>
            <w:r w:rsidR="001468AA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el 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nuevo valor de custodia Digital de $2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00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.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00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más IVA</w:t>
            </w:r>
            <w:r w:rsidR="001468AA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, una vez finalizado el primer año digitalizado, d</w:t>
            </w:r>
            <w:r w:rsidR="00AE57E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e acuerdo con el</w:t>
            </w:r>
            <w:r w:rsidR="00CD2E11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tiempo establecido en contrato </w:t>
            </w:r>
            <w:r w:rsidR="001468AA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aprobado </w:t>
            </w:r>
            <w:r w:rsidR="00CD2E11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firmado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.</w:t>
            </w:r>
          </w:p>
          <w:p w14:paraId="728AB663" w14:textId="33D6BD68" w:rsidR="001468AA" w:rsidRPr="000A22C6" w:rsidRDefault="001468AA" w:rsidP="001468AA">
            <w:pPr>
              <w:pStyle w:val="Default"/>
              <w:ind w:left="720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</w:p>
        </w:tc>
      </w:tr>
      <w:tr w:rsidR="003E7E5B" w:rsidRPr="001B5668" w14:paraId="4094AB41" w14:textId="77777777" w:rsidTr="00305567">
        <w:trPr>
          <w:trHeight w:val="320"/>
          <w:jc w:val="center"/>
        </w:trPr>
        <w:tc>
          <w:tcPr>
            <w:tcW w:w="10910" w:type="dxa"/>
            <w:gridSpan w:val="2"/>
            <w:vAlign w:val="center"/>
          </w:tcPr>
          <w:p w14:paraId="1268265E" w14:textId="6DB32CCC" w:rsidR="003E7E5B" w:rsidRPr="001B5668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RESPONSABLES PARA LA EJECUCI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DE</w:t>
            </w:r>
            <w:r w:rsidR="009E2AE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L PROYECTO</w:t>
            </w:r>
          </w:p>
        </w:tc>
      </w:tr>
      <w:tr w:rsidR="003E7E5B" w:rsidRPr="00AE308D" w14:paraId="088346DB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227AC4EA" w14:textId="08E1221E" w:rsidR="003E7E5B" w:rsidRPr="001B5668" w:rsidRDefault="009E2AE4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ACTIVIDAD</w:t>
            </w:r>
          </w:p>
        </w:tc>
        <w:tc>
          <w:tcPr>
            <w:tcW w:w="5605" w:type="dxa"/>
            <w:vAlign w:val="center"/>
          </w:tcPr>
          <w:p w14:paraId="5AE118DA" w14:textId="7F1C06D6" w:rsidR="003E7E5B" w:rsidRPr="00D82769" w:rsidRDefault="009E2AE4" w:rsidP="000A22C6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</w:pPr>
            <w:r w:rsidRPr="00D82769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DEPARTAMENTO </w:t>
            </w:r>
            <w:r w:rsidR="003E7E5B" w:rsidRPr="00D82769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RESPONSABLE </w:t>
            </w:r>
            <w:r w:rsidRPr="00D82769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Y EMPRESA</w:t>
            </w:r>
          </w:p>
        </w:tc>
      </w:tr>
      <w:tr w:rsidR="003E7E5B" w:rsidRPr="001B5668" w14:paraId="72E47F56" w14:textId="77777777" w:rsidTr="00305567">
        <w:trPr>
          <w:trHeight w:val="674"/>
          <w:jc w:val="center"/>
        </w:trPr>
        <w:tc>
          <w:tcPr>
            <w:tcW w:w="5305" w:type="dxa"/>
          </w:tcPr>
          <w:p w14:paraId="32A17AF4" w14:textId="77777777" w:rsidR="003E7E5B" w:rsidRPr="001B5668" w:rsidRDefault="003E7E5B" w:rsidP="003E7E5B">
            <w:pPr>
              <w:pStyle w:val="Default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B611F69" w14:textId="24DB80FB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EMISION ACTA KICKOFF METTING</w:t>
            </w:r>
          </w:p>
          <w:p w14:paraId="2F41E300" w14:textId="6ADA14E9" w:rsidR="003E7E5B" w:rsidRPr="005C1E66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605" w:type="dxa"/>
            <w:vAlign w:val="center"/>
          </w:tcPr>
          <w:p w14:paraId="0DAE4D9F" w14:textId="4DDF1D33" w:rsidR="003E7E5B" w:rsidRPr="001B5668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3E7E5B" w:rsidRPr="001B5668" w14:paraId="293A3D29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2A729D75" w14:textId="77777777" w:rsidR="003E7E5B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7FEE738" w14:textId="0C0D499D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EMISIÓN FACTURA INVERSION INICIAL</w:t>
            </w:r>
            <w:r w:rsidR="003E7E5B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12EF6F81" w14:textId="77777777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605" w:type="dxa"/>
            <w:vAlign w:val="center"/>
          </w:tcPr>
          <w:p w14:paraId="06955067" w14:textId="2B66DE20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CONTABILIDAD – DATASOLUTIONS S.A.</w:t>
            </w:r>
          </w:p>
        </w:tc>
      </w:tr>
      <w:tr w:rsidR="003E7E5B" w:rsidRPr="001B5668" w14:paraId="0EA90DDB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71F299B3" w14:textId="77777777" w:rsidR="003E7E5B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755E47BA" w14:textId="7FF7A2A0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PAGO </w:t>
            </w:r>
            <w:r w:rsidR="000A22C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DE LA FACTURA </w:t>
            </w:r>
          </w:p>
          <w:p w14:paraId="3A491B25" w14:textId="77777777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605" w:type="dxa"/>
            <w:vAlign w:val="center"/>
          </w:tcPr>
          <w:p w14:paraId="21A33EB3" w14:textId="1E8CCD9D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CONTABILIDAD - </w:t>
            </w:r>
            <w:r w:rsidR="000A22C6" w:rsidRPr="000A22C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SERDIDYV S.A SERVICIOS DE DIALISIS DISTRIBUIDOR Y VENTAS</w:t>
            </w:r>
          </w:p>
        </w:tc>
      </w:tr>
      <w:tr w:rsidR="003E7E5B" w:rsidRPr="001B5668" w14:paraId="1E581C91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7B4B2A3A" w14:textId="77777777" w:rsidR="003E7E5B" w:rsidRDefault="003E7E5B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D9FDDD9" w14:textId="3B23D9FB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</w:t>
            </w:r>
          </w:p>
          <w:p w14:paraId="15CBF9D6" w14:textId="2AEDAE79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605" w:type="dxa"/>
            <w:vAlign w:val="center"/>
          </w:tcPr>
          <w:p w14:paraId="4D3C5365" w14:textId="11FC6F2B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 – DATASOLUTIONS S.A.</w:t>
            </w:r>
          </w:p>
        </w:tc>
      </w:tr>
      <w:tr w:rsidR="00774323" w:rsidRPr="001B5668" w14:paraId="5E6B3229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167E4FD7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6C9BA15" w14:textId="0D78EBAA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REUNIONES DE AVANCE </w:t>
            </w:r>
          </w:p>
          <w:p w14:paraId="6926CB69" w14:textId="5A8E0C64" w:rsidR="00774323" w:rsidRPr="001B5668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605" w:type="dxa"/>
            <w:vAlign w:val="center"/>
          </w:tcPr>
          <w:p w14:paraId="10566B9D" w14:textId="2335B43F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Y OPERACIONES – DATASOLUTIONS S.A.</w:t>
            </w:r>
          </w:p>
        </w:tc>
      </w:tr>
      <w:tr w:rsidR="00774323" w:rsidRPr="001B5668" w14:paraId="423F25DE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7082DB18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71C16D6" w14:textId="1223E583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ATENCIÓN DE CASOS INCONVENIENTES O RETRASOS</w:t>
            </w:r>
            <w:r w:rsidRPr="000754A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51703DB6" w14:textId="51882F13" w:rsidR="00774323" w:rsidRPr="001B5668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605" w:type="dxa"/>
            <w:vAlign w:val="center"/>
          </w:tcPr>
          <w:p w14:paraId="59FC61C2" w14:textId="2537E42B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774323" w:rsidRPr="001B5668" w14:paraId="3BBCE8DB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7AD451CD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3E531C16" w14:textId="15724294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PRESENTACION DE INFORME DE AVANCE Y FINAL</w:t>
            </w:r>
          </w:p>
          <w:p w14:paraId="0B9CA00D" w14:textId="76FA4920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605" w:type="dxa"/>
            <w:vAlign w:val="center"/>
          </w:tcPr>
          <w:p w14:paraId="12B4C381" w14:textId="05D23015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774323" w:rsidRPr="001B5668" w14:paraId="66F8939F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1FB88FF3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6770D89" w14:textId="74D898C7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CAPACITACION</w:t>
            </w:r>
          </w:p>
          <w:p w14:paraId="7C4E8FA7" w14:textId="0F8D8C80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605" w:type="dxa"/>
            <w:vAlign w:val="center"/>
          </w:tcPr>
          <w:p w14:paraId="6CE9F8BE" w14:textId="6094F92A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774323" w:rsidRPr="001B5668" w14:paraId="3F2EDAE1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5C5869BB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6DD199A" w14:textId="6B3B7A7D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CIERRE DE PROYECTO</w:t>
            </w:r>
          </w:p>
          <w:p w14:paraId="576A8D55" w14:textId="16B00A86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605" w:type="dxa"/>
            <w:vAlign w:val="center"/>
          </w:tcPr>
          <w:p w14:paraId="2DBCCDC5" w14:textId="3F07B1D2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GERENCIA COMERCIAL – DATASOLUTIONS S.A.</w:t>
            </w:r>
          </w:p>
        </w:tc>
      </w:tr>
      <w:tr w:rsidR="00774323" w:rsidRPr="001B5668" w14:paraId="55B70C52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12CC409E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B6E0FB6" w14:textId="597C1CA7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ENTREGABLES</w:t>
            </w:r>
          </w:p>
          <w:p w14:paraId="038FBB30" w14:textId="3C5E9732" w:rsidR="00774323" w:rsidRPr="005C1E66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605" w:type="dxa"/>
            <w:vAlign w:val="center"/>
          </w:tcPr>
          <w:p w14:paraId="3C0CE4EC" w14:textId="7C1F87C2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774323" w:rsidRPr="001B5668" w14:paraId="72AF7D14" w14:textId="77777777" w:rsidTr="00305567">
        <w:trPr>
          <w:trHeight w:val="439"/>
          <w:jc w:val="center"/>
        </w:trPr>
        <w:tc>
          <w:tcPr>
            <w:tcW w:w="5305" w:type="dxa"/>
            <w:vAlign w:val="center"/>
          </w:tcPr>
          <w:p w14:paraId="596ED3FC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23791B20" w14:textId="1035B6AC" w:rsidR="00774323" w:rsidRPr="00AE57EB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POSTVENTA</w:t>
            </w:r>
          </w:p>
        </w:tc>
        <w:tc>
          <w:tcPr>
            <w:tcW w:w="5605" w:type="dxa"/>
            <w:vAlign w:val="center"/>
          </w:tcPr>
          <w:p w14:paraId="78125764" w14:textId="3126261D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&amp; SAC – DATASOLUTIONS S.A.</w:t>
            </w:r>
          </w:p>
        </w:tc>
      </w:tr>
      <w:tr w:rsidR="00774323" w:rsidRPr="004735B8" w14:paraId="63B9428E" w14:textId="77777777" w:rsidTr="00305567">
        <w:trPr>
          <w:trHeight w:val="73"/>
          <w:jc w:val="center"/>
        </w:trPr>
        <w:tc>
          <w:tcPr>
            <w:tcW w:w="10910" w:type="dxa"/>
            <w:gridSpan w:val="2"/>
          </w:tcPr>
          <w:p w14:paraId="33EA881D" w14:textId="2779FD2C" w:rsidR="00774323" w:rsidRPr="00774323" w:rsidRDefault="00774323" w:rsidP="00774323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74323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NOTA DE COMPROMISO:</w:t>
            </w:r>
          </w:p>
          <w:p w14:paraId="47748518" w14:textId="77777777" w:rsidR="00774323" w:rsidRPr="00774323" w:rsidRDefault="00774323" w:rsidP="00774323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5C22CB46" w14:textId="5AA9EA99" w:rsidR="00774323" w:rsidRPr="00774323" w:rsidRDefault="00774323" w:rsidP="00774323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Mediante la firma de este documento el cliente reconoce que </w:t>
            </w:r>
            <w:r w:rsidRPr="00774323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que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ha cumplido satisfactoriamente con la reunión de inicio de proyecto y con las actividades definidas por cada una de las partes,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y que el cliente no presenta ningún tipo de reclamo ante el trabajo 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que se va a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realiza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>r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, según este documento.</w:t>
            </w:r>
          </w:p>
          <w:p w14:paraId="3DDD294D" w14:textId="77777777" w:rsidR="00774323" w:rsidRPr="00774323" w:rsidRDefault="00774323" w:rsidP="00774323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El Cliente certifica también lo siguiente:</w:t>
            </w:r>
          </w:p>
          <w:p w14:paraId="688645E3" w14:textId="0D841465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ha sido informado en la metodología de trabajo con cada una de las herramientas necesarias para operar los servicios de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,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manera eficiente, así como en su proceso de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digitalización, 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ordenamiento e indexación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los servicios contratados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</w:p>
          <w:p w14:paraId="02340A48" w14:textId="69C0D876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no tiene dudas respecto al manejo operativo con la compañía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S.A.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y los tiempos que este efectuaría para el correcto desarrollo del proyecto</w:t>
            </w:r>
          </w:p>
          <w:p w14:paraId="217B2674" w14:textId="77777777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conoce las tarifas y se compromete a cancelarlas en las fechas estipuladas y según las condiciones contempladas en este documento.</w:t>
            </w:r>
          </w:p>
          <w:p w14:paraId="0C7EEFC3" w14:textId="77777777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se compromete a recibir una visita por parte del Asesor Responsable para la evaluación correspondiente en el periodo de acompañamiento y desarrollo de proyecto.</w:t>
            </w:r>
          </w:p>
          <w:p w14:paraId="7CC0B81E" w14:textId="77777777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08646484" w14:textId="77777777" w:rsidR="00774323" w:rsidRPr="00774323" w:rsidRDefault="00774323" w:rsidP="00774323">
            <w:p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La Compañía certifica también lo siguiente:</w:t>
            </w:r>
          </w:p>
          <w:p w14:paraId="0E70DB1F" w14:textId="77777777" w:rsidR="00774323" w:rsidRPr="00774323" w:rsidRDefault="00774323" w:rsidP="00774323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el Asesor Comercial asignado a la cuenta es responsable de programar las reuniones en el período de desarrollo del proyecto, reunión de avance y acompañamiento para recibir cualquier inquietud por parte de El Cliente, así como solventar cualquier inconveniente que este mantuviese, y que corresponda a lo establecido en la presenta acta.</w:t>
            </w:r>
          </w:p>
          <w:p w14:paraId="1A92EC76" w14:textId="77777777" w:rsidR="00774323" w:rsidRPr="00774323" w:rsidRDefault="00774323" w:rsidP="00774323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Cliente, y que este establezca en el canal único de comunicación a un responsable.</w:t>
            </w:r>
          </w:p>
          <w:p w14:paraId="6F714436" w14:textId="77777777" w:rsidR="00774323" w:rsidRPr="00AD6194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71F51F28" w14:textId="42C8AB1A" w:rsidR="00774323" w:rsidRPr="002C6C88" w:rsidRDefault="00774323" w:rsidP="00774323">
            <w:pPr>
              <w:pStyle w:val="Default"/>
              <w:jc w:val="both"/>
              <w:rPr>
                <w:rFonts w:ascii="Arial Narrow" w:hAnsi="Arial Narrow" w:cs="Arial"/>
                <w:sz w:val="22"/>
                <w:szCs w:val="22"/>
                <w:lang w:val="es-ES_tradnl"/>
              </w:rPr>
            </w:pPr>
          </w:p>
        </w:tc>
      </w:tr>
    </w:tbl>
    <w:p w14:paraId="553B39B2" w14:textId="3B850E45" w:rsidR="00FE4017" w:rsidRDefault="00FE4017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</w:p>
    <w:p w14:paraId="7A81313F" w14:textId="494B4954" w:rsidR="003C6192" w:rsidRDefault="003C6192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3C6192" w:rsidRPr="003F1C7A" w14:paraId="2B19D25B" w14:textId="77777777" w:rsidTr="00064C90">
        <w:trPr>
          <w:jc w:val="center"/>
        </w:trPr>
        <w:tc>
          <w:tcPr>
            <w:tcW w:w="8828" w:type="dxa"/>
            <w:shd w:val="clear" w:color="auto" w:fill="D9D9D9"/>
            <w:vAlign w:val="center"/>
          </w:tcPr>
          <w:p w14:paraId="522D3367" w14:textId="77777777" w:rsidR="003C6192" w:rsidRPr="003F1C7A" w:rsidRDefault="003C6192" w:rsidP="00064C9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F1C7A">
              <w:rPr>
                <w:rFonts w:ascii="Century Gothic" w:hAnsi="Century Gothic"/>
                <w:b/>
              </w:rPr>
              <w:t>Firmas de Responsabilidad</w:t>
            </w:r>
          </w:p>
        </w:tc>
      </w:tr>
    </w:tbl>
    <w:p w14:paraId="6848F6B4" w14:textId="77777777" w:rsidR="003C6192" w:rsidRDefault="003C6192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</w:p>
    <w:p w14:paraId="0238DAE5" w14:textId="10AE0A58" w:rsidR="007F58EF" w:rsidRDefault="007F58EF" w:rsidP="00C310BF">
      <w:pPr>
        <w:rPr>
          <w:lang w:val="en-US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119"/>
      </w:tblGrid>
      <w:tr w:rsidR="00973C87" w:rsidRPr="00973C87" w14:paraId="0B33BA5D" w14:textId="77777777" w:rsidTr="00064C90">
        <w:tc>
          <w:tcPr>
            <w:tcW w:w="3260" w:type="dxa"/>
          </w:tcPr>
          <w:p w14:paraId="7DD96639" w14:textId="77777777" w:rsidR="00973C87" w:rsidRPr="00973C87" w:rsidRDefault="00973C87" w:rsidP="00064C90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20"/>
                <w:lang w:val="es-ES_tradnl"/>
              </w:rPr>
            </w:pPr>
            <w:r w:rsidRPr="00973C87">
              <w:rPr>
                <w:rFonts w:ascii="Century Gothic" w:hAnsi="Century Gothic"/>
                <w:b/>
                <w:bCs/>
                <w:noProof/>
                <w:sz w:val="20"/>
                <w:szCs w:val="20"/>
                <w:lang w:val="es-ES_tradnl"/>
              </w:rPr>
              <w:t>Revisado y Aprobado por:</w:t>
            </w:r>
          </w:p>
        </w:tc>
        <w:tc>
          <w:tcPr>
            <w:tcW w:w="3119" w:type="dxa"/>
          </w:tcPr>
          <w:p w14:paraId="183382F5" w14:textId="13756BC3" w:rsidR="00973C87" w:rsidRPr="00973C87" w:rsidRDefault="00973C87" w:rsidP="00064C90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20"/>
                <w:lang w:val="es-ES_tradnl"/>
              </w:rPr>
            </w:pPr>
            <w:r w:rsidRPr="00973C87">
              <w:rPr>
                <w:rFonts w:ascii="Century Gothic" w:hAnsi="Century Gothic"/>
                <w:b/>
                <w:bCs/>
                <w:noProof/>
                <w:sz w:val="20"/>
                <w:szCs w:val="20"/>
                <w:lang w:val="es-ES_tradnl"/>
              </w:rPr>
              <w:t>E</w:t>
            </w:r>
            <w:r>
              <w:rPr>
                <w:rFonts w:ascii="Century Gothic" w:hAnsi="Century Gothic"/>
                <w:b/>
                <w:bCs/>
                <w:noProof/>
                <w:sz w:val="20"/>
                <w:szCs w:val="20"/>
                <w:lang w:val="es-ES_tradnl"/>
              </w:rPr>
              <w:t>labor</w:t>
            </w:r>
            <w:r w:rsidRPr="00973C87">
              <w:rPr>
                <w:rFonts w:ascii="Century Gothic" w:hAnsi="Century Gothic"/>
                <w:b/>
                <w:bCs/>
                <w:noProof/>
                <w:sz w:val="20"/>
                <w:szCs w:val="20"/>
                <w:lang w:val="es-ES_tradnl"/>
              </w:rPr>
              <w:t>ado por:</w:t>
            </w:r>
          </w:p>
        </w:tc>
      </w:tr>
      <w:tr w:rsidR="00973C87" w:rsidRPr="00973C87" w14:paraId="7100BBDC" w14:textId="77777777" w:rsidTr="00064C90">
        <w:trPr>
          <w:trHeight w:val="1123"/>
        </w:trPr>
        <w:tc>
          <w:tcPr>
            <w:tcW w:w="3260" w:type="dxa"/>
          </w:tcPr>
          <w:p w14:paraId="28E54886" w14:textId="77777777" w:rsidR="00973C87" w:rsidRPr="00973C87" w:rsidRDefault="00973C87" w:rsidP="00064C90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20"/>
                <w:lang w:val="es-ES_tradnl"/>
              </w:rPr>
            </w:pPr>
            <w:r w:rsidRPr="00973C87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62336" behindDoc="1" locked="0" layoutInCell="1" allowOverlap="1" wp14:anchorId="4992358F" wp14:editId="44F0CB3E">
                  <wp:simplePos x="0" y="0"/>
                  <wp:positionH relativeFrom="margin">
                    <wp:posOffset>-38100</wp:posOffset>
                  </wp:positionH>
                  <wp:positionV relativeFrom="paragraph">
                    <wp:posOffset>-391027</wp:posOffset>
                  </wp:positionV>
                  <wp:extent cx="1809750" cy="1714500"/>
                  <wp:effectExtent l="0" t="0" r="0" b="0"/>
                  <wp:wrapNone/>
                  <wp:docPr id="43" name="Image 43" descr="C:\Users\A.Santiago\AppData\Local\Microsoft\Windows\INetCacheContent.Word\IMG_20160930_0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 descr="C:\Users\A.Santiago\AppData\Local\Microsoft\Windows\INetCacheContent.Word\IMG_20160930_0001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9" w:type="dxa"/>
          </w:tcPr>
          <w:p w14:paraId="7F1C0535" w14:textId="779CED24" w:rsidR="00973C87" w:rsidRPr="00973C87" w:rsidRDefault="00973C87" w:rsidP="00064C90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20"/>
                <w:lang w:val="es-ES_tradnl"/>
              </w:rPr>
            </w:pPr>
          </w:p>
        </w:tc>
      </w:tr>
      <w:tr w:rsidR="00973C87" w:rsidRPr="00973C87" w14:paraId="4899CDD5" w14:textId="77777777" w:rsidTr="00064C90">
        <w:trPr>
          <w:trHeight w:val="277"/>
        </w:trPr>
        <w:tc>
          <w:tcPr>
            <w:tcW w:w="3260" w:type="dxa"/>
          </w:tcPr>
          <w:p w14:paraId="319927CE" w14:textId="77777777" w:rsidR="00973C87" w:rsidRPr="00973C87" w:rsidRDefault="00973C87" w:rsidP="00064C90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20"/>
                <w:lang w:val="en-US"/>
              </w:rPr>
            </w:pPr>
            <w:r w:rsidRPr="00973C87">
              <w:rPr>
                <w:rFonts w:ascii="Century Gothic" w:hAnsi="Century Gothic"/>
                <w:noProof/>
                <w:sz w:val="20"/>
                <w:szCs w:val="20"/>
                <w:lang w:val="en-US"/>
              </w:rPr>
              <w:t>Ing. A. Santiago Gomez V.</w:t>
            </w:r>
          </w:p>
          <w:p w14:paraId="5B98D4D6" w14:textId="77777777" w:rsidR="00973C87" w:rsidRPr="00973C87" w:rsidRDefault="00973C87" w:rsidP="00064C90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20"/>
                <w:lang w:val="es-ES_tradnl"/>
              </w:rPr>
            </w:pPr>
            <w:r w:rsidRPr="00973C87">
              <w:rPr>
                <w:rFonts w:ascii="Century Gothic" w:hAnsi="Century Gothic"/>
                <w:b/>
                <w:bCs/>
                <w:noProof/>
                <w:lang w:val="es-ES_tradnl"/>
              </w:rPr>
              <w:t>Jefe Comercial</w:t>
            </w:r>
          </w:p>
        </w:tc>
        <w:tc>
          <w:tcPr>
            <w:tcW w:w="3119" w:type="dxa"/>
          </w:tcPr>
          <w:p w14:paraId="0C7709E5" w14:textId="77777777" w:rsidR="00973C87" w:rsidRPr="00973C87" w:rsidRDefault="00973C87" w:rsidP="00973C87">
            <w:pPr>
              <w:pStyle w:val="Piedepgina"/>
              <w:jc w:val="center"/>
              <w:rPr>
                <w:rFonts w:ascii="Century Gothic" w:hAnsi="Century Gothic"/>
                <w:noProof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/>
                <w:noProof/>
                <w:sz w:val="20"/>
                <w:szCs w:val="20"/>
                <w:lang w:val="es-ES_tradnl"/>
              </w:rPr>
              <w:t>Tgnla.</w:t>
            </w:r>
            <w:r w:rsidRPr="00973C87">
              <w:rPr>
                <w:rFonts w:ascii="Century Gothic" w:hAnsi="Century Gothic"/>
                <w:noProof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Century Gothic" w:hAnsi="Century Gothic"/>
                <w:noProof/>
                <w:sz w:val="20"/>
                <w:szCs w:val="20"/>
                <w:lang w:val="es-ES_tradnl"/>
              </w:rPr>
              <w:t>Sofía Chiriboga</w:t>
            </w:r>
          </w:p>
          <w:p w14:paraId="1593225C" w14:textId="4DC33F8D" w:rsidR="00973C87" w:rsidRPr="00973C87" w:rsidRDefault="00973C87" w:rsidP="00973C87">
            <w:pPr>
              <w:pStyle w:val="Piedepgina"/>
              <w:jc w:val="center"/>
              <w:rPr>
                <w:rFonts w:ascii="Century Gothic" w:hAnsi="Century Gothic"/>
                <w:b/>
                <w:bCs/>
                <w:noProof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/>
                <w:b/>
                <w:bCs/>
                <w:noProof/>
                <w:lang w:val="es-ES_tradnl"/>
              </w:rPr>
              <w:t>Asistente Gerencia Comercial</w:t>
            </w:r>
          </w:p>
        </w:tc>
      </w:tr>
    </w:tbl>
    <w:p w14:paraId="7FCF8FEE" w14:textId="77777777" w:rsidR="00973C87" w:rsidRPr="00973C87" w:rsidRDefault="00973C87" w:rsidP="00C310BF"/>
    <w:sectPr w:rsidR="00973C87" w:rsidRPr="00973C87" w:rsidSect="00107B38">
      <w:headerReference w:type="default" r:id="rId13"/>
      <w:footerReference w:type="default" r:id="rId14"/>
      <w:pgSz w:w="11906" w:h="16838" w:code="9"/>
      <w:pgMar w:top="1134" w:right="1134" w:bottom="851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22F75" w14:textId="77777777" w:rsidR="00C62050" w:rsidRDefault="00C62050" w:rsidP="00A204C1">
      <w:r>
        <w:separator/>
      </w:r>
    </w:p>
  </w:endnote>
  <w:endnote w:type="continuationSeparator" w:id="0">
    <w:p w14:paraId="42734245" w14:textId="77777777" w:rsidR="00C62050" w:rsidRDefault="00C62050" w:rsidP="00A2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9690953"/>
  <w:bookmarkStart w:id="2" w:name="_Hlk9690954"/>
  <w:bookmarkStart w:id="3" w:name="_Hlk9692477"/>
  <w:bookmarkStart w:id="4" w:name="_Hlk9692478"/>
  <w:p w14:paraId="59B24D9F" w14:textId="2498807C" w:rsidR="00774323" w:rsidRPr="00804CBE" w:rsidRDefault="00774323" w:rsidP="006E28C5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7919AA" wp14:editId="7BC0D343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2C3E2D" id="Connecteur droit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jx19T3wAAAAgBAAAPAAAAAAAAAAAAAAAAAA8EAABkcnMv&#10;ZG93bnJldi54bWxQSwUGAAAAAAQABADzAAAAGwUAAAAA&#10;" strokecolor="#4579b8 [3044]"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2858A5A1" w14:textId="77777777" w:rsidR="00774323" w:rsidRPr="00804CBE" w:rsidRDefault="00774323" w:rsidP="006E28C5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6BD6D54C" w14:textId="2B8A3C9C" w:rsidR="00774323" w:rsidRPr="00804CBE" w:rsidRDefault="00774323" w:rsidP="006E28C5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2BC1AD36" w14:textId="77777777" w:rsidR="00774323" w:rsidRPr="00804CBE" w:rsidRDefault="00774323" w:rsidP="006E28C5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401EB9F9" w14:textId="19F39C74" w:rsidR="00774323" w:rsidRDefault="003C6192" w:rsidP="006E28C5">
    <w:pPr>
      <w:ind w:left="227"/>
      <w:rPr>
        <w:rFonts w:ascii="Century Gothic" w:hAnsi="Century Gothic"/>
        <w:color w:val="000000" w:themeColor="text1"/>
        <w:sz w:val="20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 xml:space="preserve">DIR.: </w:t>
    </w:r>
    <w:r w:rsidR="00774323"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 w:rsidR="00774323">
      <w:rPr>
        <w:rFonts w:ascii="Century Gothic" w:hAnsi="Century Gothic"/>
        <w:color w:val="000000" w:themeColor="text1"/>
        <w:sz w:val="18"/>
        <w:szCs w:val="18"/>
      </w:rPr>
      <w:t xml:space="preserve"> </w:t>
    </w:r>
    <w:r w:rsidR="00774323"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 w:rsidR="00774323">
      <w:rPr>
        <w:rFonts w:ascii="Century Gothic" w:hAnsi="Century Gothic"/>
        <w:color w:val="000000" w:themeColor="text1"/>
        <w:sz w:val="18"/>
        <w:szCs w:val="18"/>
      </w:rPr>
      <w:t>A</w:t>
    </w:r>
    <w:r w:rsidR="00774323"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 w:rsidR="00774323">
      <w:rPr>
        <w:rFonts w:ascii="Century Gothic" w:hAnsi="Century Gothic"/>
        <w:color w:val="000000" w:themeColor="text1"/>
        <w:sz w:val="20"/>
      </w:rPr>
      <w:t>.</w:t>
    </w:r>
  </w:p>
  <w:p w14:paraId="75D158A0" w14:textId="77777777" w:rsidR="00774323" w:rsidRPr="00804CBE" w:rsidRDefault="00774323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FE9F3" w14:textId="77777777" w:rsidR="00C62050" w:rsidRDefault="00C62050" w:rsidP="00A204C1">
      <w:r>
        <w:separator/>
      </w:r>
    </w:p>
  </w:footnote>
  <w:footnote w:type="continuationSeparator" w:id="0">
    <w:p w14:paraId="6767FBC7" w14:textId="77777777" w:rsidR="00C62050" w:rsidRDefault="00C62050" w:rsidP="00A20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10207" w:type="dxa"/>
      <w:tblInd w:w="-289" w:type="dxa"/>
      <w:tblLook w:val="04A0" w:firstRow="1" w:lastRow="0" w:firstColumn="1" w:lastColumn="0" w:noHBand="0" w:noVBand="1"/>
    </w:tblPr>
    <w:tblGrid>
      <w:gridCol w:w="3398"/>
      <w:gridCol w:w="3260"/>
      <w:gridCol w:w="3549"/>
    </w:tblGrid>
    <w:tr w:rsidR="00774323" w:rsidRPr="00031507" w14:paraId="281C507E" w14:textId="77777777" w:rsidTr="00FE4017">
      <w:tc>
        <w:tcPr>
          <w:tcW w:w="3398" w:type="dxa"/>
          <w:shd w:val="clear" w:color="auto" w:fill="365F91" w:themeFill="accent1" w:themeFillShade="BF"/>
          <w:vAlign w:val="center"/>
        </w:tcPr>
        <w:p w14:paraId="682D2514" w14:textId="7A341837" w:rsidR="00774323" w:rsidRDefault="00774323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  <w:sz w:val="22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 xml:space="preserve">ETAPA DEL PROYECTO: </w:t>
          </w:r>
        </w:p>
        <w:p w14:paraId="2AF81690" w14:textId="32AE6A34" w:rsidR="00774323" w:rsidRPr="00031507" w:rsidRDefault="00774323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>ANALISIS DE VIABILIDAD.</w:t>
          </w:r>
        </w:p>
      </w:tc>
      <w:tc>
        <w:tcPr>
          <w:tcW w:w="3260" w:type="dxa"/>
          <w:vAlign w:val="center"/>
        </w:tcPr>
        <w:p w14:paraId="0A866290" w14:textId="794323D9" w:rsidR="00774323" w:rsidRPr="00031507" w:rsidRDefault="00774323" w:rsidP="00901641">
          <w:pPr>
            <w:pStyle w:val="Encabezado"/>
            <w:jc w:val="center"/>
            <w:rPr>
              <w:rFonts w:asciiTheme="minorHAnsi" w:hAnsiTheme="minorHAnsi" w:cstheme="minorHAnsi"/>
              <w:b/>
              <w:color w:val="365F91" w:themeColor="accent1" w:themeShade="BF"/>
            </w:rPr>
          </w:pPr>
          <w:r>
            <w:rPr>
              <w:rFonts w:asciiTheme="minorHAnsi" w:hAnsiTheme="minorHAnsi" w:cstheme="minorHAnsi"/>
              <w:b/>
              <w:color w:val="365F91" w:themeColor="accent1" w:themeShade="BF"/>
            </w:rPr>
            <w:t>ACTA DE INICIO DE PROYECTO KICKOFF METTING</w:t>
          </w:r>
        </w:p>
      </w:tc>
      <w:tc>
        <w:tcPr>
          <w:tcW w:w="3549" w:type="dxa"/>
          <w:vMerge w:val="restart"/>
        </w:tcPr>
        <w:p w14:paraId="607FF664" w14:textId="77777777" w:rsidR="00774323" w:rsidRPr="00031507" w:rsidRDefault="00774323" w:rsidP="00901641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cstheme="minorHAnsi"/>
              <w:noProof/>
            </w:rPr>
            <w:drawing>
              <wp:anchor distT="0" distB="0" distL="114300" distR="114300" simplePos="0" relativeHeight="251662336" behindDoc="1" locked="0" layoutInCell="1" allowOverlap="1" wp14:anchorId="7D009F72" wp14:editId="07261CE1">
                <wp:simplePos x="0" y="0"/>
                <wp:positionH relativeFrom="margin">
                  <wp:posOffset>277495</wp:posOffset>
                </wp:positionH>
                <wp:positionV relativeFrom="margin">
                  <wp:posOffset>31750</wp:posOffset>
                </wp:positionV>
                <wp:extent cx="1476375" cy="590671"/>
                <wp:effectExtent l="0" t="0" r="0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182" y="20903"/>
                    <wp:lineTo x="21182" y="11845"/>
                    <wp:lineTo x="10591" y="11845"/>
                    <wp:lineTo x="18952" y="7665"/>
                    <wp:lineTo x="18674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6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774323" w:rsidRPr="00031507" w14:paraId="24B63449" w14:textId="77777777" w:rsidTr="00FE4017">
      <w:trPr>
        <w:trHeight w:val="237"/>
      </w:trPr>
      <w:tc>
        <w:tcPr>
          <w:tcW w:w="3398" w:type="dxa"/>
          <w:shd w:val="clear" w:color="auto" w:fill="365F91" w:themeFill="accent1" w:themeFillShade="BF"/>
          <w:vAlign w:val="center"/>
        </w:tcPr>
        <w:p w14:paraId="6148B668" w14:textId="54EF6448" w:rsidR="00774323" w:rsidRPr="00031507" w:rsidRDefault="00774323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F03750">
            <w:rPr>
              <w:rFonts w:asciiTheme="minorHAnsi" w:hAnsiTheme="minorHAnsi" w:cstheme="minorHAnsi"/>
              <w:b/>
              <w:color w:val="FFFFFF" w:themeColor="background1"/>
            </w:rPr>
            <w:t>01 DE JULIO DEL 2020</w:t>
          </w:r>
        </w:p>
      </w:tc>
      <w:tc>
        <w:tcPr>
          <w:tcW w:w="3260" w:type="dxa"/>
          <w:vAlign w:val="center"/>
        </w:tcPr>
        <w:p w14:paraId="3D8A9C4F" w14:textId="6923C824" w:rsidR="00774323" w:rsidRPr="00172104" w:rsidRDefault="00F03750" w:rsidP="00901641">
          <w:pPr>
            <w:pStyle w:val="Encabezado"/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>
            <w:rPr>
              <w:rFonts w:ascii="Verdana" w:hAnsi="Verdana"/>
              <w:b/>
              <w:bCs/>
              <w:color w:val="000000" w:themeColor="text1"/>
              <w:sz w:val="20"/>
              <w:szCs w:val="20"/>
              <w:shd w:val="clear" w:color="auto" w:fill="FFFFFF"/>
            </w:rPr>
            <w:t xml:space="preserve">SERDIDYV S.A </w:t>
          </w:r>
        </w:p>
      </w:tc>
      <w:tc>
        <w:tcPr>
          <w:tcW w:w="3549" w:type="dxa"/>
          <w:vMerge/>
        </w:tcPr>
        <w:p w14:paraId="099B4517" w14:textId="77777777" w:rsidR="00774323" w:rsidRPr="00031507" w:rsidRDefault="00774323" w:rsidP="00901641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6D604486" w14:textId="77777777" w:rsidR="00774323" w:rsidRDefault="00774323" w:rsidP="009016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B46C1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35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2070" w:hanging="360"/>
      </w:pPr>
    </w:lvl>
    <w:lvl w:ilvl="2" w:tplc="080A001B" w:tentative="1">
      <w:start w:val="1"/>
      <w:numFmt w:val="lowerRoman"/>
      <w:lvlText w:val="%3."/>
      <w:lvlJc w:val="right"/>
      <w:pPr>
        <w:ind w:left="2790" w:hanging="180"/>
      </w:pPr>
    </w:lvl>
    <w:lvl w:ilvl="3" w:tplc="080A000F" w:tentative="1">
      <w:start w:val="1"/>
      <w:numFmt w:val="decimal"/>
      <w:lvlText w:val="%4."/>
      <w:lvlJc w:val="left"/>
      <w:pPr>
        <w:ind w:left="3510" w:hanging="360"/>
      </w:pPr>
    </w:lvl>
    <w:lvl w:ilvl="4" w:tplc="080A0019" w:tentative="1">
      <w:start w:val="1"/>
      <w:numFmt w:val="lowerLetter"/>
      <w:lvlText w:val="%5."/>
      <w:lvlJc w:val="left"/>
      <w:pPr>
        <w:ind w:left="4230" w:hanging="360"/>
      </w:pPr>
    </w:lvl>
    <w:lvl w:ilvl="5" w:tplc="080A001B" w:tentative="1">
      <w:start w:val="1"/>
      <w:numFmt w:val="lowerRoman"/>
      <w:lvlText w:val="%6."/>
      <w:lvlJc w:val="right"/>
      <w:pPr>
        <w:ind w:left="4950" w:hanging="180"/>
      </w:pPr>
    </w:lvl>
    <w:lvl w:ilvl="6" w:tplc="080A000F" w:tentative="1">
      <w:start w:val="1"/>
      <w:numFmt w:val="decimal"/>
      <w:lvlText w:val="%7."/>
      <w:lvlJc w:val="left"/>
      <w:pPr>
        <w:ind w:left="5670" w:hanging="360"/>
      </w:pPr>
    </w:lvl>
    <w:lvl w:ilvl="7" w:tplc="080A0019" w:tentative="1">
      <w:start w:val="1"/>
      <w:numFmt w:val="lowerLetter"/>
      <w:lvlText w:val="%8."/>
      <w:lvlJc w:val="left"/>
      <w:pPr>
        <w:ind w:left="6390" w:hanging="360"/>
      </w:pPr>
    </w:lvl>
    <w:lvl w:ilvl="8" w:tplc="080A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55BF"/>
    <w:multiLevelType w:val="hybridMultilevel"/>
    <w:tmpl w:val="ECD093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B54F27"/>
    <w:multiLevelType w:val="hybridMultilevel"/>
    <w:tmpl w:val="532067A4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E04C73"/>
    <w:multiLevelType w:val="hybridMultilevel"/>
    <w:tmpl w:val="1A94F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97EC7"/>
    <w:multiLevelType w:val="hybridMultilevel"/>
    <w:tmpl w:val="E4CA9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731B6"/>
    <w:multiLevelType w:val="hybridMultilevel"/>
    <w:tmpl w:val="95100EB6"/>
    <w:lvl w:ilvl="0" w:tplc="3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8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842E0"/>
    <w:multiLevelType w:val="hybridMultilevel"/>
    <w:tmpl w:val="DBCCDB2A"/>
    <w:lvl w:ilvl="0" w:tplc="8BE2E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30E80"/>
    <w:multiLevelType w:val="hybridMultilevel"/>
    <w:tmpl w:val="524C80D8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7593F"/>
    <w:multiLevelType w:val="hybridMultilevel"/>
    <w:tmpl w:val="164CCA70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D750D"/>
    <w:multiLevelType w:val="hybridMultilevel"/>
    <w:tmpl w:val="896A0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B6DAF"/>
    <w:multiLevelType w:val="hybridMultilevel"/>
    <w:tmpl w:val="89BED012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6026B32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E60EE"/>
    <w:multiLevelType w:val="hybridMultilevel"/>
    <w:tmpl w:val="931E7FD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974FD0"/>
    <w:multiLevelType w:val="hybridMultilevel"/>
    <w:tmpl w:val="90267B36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9B7B9C"/>
    <w:multiLevelType w:val="hybridMultilevel"/>
    <w:tmpl w:val="B94050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D756F"/>
    <w:multiLevelType w:val="hybridMultilevel"/>
    <w:tmpl w:val="3CAAD13E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02E69F5"/>
    <w:multiLevelType w:val="hybridMultilevel"/>
    <w:tmpl w:val="945646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9436EF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3705B7B"/>
    <w:multiLevelType w:val="hybridMultilevel"/>
    <w:tmpl w:val="9F88CB36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376589D"/>
    <w:multiLevelType w:val="hybridMultilevel"/>
    <w:tmpl w:val="94FE82B4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34F37"/>
    <w:multiLevelType w:val="hybridMultilevel"/>
    <w:tmpl w:val="53705D30"/>
    <w:lvl w:ilvl="0" w:tplc="300A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5BAE7536"/>
    <w:multiLevelType w:val="hybridMultilevel"/>
    <w:tmpl w:val="B2BC6B32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EBF175B"/>
    <w:multiLevelType w:val="hybridMultilevel"/>
    <w:tmpl w:val="B19ADA9C"/>
    <w:lvl w:ilvl="0" w:tplc="26305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s-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51B51"/>
    <w:multiLevelType w:val="hybridMultilevel"/>
    <w:tmpl w:val="6C208EFC"/>
    <w:lvl w:ilvl="0" w:tplc="30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F76E8"/>
    <w:multiLevelType w:val="hybridMultilevel"/>
    <w:tmpl w:val="DED05008"/>
    <w:lvl w:ilvl="0" w:tplc="300A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7" w15:restartNumberingAfterBreak="0">
    <w:nsid w:val="63B4373E"/>
    <w:multiLevelType w:val="hybridMultilevel"/>
    <w:tmpl w:val="B7C21990"/>
    <w:lvl w:ilvl="0" w:tplc="EA3C91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9C38A4"/>
    <w:multiLevelType w:val="hybridMultilevel"/>
    <w:tmpl w:val="14AA3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6F47C70"/>
    <w:multiLevelType w:val="hybridMultilevel"/>
    <w:tmpl w:val="BA362F3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95370EB"/>
    <w:multiLevelType w:val="hybridMultilevel"/>
    <w:tmpl w:val="A76A3C22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D3F616F"/>
    <w:multiLevelType w:val="hybridMultilevel"/>
    <w:tmpl w:val="E8FA6A36"/>
    <w:lvl w:ilvl="0" w:tplc="36D4C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D0E68"/>
    <w:multiLevelType w:val="hybridMultilevel"/>
    <w:tmpl w:val="C4EE8394"/>
    <w:lvl w:ilvl="0" w:tplc="30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B50DF"/>
    <w:multiLevelType w:val="hybridMultilevel"/>
    <w:tmpl w:val="5C2EDA48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B0582"/>
    <w:multiLevelType w:val="hybridMultilevel"/>
    <w:tmpl w:val="0B28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F4412D"/>
    <w:multiLevelType w:val="hybridMultilevel"/>
    <w:tmpl w:val="C55A800E"/>
    <w:lvl w:ilvl="0" w:tplc="2696C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24"/>
  </w:num>
  <w:num w:numId="5">
    <w:abstractNumId w:val="33"/>
  </w:num>
  <w:num w:numId="6">
    <w:abstractNumId w:val="5"/>
  </w:num>
  <w:num w:numId="7">
    <w:abstractNumId w:val="35"/>
  </w:num>
  <w:num w:numId="8">
    <w:abstractNumId w:val="1"/>
  </w:num>
  <w:num w:numId="9">
    <w:abstractNumId w:val="37"/>
  </w:num>
  <w:num w:numId="10">
    <w:abstractNumId w:val="36"/>
  </w:num>
  <w:num w:numId="11">
    <w:abstractNumId w:val="9"/>
  </w:num>
  <w:num w:numId="12">
    <w:abstractNumId w:val="12"/>
  </w:num>
  <w:num w:numId="13">
    <w:abstractNumId w:val="10"/>
  </w:num>
  <w:num w:numId="14">
    <w:abstractNumId w:val="15"/>
  </w:num>
  <w:num w:numId="15">
    <w:abstractNumId w:val="21"/>
  </w:num>
  <w:num w:numId="16">
    <w:abstractNumId w:val="27"/>
  </w:num>
  <w:num w:numId="17">
    <w:abstractNumId w:val="31"/>
  </w:num>
  <w:num w:numId="18">
    <w:abstractNumId w:val="3"/>
  </w:num>
  <w:num w:numId="19">
    <w:abstractNumId w:val="16"/>
  </w:num>
  <w:num w:numId="20">
    <w:abstractNumId w:val="19"/>
  </w:num>
  <w:num w:numId="21">
    <w:abstractNumId w:val="32"/>
  </w:num>
  <w:num w:numId="22">
    <w:abstractNumId w:val="18"/>
  </w:num>
  <w:num w:numId="23">
    <w:abstractNumId w:val="17"/>
  </w:num>
  <w:num w:numId="24">
    <w:abstractNumId w:val="30"/>
  </w:num>
  <w:num w:numId="25">
    <w:abstractNumId w:val="13"/>
  </w:num>
  <w:num w:numId="26">
    <w:abstractNumId w:val="2"/>
  </w:num>
  <w:num w:numId="27">
    <w:abstractNumId w:val="25"/>
  </w:num>
  <w:num w:numId="28">
    <w:abstractNumId w:val="28"/>
  </w:num>
  <w:num w:numId="29">
    <w:abstractNumId w:val="29"/>
  </w:num>
  <w:num w:numId="30">
    <w:abstractNumId w:val="4"/>
  </w:num>
  <w:num w:numId="31">
    <w:abstractNumId w:val="0"/>
  </w:num>
  <w:num w:numId="32">
    <w:abstractNumId w:val="11"/>
  </w:num>
  <w:num w:numId="33">
    <w:abstractNumId w:val="23"/>
  </w:num>
  <w:num w:numId="34">
    <w:abstractNumId w:val="6"/>
  </w:num>
  <w:num w:numId="35">
    <w:abstractNumId w:val="20"/>
  </w:num>
  <w:num w:numId="36">
    <w:abstractNumId w:val="26"/>
  </w:num>
  <w:num w:numId="37">
    <w:abstractNumId w:val="34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842"/>
    <w:rsid w:val="00007ECA"/>
    <w:rsid w:val="0001146A"/>
    <w:rsid w:val="00015CD0"/>
    <w:rsid w:val="00017CEA"/>
    <w:rsid w:val="00031507"/>
    <w:rsid w:val="0003326E"/>
    <w:rsid w:val="00042B3D"/>
    <w:rsid w:val="00074C5A"/>
    <w:rsid w:val="000754A2"/>
    <w:rsid w:val="00082BB9"/>
    <w:rsid w:val="00097187"/>
    <w:rsid w:val="000A22C6"/>
    <w:rsid w:val="000B2F9E"/>
    <w:rsid w:val="000C0B4B"/>
    <w:rsid w:val="000C46BA"/>
    <w:rsid w:val="000C7BFE"/>
    <w:rsid w:val="000E2C2E"/>
    <w:rsid w:val="000E3DBC"/>
    <w:rsid w:val="001012E3"/>
    <w:rsid w:val="00107B38"/>
    <w:rsid w:val="00113D40"/>
    <w:rsid w:val="00125D1B"/>
    <w:rsid w:val="00133E8B"/>
    <w:rsid w:val="0013645E"/>
    <w:rsid w:val="00144C1E"/>
    <w:rsid w:val="001468AA"/>
    <w:rsid w:val="0015052A"/>
    <w:rsid w:val="0015053C"/>
    <w:rsid w:val="00152120"/>
    <w:rsid w:val="00156F5C"/>
    <w:rsid w:val="00172104"/>
    <w:rsid w:val="00180A17"/>
    <w:rsid w:val="00182D14"/>
    <w:rsid w:val="00190946"/>
    <w:rsid w:val="0019552F"/>
    <w:rsid w:val="001A57E7"/>
    <w:rsid w:val="001E058C"/>
    <w:rsid w:val="001E44EC"/>
    <w:rsid w:val="001E56D6"/>
    <w:rsid w:val="001E6044"/>
    <w:rsid w:val="001F6A69"/>
    <w:rsid w:val="00205A6A"/>
    <w:rsid w:val="00207E4A"/>
    <w:rsid w:val="00210EEB"/>
    <w:rsid w:val="00213BCD"/>
    <w:rsid w:val="00225214"/>
    <w:rsid w:val="00240795"/>
    <w:rsid w:val="00245005"/>
    <w:rsid w:val="00247F99"/>
    <w:rsid w:val="00271854"/>
    <w:rsid w:val="00273A72"/>
    <w:rsid w:val="00282B0D"/>
    <w:rsid w:val="00290A4D"/>
    <w:rsid w:val="00293C21"/>
    <w:rsid w:val="002A4856"/>
    <w:rsid w:val="002B4958"/>
    <w:rsid w:val="002C538F"/>
    <w:rsid w:val="002D517F"/>
    <w:rsid w:val="002D66D4"/>
    <w:rsid w:val="002E3D7E"/>
    <w:rsid w:val="002E4C95"/>
    <w:rsid w:val="002E61E0"/>
    <w:rsid w:val="002E743E"/>
    <w:rsid w:val="002F525D"/>
    <w:rsid w:val="002F55BB"/>
    <w:rsid w:val="003019F3"/>
    <w:rsid w:val="00305567"/>
    <w:rsid w:val="00322314"/>
    <w:rsid w:val="00332C17"/>
    <w:rsid w:val="003473C7"/>
    <w:rsid w:val="00363210"/>
    <w:rsid w:val="0037015A"/>
    <w:rsid w:val="00391ABB"/>
    <w:rsid w:val="003955EF"/>
    <w:rsid w:val="003B3987"/>
    <w:rsid w:val="003B4850"/>
    <w:rsid w:val="003B577B"/>
    <w:rsid w:val="003C4124"/>
    <w:rsid w:val="003C6192"/>
    <w:rsid w:val="003C71AE"/>
    <w:rsid w:val="003E7E5B"/>
    <w:rsid w:val="003F09C7"/>
    <w:rsid w:val="003F1E20"/>
    <w:rsid w:val="003F63F1"/>
    <w:rsid w:val="004106C1"/>
    <w:rsid w:val="00410AD9"/>
    <w:rsid w:val="004118B7"/>
    <w:rsid w:val="00414657"/>
    <w:rsid w:val="00420E23"/>
    <w:rsid w:val="004240A2"/>
    <w:rsid w:val="00424E7F"/>
    <w:rsid w:val="004350FF"/>
    <w:rsid w:val="0043674E"/>
    <w:rsid w:val="004378CC"/>
    <w:rsid w:val="00437ED2"/>
    <w:rsid w:val="00440364"/>
    <w:rsid w:val="00454262"/>
    <w:rsid w:val="004610B1"/>
    <w:rsid w:val="004735B8"/>
    <w:rsid w:val="00484218"/>
    <w:rsid w:val="00486603"/>
    <w:rsid w:val="0049293C"/>
    <w:rsid w:val="004A6B37"/>
    <w:rsid w:val="004A7D7E"/>
    <w:rsid w:val="004B2B4C"/>
    <w:rsid w:val="004F3613"/>
    <w:rsid w:val="00520281"/>
    <w:rsid w:val="00522B75"/>
    <w:rsid w:val="00525FB6"/>
    <w:rsid w:val="00534074"/>
    <w:rsid w:val="005369A8"/>
    <w:rsid w:val="00544BC2"/>
    <w:rsid w:val="005563EC"/>
    <w:rsid w:val="0056287E"/>
    <w:rsid w:val="00567B60"/>
    <w:rsid w:val="00570976"/>
    <w:rsid w:val="005756D0"/>
    <w:rsid w:val="005779D8"/>
    <w:rsid w:val="005873B9"/>
    <w:rsid w:val="005877DE"/>
    <w:rsid w:val="005A2A6B"/>
    <w:rsid w:val="005A7A7D"/>
    <w:rsid w:val="005C18A6"/>
    <w:rsid w:val="005C1E66"/>
    <w:rsid w:val="005C2519"/>
    <w:rsid w:val="005C57CE"/>
    <w:rsid w:val="005E1FC6"/>
    <w:rsid w:val="005F04B9"/>
    <w:rsid w:val="005F2982"/>
    <w:rsid w:val="005F3192"/>
    <w:rsid w:val="005F424F"/>
    <w:rsid w:val="006014DD"/>
    <w:rsid w:val="00627BE9"/>
    <w:rsid w:val="00663DFE"/>
    <w:rsid w:val="0068032F"/>
    <w:rsid w:val="00693083"/>
    <w:rsid w:val="006B1A0D"/>
    <w:rsid w:val="006C32F3"/>
    <w:rsid w:val="006C6CE7"/>
    <w:rsid w:val="006C7ABF"/>
    <w:rsid w:val="006E28C5"/>
    <w:rsid w:val="006E2E1F"/>
    <w:rsid w:val="006F01AF"/>
    <w:rsid w:val="00701B8C"/>
    <w:rsid w:val="00710FD2"/>
    <w:rsid w:val="00715CAD"/>
    <w:rsid w:val="00717A42"/>
    <w:rsid w:val="007327CB"/>
    <w:rsid w:val="00740D66"/>
    <w:rsid w:val="007426E8"/>
    <w:rsid w:val="00765516"/>
    <w:rsid w:val="00767139"/>
    <w:rsid w:val="00774323"/>
    <w:rsid w:val="007939E6"/>
    <w:rsid w:val="007A4745"/>
    <w:rsid w:val="007A56A6"/>
    <w:rsid w:val="007C0F95"/>
    <w:rsid w:val="007D34AF"/>
    <w:rsid w:val="007D5054"/>
    <w:rsid w:val="007F58EF"/>
    <w:rsid w:val="0081042F"/>
    <w:rsid w:val="00813063"/>
    <w:rsid w:val="00820224"/>
    <w:rsid w:val="0082180F"/>
    <w:rsid w:val="00821E94"/>
    <w:rsid w:val="00822F65"/>
    <w:rsid w:val="0082700F"/>
    <w:rsid w:val="008304FB"/>
    <w:rsid w:val="00832481"/>
    <w:rsid w:val="00833B75"/>
    <w:rsid w:val="00842BAC"/>
    <w:rsid w:val="008509A5"/>
    <w:rsid w:val="00854987"/>
    <w:rsid w:val="00854CED"/>
    <w:rsid w:val="008852D7"/>
    <w:rsid w:val="008A5EAB"/>
    <w:rsid w:val="008D5656"/>
    <w:rsid w:val="008D62F8"/>
    <w:rsid w:val="008E16FF"/>
    <w:rsid w:val="008E25AC"/>
    <w:rsid w:val="008F007A"/>
    <w:rsid w:val="008F6CF8"/>
    <w:rsid w:val="0090002B"/>
    <w:rsid w:val="00901496"/>
    <w:rsid w:val="00901641"/>
    <w:rsid w:val="00920F9B"/>
    <w:rsid w:val="00930DBF"/>
    <w:rsid w:val="00940623"/>
    <w:rsid w:val="00951ABD"/>
    <w:rsid w:val="009632CA"/>
    <w:rsid w:val="009736A0"/>
    <w:rsid w:val="00973C87"/>
    <w:rsid w:val="009878F5"/>
    <w:rsid w:val="009907AC"/>
    <w:rsid w:val="0099384E"/>
    <w:rsid w:val="00993962"/>
    <w:rsid w:val="009954B5"/>
    <w:rsid w:val="009964AA"/>
    <w:rsid w:val="009C780D"/>
    <w:rsid w:val="009E2AE4"/>
    <w:rsid w:val="009F19E1"/>
    <w:rsid w:val="009F5030"/>
    <w:rsid w:val="00A076C9"/>
    <w:rsid w:val="00A1111E"/>
    <w:rsid w:val="00A204C1"/>
    <w:rsid w:val="00A258C7"/>
    <w:rsid w:val="00A34677"/>
    <w:rsid w:val="00A41DD5"/>
    <w:rsid w:val="00A443CD"/>
    <w:rsid w:val="00A45A9A"/>
    <w:rsid w:val="00A819E6"/>
    <w:rsid w:val="00A84FE1"/>
    <w:rsid w:val="00A93037"/>
    <w:rsid w:val="00AA047A"/>
    <w:rsid w:val="00AA2336"/>
    <w:rsid w:val="00AC2DDA"/>
    <w:rsid w:val="00AC4FEF"/>
    <w:rsid w:val="00AC56B6"/>
    <w:rsid w:val="00AE0101"/>
    <w:rsid w:val="00AE57EB"/>
    <w:rsid w:val="00B04AD4"/>
    <w:rsid w:val="00B21C43"/>
    <w:rsid w:val="00B27BDA"/>
    <w:rsid w:val="00B36E4B"/>
    <w:rsid w:val="00B50F02"/>
    <w:rsid w:val="00B62F00"/>
    <w:rsid w:val="00B7466A"/>
    <w:rsid w:val="00B8100B"/>
    <w:rsid w:val="00B877F7"/>
    <w:rsid w:val="00B91974"/>
    <w:rsid w:val="00B92732"/>
    <w:rsid w:val="00BB143C"/>
    <w:rsid w:val="00BB5BD8"/>
    <w:rsid w:val="00BC5FDF"/>
    <w:rsid w:val="00BD498E"/>
    <w:rsid w:val="00C11FE9"/>
    <w:rsid w:val="00C16A27"/>
    <w:rsid w:val="00C2410E"/>
    <w:rsid w:val="00C3040E"/>
    <w:rsid w:val="00C310BF"/>
    <w:rsid w:val="00C31E0F"/>
    <w:rsid w:val="00C4177D"/>
    <w:rsid w:val="00C46DE7"/>
    <w:rsid w:val="00C561DA"/>
    <w:rsid w:val="00C62050"/>
    <w:rsid w:val="00C9750E"/>
    <w:rsid w:val="00CA6585"/>
    <w:rsid w:val="00CA711E"/>
    <w:rsid w:val="00CB526A"/>
    <w:rsid w:val="00CB7F93"/>
    <w:rsid w:val="00CD2E11"/>
    <w:rsid w:val="00CE7C28"/>
    <w:rsid w:val="00CF3221"/>
    <w:rsid w:val="00D1010C"/>
    <w:rsid w:val="00D17BDC"/>
    <w:rsid w:val="00D24826"/>
    <w:rsid w:val="00D31F65"/>
    <w:rsid w:val="00D33B83"/>
    <w:rsid w:val="00D350F3"/>
    <w:rsid w:val="00D57C37"/>
    <w:rsid w:val="00D7320D"/>
    <w:rsid w:val="00D7417F"/>
    <w:rsid w:val="00D7661E"/>
    <w:rsid w:val="00D82769"/>
    <w:rsid w:val="00D8283D"/>
    <w:rsid w:val="00D864B7"/>
    <w:rsid w:val="00D95F21"/>
    <w:rsid w:val="00DB6783"/>
    <w:rsid w:val="00DB708B"/>
    <w:rsid w:val="00DC7182"/>
    <w:rsid w:val="00DD27C0"/>
    <w:rsid w:val="00DD3E03"/>
    <w:rsid w:val="00DE395D"/>
    <w:rsid w:val="00E1195E"/>
    <w:rsid w:val="00E12DCA"/>
    <w:rsid w:val="00E250CC"/>
    <w:rsid w:val="00E26A36"/>
    <w:rsid w:val="00E36016"/>
    <w:rsid w:val="00E55F78"/>
    <w:rsid w:val="00E56C75"/>
    <w:rsid w:val="00E604D0"/>
    <w:rsid w:val="00E719AB"/>
    <w:rsid w:val="00E73877"/>
    <w:rsid w:val="00E75FD9"/>
    <w:rsid w:val="00E81A4F"/>
    <w:rsid w:val="00E81C2F"/>
    <w:rsid w:val="00E82F1C"/>
    <w:rsid w:val="00E967A6"/>
    <w:rsid w:val="00EB4455"/>
    <w:rsid w:val="00EB5527"/>
    <w:rsid w:val="00EC39E4"/>
    <w:rsid w:val="00EC4333"/>
    <w:rsid w:val="00ED1281"/>
    <w:rsid w:val="00ED393A"/>
    <w:rsid w:val="00ED5BB0"/>
    <w:rsid w:val="00ED7842"/>
    <w:rsid w:val="00EF07AF"/>
    <w:rsid w:val="00EF16CB"/>
    <w:rsid w:val="00EF5205"/>
    <w:rsid w:val="00F00DA9"/>
    <w:rsid w:val="00F03750"/>
    <w:rsid w:val="00F21748"/>
    <w:rsid w:val="00F33F1B"/>
    <w:rsid w:val="00F64AE0"/>
    <w:rsid w:val="00F6528B"/>
    <w:rsid w:val="00F85214"/>
    <w:rsid w:val="00F9467E"/>
    <w:rsid w:val="00FA13F0"/>
    <w:rsid w:val="00FB53FD"/>
    <w:rsid w:val="00FB7943"/>
    <w:rsid w:val="00FE2237"/>
    <w:rsid w:val="00FE3DEC"/>
    <w:rsid w:val="00FE4017"/>
    <w:rsid w:val="00FE4370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D2DF6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1ABD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D7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3">
    <w:name w:val="CM23"/>
    <w:basedOn w:val="Normal"/>
    <w:next w:val="Normal"/>
    <w:rsid w:val="00A41DD5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CM3">
    <w:name w:val="CM3"/>
    <w:basedOn w:val="Normal"/>
    <w:next w:val="Normal"/>
    <w:rsid w:val="00A41DD5"/>
    <w:pPr>
      <w:widowControl w:val="0"/>
      <w:autoSpaceDE w:val="0"/>
      <w:autoSpaceDN w:val="0"/>
      <w:adjustRightInd w:val="0"/>
      <w:spacing w:line="268" w:lineRule="atLeast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AC4FEF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rsid w:val="00AC4FEF"/>
    <w:pPr>
      <w:spacing w:line="268" w:lineRule="atLeast"/>
    </w:pPr>
    <w:rPr>
      <w:color w:val="auto"/>
    </w:rPr>
  </w:style>
  <w:style w:type="paragraph" w:styleId="Encabezado">
    <w:name w:val="header"/>
    <w:basedOn w:val="Normal"/>
    <w:link w:val="Encabezado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04C1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04C1"/>
    <w:rPr>
      <w:sz w:val="24"/>
      <w:szCs w:val="24"/>
    </w:rPr>
  </w:style>
  <w:style w:type="paragraph" w:styleId="Textodeglobo">
    <w:name w:val="Balloon Text"/>
    <w:basedOn w:val="Normal"/>
    <w:link w:val="TextodegloboCar"/>
    <w:rsid w:val="00107B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07B3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71854"/>
    <w:pPr>
      <w:ind w:left="720"/>
      <w:contextualSpacing/>
    </w:pPr>
  </w:style>
  <w:style w:type="character" w:styleId="Hipervnculo">
    <w:name w:val="Hyperlink"/>
    <w:basedOn w:val="Fuentedeprrafopredeter"/>
    <w:unhideWhenUsed/>
    <w:rsid w:val="00E967A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E3D7E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semiHidden/>
    <w:unhideWhenUsed/>
    <w:rsid w:val="00ED1281"/>
    <w:rPr>
      <w:color w:val="800080" w:themeColor="followedHyperlink"/>
      <w:u w:val="single"/>
    </w:rPr>
  </w:style>
  <w:style w:type="paragraph" w:styleId="Sinespaciado">
    <w:name w:val="No Spacing"/>
    <w:uiPriority w:val="1"/>
    <w:qFormat/>
    <w:rsid w:val="00C310B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56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1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53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499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14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ioalcliente@datasolutons.com.ec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chiriboga@datasolutions.com.e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gomez@datasolutions.com.e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oporte@datasolutions.com.ec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78EB2-54BD-45B8-A37B-84B63CE79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2368</Words>
  <Characters>13029</Characters>
  <Application>Microsoft Office Word</Application>
  <DocSecurity>0</DocSecurity>
  <Lines>108</Lines>
  <Paragraphs>30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espe</Company>
  <LinksUpToDate>false</LinksUpToDate>
  <CharactersWithSpaces>15367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UDI</dc:creator>
  <cp:lastModifiedBy>Jazmin Torres</cp:lastModifiedBy>
  <cp:revision>2</cp:revision>
  <cp:lastPrinted>2010-11-19T14:35:00Z</cp:lastPrinted>
  <dcterms:created xsi:type="dcterms:W3CDTF">2020-10-06T14:21:00Z</dcterms:created>
  <dcterms:modified xsi:type="dcterms:W3CDTF">2020-10-06T14:21:00Z</dcterms:modified>
</cp:coreProperties>
</file>