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5103"/>
      </w:tblGrid>
      <w:tr w:rsidR="00FE4017" w:rsidRPr="004735B8" w14:paraId="38A7D244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3220C927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2ED1A600" w14:textId="2A423B40" w:rsidR="00125D1B" w:rsidRDefault="00125D1B" w:rsidP="00125D1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 pasivo</w:t>
            </w:r>
            <w:r w:rsidR="004E11D7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activo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del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departamento</w:t>
            </w:r>
            <w:r w:rsidR="005143C7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de RECURSOS HUMANOS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, mediante procedimiento individual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por documento para un registro y creación de la relación entre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Documentación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Físic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y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su homólogo en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Digital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con la capacidad de almacenamiento y </w:t>
            </w:r>
            <w:r w:rsidR="00D407E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manejo</w:t>
            </w:r>
            <w:r w:rsidR="00B942E5">
              <w:rPr>
                <w:rStyle w:val="Refdecomentario"/>
              </w:rPr>
              <w:t xml:space="preserve"> </w:t>
            </w:r>
            <w:r w:rsidR="00B942E5" w:rsidRPr="00B942E5">
              <w:rPr>
                <w:rStyle w:val="Refdecomentario"/>
                <w:rFonts w:ascii="Century Gothic" w:hAnsi="Century Gothic"/>
                <w:sz w:val="20"/>
                <w:szCs w:val="20"/>
              </w:rPr>
              <w:t>d</w:t>
            </w:r>
            <w:r w:rsidRPr="00B942E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ntro de un mismo ambiente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mediante una plataforma robusta de visualización y administración integral de información.</w:t>
            </w:r>
          </w:p>
          <w:p w14:paraId="3BDA16C2" w14:textId="77777777" w:rsidR="009E2AE4" w:rsidRPr="00420E23" w:rsidRDefault="009E2AE4" w:rsidP="00125D1B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706C8B68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193A409D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6ACD8C91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6A968618" w14:textId="77777777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2BA32475" w14:textId="77777777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CBA58E6" w14:textId="04197A3C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especializada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robusta, la administración en forma remota d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el archivo físico activo y pasivo con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su similar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digital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izado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estos relacionados a su respectiva 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ubicación dentro de la locación de almacenamiento, que permita visualizar el esquema de ordenamiento de cada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caja y 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su contenido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indexado y registrado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file para un  completo conocimiento del inventario de la información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la plataforma como herramienta para búsqueda y </w:t>
            </w:r>
            <w:r w:rsidR="00B942E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administración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 l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os documentos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dentro de la organización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fortaleciendo los procesos y optimizando los recursos (tiempo, esfuerzo y dinero) al momento de requerir cualquier información perteneciente al archivo físico o digital.</w:t>
            </w:r>
          </w:p>
          <w:p w14:paraId="03F13278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729E0F0" w14:textId="777777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7CA72BA1" w14:textId="77777777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441B487" w14:textId="77777777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</w:t>
            </w:r>
            <w:r w:rsidR="007F560C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INDEXADO POR DOCUMENTO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57B76E64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312D9E1" w14:textId="0D189D07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cada un</w:t>
            </w:r>
            <w:r w:rsidR="00CD2E1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l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os documentos que el cliente </w:t>
            </w:r>
            <w:r w:rsidR="00125D1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posee </w:t>
            </w:r>
            <w:r w:rsidR="005D0A9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 Carpetas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Manila</w:t>
            </w:r>
            <w:r w:rsidR="005D0A9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Sobres, Grapados a los cuales identificaremos como files dentro de nuestro sistema de acuerdo con el detalle que se registre</w:t>
            </w:r>
            <w:r w:rsidR="005D0A9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551 files por 5 meses,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considerando un total de </w:t>
            </w:r>
            <w:r w:rsidR="005143C7" w:rsidRPr="005D0A9D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2755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files.</w:t>
            </w:r>
          </w:p>
          <w:p w14:paraId="753D67A0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FBD4BA0" w14:textId="77777777" w:rsidR="00082BB9" w:rsidRP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2C0B258C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2AC3F54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650660B1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0B844B6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documento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relacionar las imágenes digitalizadas correspondientes a</w:t>
            </w:r>
            <w:r w:rsidR="00A84FE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Salidas de pagos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facturas de ventas, recibos de cobros,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en el sistema de Administración Integral de Documentos, dando de alta en el mismo con la posibilidad de poseer un orden jerárquico CAJA – FILE – DOCUMENTO – IMAGEN.</w:t>
            </w:r>
          </w:p>
          <w:p w14:paraId="7830CEDC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37CB879" w14:textId="77777777" w:rsid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  <w:p w14:paraId="62BDB8D2" w14:textId="77777777" w:rsidR="00082BB9" w:rsidRDefault="00082BB9" w:rsidP="00082BB9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23683957" w14:textId="77777777" w:rsidR="00082BB9" w:rsidRPr="00431781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60B60854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0F2CF598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4AD66F68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1F7CC28C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403F91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0BD354D4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4569F081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0C3C5424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0174A34D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72A9799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6AAB8886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1A1783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A8E83CB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0862CF1A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51AFCF71" w14:textId="77777777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3C0CBE5F" w14:textId="77777777" w:rsidTr="00EA1936">
        <w:trPr>
          <w:trHeight w:val="70"/>
          <w:jc w:val="center"/>
        </w:trPr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426A5608" w14:textId="77777777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047350BE" w14:textId="77777777" w:rsidR="004350FF" w:rsidRPr="00431781" w:rsidRDefault="004350FF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6ED48B6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n,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firma del presente documento</w:t>
            </w:r>
            <w:r w:rsidR="007F560C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pago del anticipo.</w:t>
            </w:r>
          </w:p>
          <w:p w14:paraId="680B5717" w14:textId="77777777" w:rsidR="00FE4017" w:rsidRPr="00431781" w:rsidRDefault="00FE4017" w:rsidP="00172104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618F98E" w14:textId="77777777" w:rsidR="00FE4017" w:rsidRDefault="00FE4017" w:rsidP="00774323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572A7B26" w14:textId="77777777" w:rsidR="007F560C" w:rsidRPr="007F560C" w:rsidRDefault="007F560C" w:rsidP="007F560C">
            <w:pPr>
              <w:rPr>
                <w:rFonts w:eastAsiaTheme="minorHAnsi"/>
                <w:lang w:val="es-EC"/>
              </w:rPr>
            </w:pPr>
          </w:p>
          <w:p w14:paraId="13C35459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Digitalización</w:t>
            </w:r>
            <w:r w:rsidR="007F560C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e Indexacion por file</w:t>
            </w: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: </w:t>
            </w:r>
          </w:p>
          <w:p w14:paraId="47879141" w14:textId="728C6105" w:rsidR="009736A0" w:rsidRPr="004350FF" w:rsidRDefault="005143C7" w:rsidP="009736A0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-</w:t>
            </w:r>
            <w:r w:rsid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9736A0"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  <w:p w14:paraId="36DC49EC" w14:textId="77777777" w:rsidR="004350FF" w:rsidRPr="00431781" w:rsidRDefault="004350FF" w:rsidP="007F560C">
            <w:pPr>
              <w:pStyle w:val="Default"/>
              <w:ind w:left="108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15F9F006" w14:textId="77777777" w:rsidTr="00EA1936">
        <w:trPr>
          <w:trHeight w:val="1506"/>
          <w:jc w:val="center"/>
        </w:trPr>
        <w:tc>
          <w:tcPr>
            <w:tcW w:w="5098" w:type="dxa"/>
            <w:tcBorders>
              <w:bottom w:val="single" w:sz="4" w:space="0" w:color="auto"/>
            </w:tcBorders>
          </w:tcPr>
          <w:p w14:paraId="4FF021F8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4A5410AB" w14:textId="677DBCEB" w:rsidR="00FE4017" w:rsidRDefault="00FE4017" w:rsidP="005877DE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$ 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1</w:t>
            </w:r>
            <w:r w:rsidR="005877DE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.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170</w:t>
            </w:r>
            <w:r w:rsidR="005877DE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,</w:t>
            </w:r>
            <w:r w:rsidR="009456E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65</w:t>
            </w:r>
            <w:r w:rsidR="005877DE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(Mil</w:t>
            </w:r>
            <w:r w:rsidR="009F5030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ciento</w:t>
            </w:r>
            <w:r w:rsidR="009F5030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set</w:t>
            </w:r>
            <w:r w:rsidR="009F5030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enta </w:t>
            </w:r>
            <w:r w:rsidR="005D0A9D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con</w:t>
            </w:r>
            <w:r w:rsidR="00273A72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9456E8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65</w:t>
            </w:r>
            <w:r w:rsidR="005877DE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/100) + IVA</w:t>
            </w:r>
          </w:p>
          <w:p w14:paraId="14DC75D9" w14:textId="4B324408" w:rsidR="009456E8" w:rsidRDefault="009456E8" w:rsidP="009456E8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2755 files: $688,62</w:t>
            </w:r>
          </w:p>
          <w:p w14:paraId="5D7703FF" w14:textId="2C053B3E" w:rsidR="009456E8" w:rsidRDefault="009456E8" w:rsidP="009456E8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2940 imágenes: $482,03</w:t>
            </w:r>
          </w:p>
          <w:p w14:paraId="5FBE7B16" w14:textId="5026E474" w:rsidR="009456E8" w:rsidRPr="005877DE" w:rsidRDefault="00136CF1" w:rsidP="00136CF1">
            <w:pPr>
              <w:pStyle w:val="Prrafodelista"/>
              <w:ind w:left="360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El valor de inversión inicial esta considerado hacer cancelado según el flujo durante un periodo de 12 meses.</w:t>
            </w:r>
          </w:p>
          <w:p w14:paraId="16104757" w14:textId="1299F1A6" w:rsidR="00FE4017" w:rsidRPr="00431781" w:rsidRDefault="00FE4017" w:rsidP="00FE4017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$</w:t>
            </w:r>
            <w:r w:rsidR="005143C7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68</w:t>
            </w:r>
            <w:r w:rsidR="00042B3D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,</w:t>
            </w:r>
            <w:r w:rsidR="005143C7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86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(</w:t>
            </w:r>
            <w:r w:rsidR="005143C7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sesenta y ocho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 con </w:t>
            </w:r>
            <w:r w:rsidR="005143C7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86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/100) + IVA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136CF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por un periodo de 5 meses una vez terminado la digitalización a partir del sexto mes se cobrará un valor de </w:t>
            </w:r>
            <w:r w:rsidR="00136CF1"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$117,07 </w:t>
            </w:r>
            <w:r w:rsidR="00136CF1"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(ciento diecisiete con 07/100) + IVA.</w:t>
            </w:r>
            <w:r w:rsidR="00065626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por este concepto a razón de cumplir con lo detallado en el flujo aprobado.</w:t>
            </w:r>
          </w:p>
          <w:p w14:paraId="098D9892" w14:textId="77777777" w:rsidR="00FE4017" w:rsidRPr="00431781" w:rsidRDefault="00FE4017" w:rsidP="0077432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822C2DA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58267F08" w14:textId="77777777" w:rsidR="00065626" w:rsidRDefault="00065626" w:rsidP="00065626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$ 1.170,65 (Mil ciento setenta con 65/100) + IVA</w:t>
            </w:r>
          </w:p>
          <w:p w14:paraId="57E440E7" w14:textId="77777777" w:rsidR="00065626" w:rsidRDefault="00065626" w:rsidP="00065626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2755 files: $688,62</w:t>
            </w:r>
          </w:p>
          <w:p w14:paraId="6A9AC671" w14:textId="77777777" w:rsidR="00065626" w:rsidRDefault="00065626" w:rsidP="00065626">
            <w:pPr>
              <w:pStyle w:val="Prrafodelista"/>
              <w:numPr>
                <w:ilvl w:val="1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2940 imágenes: $482,03</w:t>
            </w:r>
          </w:p>
          <w:p w14:paraId="4EBBC5CD" w14:textId="77777777" w:rsidR="00065626" w:rsidRPr="005877DE" w:rsidRDefault="00065626" w:rsidP="00065626">
            <w:pPr>
              <w:pStyle w:val="Prrafodelista"/>
              <w:ind w:left="360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El valor de inversión inicial </w:t>
            </w:r>
            <w:proofErr w:type="spellStart"/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esta</w:t>
            </w:r>
            <w:proofErr w:type="spellEnd"/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considerado hacer cancelado según el flujo durante un periodo de 12 meses.</w:t>
            </w:r>
          </w:p>
          <w:p w14:paraId="14A020C4" w14:textId="77777777" w:rsidR="00065626" w:rsidRPr="00431781" w:rsidRDefault="00065626" w:rsidP="00065626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$68,86 (sesenta y ocho con 86/100) + IVA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un periodo de 5 meses una vez terminado la digitalización a partir del sexto mes se cobrará un valor de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$117,07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(ciento diecisiete con 07/100) + IVA.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por este concepto a razón de cumplir con lo detallado en el flujo aprobado.</w:t>
            </w:r>
          </w:p>
          <w:p w14:paraId="1325389F" w14:textId="1D97806C" w:rsidR="00FE4017" w:rsidRPr="00042B3D" w:rsidRDefault="00FE4017" w:rsidP="00065626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227B2C" w14:paraId="38836D36" w14:textId="77777777" w:rsidTr="00EA1936">
        <w:trPr>
          <w:trHeight w:val="436"/>
          <w:jc w:val="center"/>
        </w:trPr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9DBDD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48447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4790F785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25018D28" w14:textId="4EF8243C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</w:t>
            </w:r>
            <w:r w:rsidR="00DD3E0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POR DOCUMENTO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DE </w:t>
            </w:r>
            <w:r w:rsidR="0051001D" w:rsidRPr="0051001D">
              <w:rPr>
                <w:rFonts w:ascii="Century Gothic" w:hAnsi="Century Gothic"/>
                <w:b/>
                <w:sz w:val="20"/>
                <w:szCs w:val="20"/>
              </w:rPr>
              <w:t>ASESORIA SEGURIDAD Y VIGILANCIA ASEVIG LIDERMAN CIA. LTDA.</w:t>
            </w:r>
          </w:p>
        </w:tc>
      </w:tr>
      <w:tr w:rsidR="00FE4017" w:rsidRPr="007735E3" w14:paraId="548A9F2F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1F7487CE" w14:textId="7777777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32CA33C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509B480" w14:textId="77777777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103" w:type="dxa"/>
            <w:vAlign w:val="center"/>
          </w:tcPr>
          <w:p w14:paraId="405E77F4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469FCAD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5FD52057" w14:textId="77777777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Santiago Gómez- Jefe Comercial</w:t>
            </w:r>
          </w:p>
        </w:tc>
        <w:tc>
          <w:tcPr>
            <w:tcW w:w="5103" w:type="dxa"/>
            <w:vAlign w:val="center"/>
          </w:tcPr>
          <w:p w14:paraId="0E46A11F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3ED5A2E4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7B36B815" w14:textId="77777777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103" w:type="dxa"/>
            <w:vAlign w:val="center"/>
          </w:tcPr>
          <w:p w14:paraId="7D40ED1E" w14:textId="77777777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61D89B6A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24D6DC92" w14:textId="3B3D3DA0" w:rsidR="00FE4017" w:rsidRPr="00EA1936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EA1936" w:rsidRPr="00EA1936">
              <w:rPr>
                <w:rFonts w:ascii="Century Gothic" w:hAnsi="Century Gothic"/>
                <w:b/>
                <w:sz w:val="20"/>
                <w:szCs w:val="20"/>
              </w:rPr>
              <w:t>ASESORIA SEGURIDAD Y VIGILANCIA ASEVIG LIDERMAN CIA LTDA</w:t>
            </w:r>
          </w:p>
        </w:tc>
      </w:tr>
      <w:tr w:rsidR="00D7320D" w:rsidRPr="00964D63" w14:paraId="209F56F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4DCF0B32" w14:textId="7251105E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 w:rsidR="005143C7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Karina Izurieta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– Responsable del Proyecto </w:t>
            </w:r>
          </w:p>
        </w:tc>
        <w:tc>
          <w:tcPr>
            <w:tcW w:w="5103" w:type="dxa"/>
            <w:vAlign w:val="center"/>
          </w:tcPr>
          <w:p w14:paraId="1AED6744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CD79AD" w:rsidRPr="00964D63" w14:paraId="27CB187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710F937F" w14:textId="18943906" w:rsidR="00CD79AD" w:rsidRPr="00D7320D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lastRenderedPageBreak/>
              <w:t xml:space="preserve">Ing. </w:t>
            </w:r>
            <w:r w:rsidR="005143C7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Victor Cevallos</w:t>
            </w:r>
            <w:r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– Responsable del Proyecto</w:t>
            </w:r>
          </w:p>
        </w:tc>
        <w:tc>
          <w:tcPr>
            <w:tcW w:w="5103" w:type="dxa"/>
            <w:vAlign w:val="center"/>
          </w:tcPr>
          <w:p w14:paraId="7D9A696B" w14:textId="0CB89B94" w:rsidR="00CD79AD" w:rsidRPr="001B5668" w:rsidRDefault="00CD79AD" w:rsidP="00CD79A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CD79AD" w:rsidRPr="004735B8" w14:paraId="170B33CE" w14:textId="77777777" w:rsidTr="00EA1936">
        <w:trPr>
          <w:trHeight w:val="352"/>
          <w:jc w:val="center"/>
        </w:trPr>
        <w:tc>
          <w:tcPr>
            <w:tcW w:w="5098" w:type="dxa"/>
          </w:tcPr>
          <w:p w14:paraId="5956F3A0" w14:textId="77777777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103" w:type="dxa"/>
          </w:tcPr>
          <w:p w14:paraId="77CD38DB" w14:textId="77777777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CD79AD" w:rsidRPr="004735B8" w14:paraId="1EB943FD" w14:textId="77777777" w:rsidTr="00EA1936">
        <w:trPr>
          <w:trHeight w:val="1089"/>
          <w:jc w:val="center"/>
        </w:trPr>
        <w:tc>
          <w:tcPr>
            <w:tcW w:w="5098" w:type="dxa"/>
          </w:tcPr>
          <w:p w14:paraId="23CF1E42" w14:textId="77777777" w:rsidR="00CD79AD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BC89B33" w14:textId="77777777" w:rsidR="00CD79AD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39F6C979" w14:textId="77777777" w:rsidR="00CD79AD" w:rsidRPr="00D7320D" w:rsidRDefault="00CD79AD" w:rsidP="00CD79AD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B9BE78B" w14:textId="77777777" w:rsidR="00CD79AD" w:rsidRPr="00D7320D" w:rsidRDefault="00CD79AD" w:rsidP="00CD79AD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370EAF5D" w14:textId="77777777" w:rsidR="00CD79AD" w:rsidRPr="00D7320D" w:rsidRDefault="00CD79AD" w:rsidP="00CD79A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96A63E4" w14:textId="1B758067" w:rsidR="00CD79AD" w:rsidRPr="005143C7" w:rsidRDefault="00CD79AD" w:rsidP="005143C7">
            <w:pPr>
              <w:jc w:val="both"/>
              <w:rPr>
                <w:rFonts w:ascii="Century Gothic" w:hAnsi="Century Gothic"/>
                <w:b/>
                <w:u w:val="single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Clasificar y digitalizar la documentación </w:t>
            </w:r>
            <w:r w:rsidR="00065626">
              <w:rPr>
                <w:rFonts w:ascii="Century Gothic" w:hAnsi="Century Gothic" w:cs="Arial"/>
                <w:sz w:val="20"/>
                <w:szCs w:val="20"/>
                <w:lang w:val="es-EC"/>
              </w:rPr>
              <w:t>que deberá ser cargada en el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EDC con OCR, </w:t>
            </w:r>
            <w:r w:rsidR="00065626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información 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se encuentra en </w:t>
            </w:r>
            <w:r w:rsidR="005143C7">
              <w:rPr>
                <w:rFonts w:ascii="Century Gothic" w:hAnsi="Century Gothic" w:cs="Arial"/>
                <w:sz w:val="20"/>
                <w:szCs w:val="20"/>
                <w:lang w:val="es-EC"/>
              </w:rPr>
              <w:t>carpetas manilas</w:t>
            </w:r>
            <w:r w:rsidR="00065626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correspondiente de información</w:t>
            </w:r>
            <w:r w:rsid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5143C7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 </w:t>
            </w:r>
            <w:r w:rsid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un departamento específico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que </w:t>
            </w:r>
            <w:r w:rsid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se encuentra en las oficinas de</w:t>
            </w:r>
            <w:r w:rsidR="005143C7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5143C7"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 w:rsidR="0051001D"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5143C7"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 w:rsidR="0051001D"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</w:t>
            </w:r>
            <w:r w:rsidRPr="00B942E5">
              <w:rPr>
                <w:rFonts w:ascii="Century Gothic" w:hAnsi="Century Gothic" w:cs="Arial"/>
                <w:sz w:val="20"/>
                <w:szCs w:val="20"/>
              </w:rPr>
              <w:t>debe realizar la entrega de dicha documentación</w:t>
            </w:r>
            <w:r w:rsidRPr="00B942E5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</w:p>
          <w:p w14:paraId="04C785E6" w14:textId="77777777" w:rsidR="00CD79AD" w:rsidRPr="00240A71" w:rsidRDefault="00CD79AD" w:rsidP="00700C42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201D601B" w14:textId="5C09E980" w:rsidR="0051001D" w:rsidRDefault="00240A71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Se define para el proceso de digitalización al 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Departamento</w:t>
            </w:r>
            <w:r w:rsidR="005A61DA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EA1936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Recursos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="00EA1936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umanos</w:t>
            </w:r>
            <w:r w:rsidR="005A61DA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se contempla para este proyecto un total de</w:t>
            </w:r>
            <w:r w:rsidR="005A61DA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EA1936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2</w:t>
            </w:r>
            <w:r w:rsidR="00700C42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94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0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imágenes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según flujo aprobado, trabajo que se realizara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51001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>en DATASOLUTIONS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S.A, con un operario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capacitado 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dentro de </w:t>
            </w:r>
            <w:r w:rsidR="0051001D">
              <w:rPr>
                <w:rFonts w:ascii="Century Gothic" w:hAnsi="Century Gothic" w:cs="Arial"/>
                <w:sz w:val="20"/>
                <w:szCs w:val="20"/>
                <w:lang w:val="es-EC"/>
              </w:rPr>
              <w:t>jornada</w:t>
            </w:r>
            <w:r w:rsidR="00CD79AD"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labora</w:t>
            </w:r>
            <w:r w:rsidR="0051001D">
              <w:rPr>
                <w:rFonts w:ascii="Century Gothic" w:hAnsi="Century Gothic" w:cs="Arial"/>
                <w:sz w:val="20"/>
                <w:szCs w:val="20"/>
                <w:lang w:val="es-EC"/>
              </w:rPr>
              <w:t>l aprobada por COE NACIONAL Y PROVINCIAL debido a la crisis sanitaria producto de la pandemia Covid-19.</w:t>
            </w:r>
          </w:p>
          <w:p w14:paraId="034FCB8A" w14:textId="27402029" w:rsidR="0051001D" w:rsidRDefault="0051001D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7371C572" w14:textId="1AD922E8" w:rsidR="0051001D" w:rsidRDefault="0051001D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Se define que se cargara campos adicionales a la información de los files dentro de la plataforma tecnológica EDC, siempre y cuando esta información sea suministrada por 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, por lo que libera de cualquier responsabilidad a </w:t>
            </w:r>
            <w:r w:rsidRPr="0051001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., </w:t>
            </w:r>
            <w:r w:rsidRPr="0051001D">
              <w:rPr>
                <w:rFonts w:ascii="Century Gothic" w:hAnsi="Century Gothic" w:cs="Arial"/>
                <w:sz w:val="20"/>
                <w:szCs w:val="20"/>
                <w:lang w:val="es-EC"/>
              </w:rPr>
              <w:t>con respecto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a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errores y/o atrasos en la entrega de proyecto, no siendo esto una</w:t>
            </w:r>
            <w:r w:rsidR="00B61A5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causal para la retención de cualquier valor mensual correspondiente al pago del flujo aprobado.</w:t>
            </w:r>
          </w:p>
          <w:p w14:paraId="171CE6E4" w14:textId="4AD26CAE" w:rsidR="00B61A5E" w:rsidRDefault="00B61A5E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5A01D5D" w14:textId="0CC485E3" w:rsidR="00B61A5E" w:rsidRDefault="00B61A5E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Es importante tener claro que; si existe mayor cantidad de imágenes que deban ser procesada con respecto a la cantidad establecida en flujo, el alcance se cumplirá al llegar al número de imágenes contratadas y aprobadas, cabe manifestar que es potestad del cliente parar o continuar con el proyecto del ser el caso de la segunda opción deberá considerarse una nueva propuesta y esta deberá ser aprobada de tal forma que se pueda reformular un nuevo alcance.</w:t>
            </w:r>
          </w:p>
          <w:p w14:paraId="095924A6" w14:textId="6A50FEE6" w:rsidR="00B61A5E" w:rsidRDefault="00B61A5E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04FA88D" w14:textId="4B0211BF" w:rsidR="00B61A5E" w:rsidRDefault="00B61A5E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296FB523" w14:textId="77777777" w:rsidR="00B61A5E" w:rsidRDefault="00B61A5E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4129B220" w14:textId="77777777" w:rsidR="00B61A5E" w:rsidRDefault="00CD79AD" w:rsidP="00240A71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240A71"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 xml:space="preserve"> </w:t>
            </w:r>
          </w:p>
          <w:p w14:paraId="01591030" w14:textId="5142857E" w:rsidR="00B61A5E" w:rsidRPr="00933BA7" w:rsidRDefault="00677469" w:rsidP="00677469">
            <w:pPr>
              <w:pStyle w:val="Defaul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u w:val="single"/>
                <w:lang w:val="es-ES_tradnl"/>
              </w:rPr>
              <w:t>DEFINICION DE CAMPOS Y ESTRUCTURA</w:t>
            </w:r>
          </w:p>
          <w:p w14:paraId="50CEA28E" w14:textId="2BE89310" w:rsidR="00B61A5E" w:rsidRPr="00933BA7" w:rsidRDefault="00B61A5E" w:rsidP="00677469">
            <w:pPr>
              <w:pStyle w:val="Prrafodelista"/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es-EC" w:eastAsia="en-US"/>
              </w:rPr>
            </w:pPr>
          </w:p>
          <w:p w14:paraId="30B2CD4B" w14:textId="05D52E82" w:rsidR="00677469" w:rsidRDefault="00B61A5E" w:rsidP="00677469">
            <w:pPr>
              <w:pStyle w:val="Prrafodelista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b/>
                <w:bCs/>
                <w:sz w:val="20"/>
                <w:szCs w:val="20"/>
              </w:rPr>
              <w:t>DEPARTAMENTO</w:t>
            </w:r>
            <w:r w:rsidR="00677469">
              <w:rPr>
                <w:rFonts w:ascii="Century Gothic" w:hAnsi="Century Gothic"/>
                <w:b/>
                <w:bCs/>
                <w:sz w:val="20"/>
                <w:szCs w:val="20"/>
              </w:rPr>
              <w:t>S</w:t>
            </w:r>
            <w:r w:rsidRPr="00933BA7"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  <w:p w14:paraId="0CE0E19F" w14:textId="67F84877" w:rsidR="00677469" w:rsidRDefault="00B61A5E" w:rsidP="00677469">
            <w:pPr>
              <w:pStyle w:val="Prrafodelista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>RECURSOS HUMANOS</w:t>
            </w:r>
            <w:r w:rsidR="0067746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933BA7">
              <w:rPr>
                <w:rFonts w:ascii="Century Gothic" w:hAnsi="Century Gothic"/>
                <w:sz w:val="20"/>
                <w:szCs w:val="20"/>
              </w:rPr>
              <w:t>ADMINISTRATIVO</w:t>
            </w:r>
          </w:p>
          <w:p w14:paraId="223F065E" w14:textId="3EA9A30C" w:rsidR="00B61A5E" w:rsidRPr="00933BA7" w:rsidRDefault="00B61A5E" w:rsidP="00677469">
            <w:pPr>
              <w:pStyle w:val="Prrafodelista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 xml:space="preserve"> RECURSOS HUMANOS OPERATIVO.</w:t>
            </w:r>
          </w:p>
          <w:p w14:paraId="033CFAAA" w14:textId="77777777" w:rsidR="00677469" w:rsidRDefault="00B61A5E" w:rsidP="00677469">
            <w:pPr>
              <w:rPr>
                <w:rFonts w:ascii="Century Gothic" w:hAnsi="Century Gothic"/>
                <w:sz w:val="20"/>
                <w:szCs w:val="20"/>
              </w:rPr>
            </w:pPr>
            <w:r w:rsidRPr="00677469">
              <w:rPr>
                <w:rFonts w:ascii="Century Gothic" w:hAnsi="Century Gothic"/>
                <w:b/>
                <w:bCs/>
                <w:sz w:val="20"/>
                <w:szCs w:val="20"/>
              </w:rPr>
              <w:t>SUBDEPARTAMENTO</w:t>
            </w:r>
            <w:r w:rsidRPr="00677469"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  <w:p w14:paraId="54FA1ED7" w14:textId="77777777" w:rsidR="00677469" w:rsidRDefault="00B61A5E" w:rsidP="00677469">
            <w:pPr>
              <w:pStyle w:val="Prrafodelista"/>
              <w:numPr>
                <w:ilvl w:val="0"/>
                <w:numId w:val="43"/>
              </w:numPr>
              <w:rPr>
                <w:rFonts w:ascii="Century Gothic" w:hAnsi="Century Gothic"/>
                <w:sz w:val="20"/>
                <w:szCs w:val="20"/>
              </w:rPr>
            </w:pPr>
            <w:r w:rsidRPr="00677469">
              <w:rPr>
                <w:rFonts w:ascii="Century Gothic" w:hAnsi="Century Gothic"/>
                <w:sz w:val="20"/>
                <w:szCs w:val="20"/>
              </w:rPr>
              <w:t>ACTIVO</w:t>
            </w:r>
          </w:p>
          <w:p w14:paraId="66E40EDA" w14:textId="6250E8A6" w:rsidR="00B61A5E" w:rsidRPr="00677469" w:rsidRDefault="00B61A5E" w:rsidP="00677469">
            <w:pPr>
              <w:pStyle w:val="Prrafodelista"/>
              <w:numPr>
                <w:ilvl w:val="0"/>
                <w:numId w:val="43"/>
              </w:numPr>
              <w:rPr>
                <w:rFonts w:ascii="Century Gothic" w:hAnsi="Century Gothic"/>
                <w:sz w:val="20"/>
                <w:szCs w:val="20"/>
              </w:rPr>
            </w:pPr>
            <w:r w:rsidRPr="00677469">
              <w:rPr>
                <w:rFonts w:ascii="Century Gothic" w:hAnsi="Century Gothic"/>
                <w:sz w:val="20"/>
                <w:szCs w:val="20"/>
              </w:rPr>
              <w:t>PASIVO</w:t>
            </w:r>
          </w:p>
          <w:p w14:paraId="561A9EB4" w14:textId="13DD02DC" w:rsidR="00B61A5E" w:rsidRPr="00677469" w:rsidRDefault="00B61A5E" w:rsidP="00677469">
            <w:pPr>
              <w:rPr>
                <w:rFonts w:ascii="Century Gothic" w:hAnsi="Century Gothic"/>
                <w:sz w:val="20"/>
                <w:szCs w:val="20"/>
              </w:rPr>
            </w:pPr>
            <w:r w:rsidRPr="00677469">
              <w:rPr>
                <w:rFonts w:ascii="Century Gothic" w:hAnsi="Century Gothic"/>
                <w:b/>
                <w:bCs/>
                <w:sz w:val="20"/>
                <w:szCs w:val="20"/>
              </w:rPr>
              <w:t>DESCRIPCION</w:t>
            </w:r>
            <w:r w:rsidRPr="00677469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="005B766C">
              <w:rPr>
                <w:rFonts w:ascii="Century Gothic" w:hAnsi="Century Gothic"/>
                <w:sz w:val="20"/>
                <w:szCs w:val="20"/>
              </w:rPr>
              <w:t>NOMBRE DE EMPLEADOS</w:t>
            </w:r>
          </w:p>
          <w:p w14:paraId="184343CD" w14:textId="59E2881B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20 #1)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42EFF" w:rsidRPr="00842EFF">
              <w:rPr>
                <w:rFonts w:ascii="Century Gothic" w:hAnsi="Century Gothic"/>
                <w:sz w:val="20"/>
                <w:szCs w:val="20"/>
              </w:rPr>
              <w:t>Nº</w:t>
            </w:r>
            <w:proofErr w:type="spellEnd"/>
            <w:r w:rsidR="00842EF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5B766C">
              <w:rPr>
                <w:rFonts w:ascii="Century Gothic" w:hAnsi="Century Gothic"/>
                <w:sz w:val="20"/>
                <w:szCs w:val="20"/>
              </w:rPr>
              <w:t>CONTRATO</w:t>
            </w:r>
          </w:p>
          <w:p w14:paraId="198074CB" w14:textId="615DFF28" w:rsidR="005B766C" w:rsidRDefault="005B766C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20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CODIGO</w:t>
            </w:r>
          </w:p>
          <w:p w14:paraId="27DB3DE2" w14:textId="1638E1EF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CARGO</w:t>
            </w:r>
          </w:p>
          <w:p w14:paraId="3EA174A2" w14:textId="53043AB9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EEEC676" w14:textId="1C4DF9A2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IDENTIFICACION</w:t>
            </w:r>
          </w:p>
          <w:p w14:paraId="094078BC" w14:textId="65B39C73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SEXO</w:t>
            </w:r>
            <w:r w:rsidR="00842EFF">
              <w:rPr>
                <w:rFonts w:ascii="Century Gothic" w:hAnsi="Century Gothic"/>
                <w:sz w:val="20"/>
                <w:szCs w:val="20"/>
              </w:rPr>
              <w:t xml:space="preserve">/ GENERO </w:t>
            </w:r>
          </w:p>
          <w:p w14:paraId="09646BF0" w14:textId="5DCDA5D3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PROVINCIA</w:t>
            </w:r>
          </w:p>
          <w:p w14:paraId="644DBD2C" w14:textId="155F2564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A32B167" w14:textId="7B862471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(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CANTON</w:t>
            </w:r>
          </w:p>
          <w:p w14:paraId="45CC9775" w14:textId="679ABBF3" w:rsidR="005B766C" w:rsidRDefault="005B766C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PARROQUIA</w:t>
            </w:r>
          </w:p>
          <w:p w14:paraId="54DB3194" w14:textId="62CAD214" w:rsidR="005B766C" w:rsidRDefault="002253A0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SECTOR</w:t>
            </w:r>
          </w:p>
          <w:p w14:paraId="7E2A3016" w14:textId="450EDDDF" w:rsidR="005B766C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NOMBRE AREA</w:t>
            </w:r>
          </w:p>
          <w:p w14:paraId="436B2D8B" w14:textId="305EEF4B" w:rsidR="005B766C" w:rsidRPr="002253A0" w:rsidRDefault="002253A0" w:rsidP="005B766C">
            <w:pPr>
              <w:rPr>
                <w:rFonts w:ascii="Century Gothic" w:hAnsi="Century Gothic"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PASIVO/ACTIVO</w:t>
            </w:r>
          </w:p>
          <w:p w14:paraId="597C33B2" w14:textId="3A48C2D5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4674404" w14:textId="2718C57D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CAPACIDAD ESPECIAL</w:t>
            </w:r>
          </w:p>
          <w:p w14:paraId="5BE68DF1" w14:textId="766F4E39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CLIENTE</w:t>
            </w:r>
          </w:p>
          <w:p w14:paraId="0FABBB4A" w14:textId="01465E60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ESTADO</w:t>
            </w:r>
          </w:p>
          <w:p w14:paraId="11F1E884" w14:textId="59B69C36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(C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AMPO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60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#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  <w:r w:rsidRPr="005B766C"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253A0">
              <w:rPr>
                <w:rFonts w:ascii="Century Gothic" w:hAnsi="Century Gothic"/>
                <w:sz w:val="20"/>
                <w:szCs w:val="20"/>
              </w:rPr>
              <w:t>REGION</w:t>
            </w:r>
          </w:p>
          <w:p w14:paraId="5A3420E2" w14:textId="77777777" w:rsidR="002253A0" w:rsidRDefault="002253A0" w:rsidP="005B766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559E262" w14:textId="311D2B66" w:rsidR="00B61A5E" w:rsidRDefault="00B61A5E" w:rsidP="00842EFF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42EFF">
              <w:rPr>
                <w:rFonts w:ascii="Century Gothic" w:hAnsi="Century Gothic"/>
                <w:b/>
                <w:bCs/>
                <w:sz w:val="20"/>
                <w:szCs w:val="20"/>
              </w:rPr>
              <w:t>DIVISION DIGITAL DEL EXPEDIENTE: A PARTIR DEL AÑO 2020 SERA DIVIDIDO POR AÑO Y EL PASADO POR AGRUPACION:</w:t>
            </w:r>
          </w:p>
          <w:p w14:paraId="4716B3BB" w14:textId="77777777" w:rsidR="00842EFF" w:rsidRPr="00842EFF" w:rsidRDefault="00842EFF" w:rsidP="00842EFF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44EA9CF" w14:textId="77777777" w:rsidR="00B61A5E" w:rsidRPr="00933BA7" w:rsidRDefault="00B61A5E" w:rsidP="00B61A5E">
            <w:pPr>
              <w:pStyle w:val="Prrafodelista"/>
              <w:numPr>
                <w:ilvl w:val="0"/>
                <w:numId w:val="4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>APTO MEDICO</w:t>
            </w:r>
          </w:p>
          <w:p w14:paraId="18D54CBC" w14:textId="77777777" w:rsidR="00B61A5E" w:rsidRPr="00933BA7" w:rsidRDefault="00B61A5E" w:rsidP="00B61A5E">
            <w:pPr>
              <w:pStyle w:val="Prrafodelista"/>
              <w:numPr>
                <w:ilvl w:val="0"/>
                <w:numId w:val="4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>FICHA MEDICA</w:t>
            </w:r>
          </w:p>
          <w:p w14:paraId="49ED764D" w14:textId="77777777" w:rsidR="00B61A5E" w:rsidRPr="00933BA7" w:rsidRDefault="00B61A5E" w:rsidP="00B61A5E">
            <w:pPr>
              <w:pStyle w:val="Prrafodelista"/>
              <w:numPr>
                <w:ilvl w:val="0"/>
                <w:numId w:val="4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>RESULTADOS DE EXAMENES</w:t>
            </w:r>
          </w:p>
          <w:p w14:paraId="35E0560B" w14:textId="77777777" w:rsidR="00B61A5E" w:rsidRDefault="00B61A5E" w:rsidP="00B61A5E">
            <w:pPr>
              <w:pStyle w:val="Prrafodelista"/>
              <w:numPr>
                <w:ilvl w:val="0"/>
                <w:numId w:val="42"/>
              </w:numPr>
              <w:rPr>
                <w:rFonts w:ascii="Century Gothic" w:hAnsi="Century Gothic"/>
                <w:sz w:val="20"/>
                <w:szCs w:val="20"/>
              </w:rPr>
            </w:pPr>
            <w:r w:rsidRPr="00933BA7">
              <w:rPr>
                <w:rFonts w:ascii="Century Gothic" w:hAnsi="Century Gothic"/>
                <w:sz w:val="20"/>
                <w:szCs w:val="20"/>
              </w:rPr>
              <w:t>OTROS</w:t>
            </w:r>
          </w:p>
          <w:p w14:paraId="26A1FB50" w14:textId="77777777" w:rsidR="00CD79AD" w:rsidRPr="00D7320D" w:rsidRDefault="00CD79AD" w:rsidP="00842EFF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</w:tcPr>
          <w:p w14:paraId="2F32E29D" w14:textId="77777777" w:rsidR="00CD79AD" w:rsidRPr="00006938" w:rsidRDefault="00CD79AD" w:rsidP="00CD79AD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</w:p>
          <w:p w14:paraId="4E2C5D80" w14:textId="77777777" w:rsidR="00CD79AD" w:rsidRPr="00006938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  <w:t>Aceptado por los participantes según lo detallado en la presente acta y definido en cada punto más adelante.</w:t>
            </w:r>
          </w:p>
          <w:p w14:paraId="170BE7BF" w14:textId="77777777" w:rsidR="00CD79AD" w:rsidRPr="00006938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3EC6419C" w14:textId="77777777" w:rsidR="00CD79AD" w:rsidRPr="00006938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  <w:t>Entregables del proyecto:</w:t>
            </w:r>
          </w:p>
          <w:p w14:paraId="56CFD27D" w14:textId="77777777" w:rsidR="00CD79AD" w:rsidRPr="00006938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419"/>
              </w:rPr>
            </w:pPr>
          </w:p>
          <w:p w14:paraId="7DCAF6EC" w14:textId="77777777" w:rsidR="00CD79AD" w:rsidRPr="00006938" w:rsidRDefault="00CD79AD" w:rsidP="00CD79AD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Informe de Documentos Ordenados por caja y files, visualizado e impreso en formato Excel.</w:t>
            </w:r>
          </w:p>
          <w:p w14:paraId="6E6FC30D" w14:textId="77777777" w:rsidR="00CD79AD" w:rsidRPr="00006938" w:rsidRDefault="00CD79AD" w:rsidP="00CD79AD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Acceso a la Plataforma mediante interfase Web de Administración y Gestión Documental (Entrega de Usuarios y Claves).</w:t>
            </w:r>
          </w:p>
          <w:p w14:paraId="509ACBB9" w14:textId="77777777" w:rsidR="00CD79AD" w:rsidRPr="00006938" w:rsidRDefault="00CD79AD" w:rsidP="00CD79AD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>Manual de uso de la Herramienta de Visualización y Administración de Documentos Digitales RC WEB.</w:t>
            </w:r>
          </w:p>
          <w:p w14:paraId="5D8657BD" w14:textId="77777777" w:rsidR="00CD79AD" w:rsidRPr="00006938" w:rsidRDefault="00CD79AD" w:rsidP="00CD79AD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</w:pPr>
            <w:r w:rsidRPr="00006938">
              <w:rPr>
                <w:rFonts w:ascii="Century Gothic" w:hAnsi="Century Gothic" w:cstheme="minorHAnsi"/>
                <w:color w:val="auto"/>
                <w:sz w:val="20"/>
                <w:szCs w:val="20"/>
                <w:lang w:val="es-419"/>
              </w:rPr>
              <w:t xml:space="preserve">Capacitación y transmisión de conocimientos de la Herramienta Tecnológica RC WEB. </w:t>
            </w:r>
          </w:p>
          <w:p w14:paraId="05E0DE35" w14:textId="77777777" w:rsidR="00CD79AD" w:rsidRPr="00006938" w:rsidRDefault="00CD79AD" w:rsidP="00CD79AD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006938">
              <w:rPr>
                <w:rFonts w:ascii="Century Gothic" w:hAnsi="Century Gothic" w:cstheme="minorHAnsi"/>
                <w:sz w:val="20"/>
                <w:szCs w:val="20"/>
                <w:lang w:val="es-419"/>
              </w:rPr>
              <w:t>Acta de Entrega Recepción del Proyecto por file y digital.</w:t>
            </w:r>
          </w:p>
        </w:tc>
      </w:tr>
      <w:tr w:rsidR="00CD79AD" w:rsidRPr="004735B8" w14:paraId="65400E89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4472053F" w14:textId="3767EE0E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INFORMACIÓN DE USUARIOS DE </w:t>
            </w:r>
            <w:r w:rsidR="005143C7" w:rsidRPr="005143C7">
              <w:rPr>
                <w:rFonts w:ascii="Century Gothic" w:hAnsi="Century Gothic"/>
                <w:b/>
                <w:sz w:val="20"/>
                <w:szCs w:val="20"/>
              </w:rPr>
              <w:t>ASESORIA SEGURIDAD Y VIGILANCIA ASEVIG LIDERMAN CIA LTDA</w:t>
            </w:r>
          </w:p>
        </w:tc>
      </w:tr>
      <w:tr w:rsidR="00CD79AD" w:rsidRPr="004735B8" w14:paraId="3C8736E4" w14:textId="77777777" w:rsidTr="00EA1936">
        <w:trPr>
          <w:trHeight w:val="327"/>
          <w:jc w:val="center"/>
        </w:trPr>
        <w:tc>
          <w:tcPr>
            <w:tcW w:w="5098" w:type="dxa"/>
            <w:vAlign w:val="center"/>
          </w:tcPr>
          <w:p w14:paraId="657A9700" w14:textId="77777777" w:rsidR="00CD79AD" w:rsidRPr="002E3D7E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AFFD728" w14:textId="3BA84314" w:rsidR="00CD79AD" w:rsidRDefault="00933BA7" w:rsidP="00CD79AD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Victor Cevallos</w:t>
            </w:r>
          </w:p>
          <w:p w14:paraId="33EDF28C" w14:textId="021D2651" w:rsidR="00CD79AD" w:rsidRPr="002E3D7E" w:rsidRDefault="00CD79AD" w:rsidP="00CD79A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Cel.: +593 9</w:t>
            </w:r>
            <w:r w:rsidR="00933BA7">
              <w:rPr>
                <w:rFonts w:ascii="Century Gothic" w:hAnsi="Century Gothic" w:cs="Arial"/>
                <w:sz w:val="20"/>
                <w:szCs w:val="20"/>
                <w:lang w:val="es-ES_tradnl"/>
              </w:rPr>
              <w:t>85 738 794</w:t>
            </w:r>
          </w:p>
          <w:p w14:paraId="4A7EB69B" w14:textId="7013F6BE" w:rsidR="00CD79AD" w:rsidRDefault="005143C7" w:rsidP="00CD79AD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Karina Izurieta</w:t>
            </w:r>
          </w:p>
          <w:p w14:paraId="7A3038AA" w14:textId="4B4138AB" w:rsidR="00CD79AD" w:rsidRPr="002E3D7E" w:rsidRDefault="00933BA7" w:rsidP="00CD79A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Cel</w:t>
            </w:r>
            <w:r w:rsidR="00CD79AD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.: +593 </w:t>
            </w: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991 740 806</w:t>
            </w:r>
          </w:p>
          <w:p w14:paraId="26FAC23A" w14:textId="77777777" w:rsidR="00CD79AD" w:rsidRPr="00AD6194" w:rsidRDefault="00CD79AD" w:rsidP="00CD79AD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7CF9F745" w14:textId="77777777" w:rsidR="00CD79AD" w:rsidRPr="002E3D7E" w:rsidRDefault="00CD79AD" w:rsidP="00CD79AD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16484527" w14:textId="24F9F6AB" w:rsidR="005143C7" w:rsidRDefault="00B61A5E" w:rsidP="00CD79AD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31849B" w:themeColor="accent5" w:themeShade="BF"/>
                <w:sz w:val="20"/>
                <w:szCs w:val="20"/>
                <w:lang w:val="es-EC"/>
              </w:rPr>
            </w:pPr>
            <w:hyperlink r:id="rId8" w:history="1">
              <w:r w:rsidR="005143C7" w:rsidRPr="00450DCE">
                <w:rPr>
                  <w:rStyle w:val="Hipervnculo"/>
                  <w:color w:val="0000BF" w:themeColor="hyperlink" w:themeShade="BF"/>
                  <w:sz w:val="20"/>
                  <w:szCs w:val="20"/>
                  <w:lang w:val="es-ES"/>
                </w:rPr>
                <w:t>vcevallos@liderman.com.e</w:t>
              </w:r>
              <w:r w:rsidR="005143C7" w:rsidRPr="00450DCE">
                <w:rPr>
                  <w:rStyle w:val="Hipervnculo"/>
                  <w:rFonts w:ascii="Century Gothic" w:hAnsi="Century Gothic" w:cstheme="minorHAnsi"/>
                  <w:color w:val="0000BF" w:themeColor="hyperlink" w:themeShade="BF"/>
                  <w:sz w:val="20"/>
                  <w:szCs w:val="20"/>
                  <w:lang w:val="es-EC"/>
                </w:rPr>
                <w:t>c</w:t>
              </w:r>
            </w:hyperlink>
          </w:p>
          <w:p w14:paraId="5C8A24B7" w14:textId="744A277E" w:rsidR="00CD79AD" w:rsidRPr="002E3D7E" w:rsidRDefault="005143C7" w:rsidP="005143C7">
            <w:pPr>
              <w:pStyle w:val="Default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theme="minorHAnsi"/>
                <w:color w:val="31849B" w:themeColor="accent5" w:themeShade="BF"/>
                <w:sz w:val="20"/>
                <w:szCs w:val="20"/>
                <w:lang w:val="es-EC"/>
              </w:rPr>
              <w:t xml:space="preserve">             </w:t>
            </w:r>
            <w:r w:rsidR="00CD79AD"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CPA</w:t>
            </w:r>
            <w:r w:rsidR="00CD79AD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-</w:t>
            </w:r>
            <w:r w:rsidR="00CD79AD"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Contabilidad</w:t>
            </w:r>
          </w:p>
          <w:p w14:paraId="664DF05C" w14:textId="36A26EB0" w:rsidR="005143C7" w:rsidRDefault="00842EFF" w:rsidP="00842EFF">
            <w:pPr>
              <w:pStyle w:val="Default"/>
              <w:jc w:val="both"/>
              <w:rPr>
                <w:color w:val="31849B" w:themeColor="accent5" w:themeShade="BF"/>
                <w:sz w:val="20"/>
                <w:szCs w:val="20"/>
              </w:rPr>
            </w:pPr>
            <w:r>
              <w:rPr>
                <w:color w:val="31849B" w:themeColor="accent5" w:themeShade="BF"/>
                <w:sz w:val="20"/>
                <w:szCs w:val="20"/>
              </w:rPr>
              <w:t xml:space="preserve">             </w:t>
            </w:r>
            <w:hyperlink r:id="rId9" w:history="1">
              <w:r w:rsidRPr="00AE762E">
                <w:rPr>
                  <w:rStyle w:val="Hipervnculo"/>
                  <w:sz w:val="20"/>
                  <w:szCs w:val="20"/>
                </w:rPr>
                <w:t>kizurieta@liderman.com.ec</w:t>
              </w:r>
            </w:hyperlink>
          </w:p>
          <w:p w14:paraId="73B2F2C3" w14:textId="039AE1B1" w:rsidR="00CD79AD" w:rsidRPr="002E3D7E" w:rsidRDefault="005143C7" w:rsidP="00CD79AD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4F81BD" w:themeColor="accent1"/>
                <w:sz w:val="18"/>
                <w:szCs w:val="18"/>
                <w:lang w:val="es-EC"/>
              </w:rPr>
            </w:pPr>
            <w:r>
              <w:rPr>
                <w:rFonts w:ascii="Century Gothic" w:hAnsi="Century Gothic" w:cstheme="minorHAnsi"/>
                <w:color w:val="auto"/>
                <w:sz w:val="18"/>
                <w:szCs w:val="18"/>
                <w:lang w:val="es-EC"/>
              </w:rPr>
              <w:t>Gerente Administrativa Financiera.</w:t>
            </w:r>
          </w:p>
          <w:p w14:paraId="33180BBE" w14:textId="77777777" w:rsidR="00CD79AD" w:rsidRPr="00AD6194" w:rsidRDefault="00CD79AD" w:rsidP="00CD79AD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CD79AD" w:rsidRPr="004735B8" w14:paraId="2CC44884" w14:textId="77777777" w:rsidTr="00EA1936">
        <w:trPr>
          <w:trHeight w:val="327"/>
          <w:jc w:val="center"/>
        </w:trPr>
        <w:tc>
          <w:tcPr>
            <w:tcW w:w="5098" w:type="dxa"/>
          </w:tcPr>
          <w:p w14:paraId="2A518B84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156213C2" w14:textId="77777777" w:rsidR="00CD79AD" w:rsidRPr="003E7E5B" w:rsidRDefault="00CD79AD" w:rsidP="00CD79AD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Century Gothic" w:hAnsi="Century Gothic" w:cs="Arial"/>
                <w:bCs/>
                <w:sz w:val="20"/>
                <w:szCs w:val="20"/>
              </w:rPr>
              <w:t>,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6E9CB3EB" w14:textId="77777777" w:rsidR="00CD79AD" w:rsidRPr="003E7E5B" w:rsidRDefault="00CD79AD" w:rsidP="00CD79AD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CAF324A" w14:textId="77777777" w:rsidR="00CD79AD" w:rsidRPr="003E7E5B" w:rsidRDefault="00CD79AD" w:rsidP="00CD79AD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3828F45C" w14:textId="77777777" w:rsidR="00CD79AD" w:rsidRPr="003E7E5B" w:rsidRDefault="00CD79AD" w:rsidP="00CD79A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16333F19" w14:textId="77777777" w:rsidR="00CD79AD" w:rsidRPr="003E7E5B" w:rsidRDefault="00CD79AD" w:rsidP="00CD79A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4708551C" w14:textId="77777777" w:rsidR="00CD79AD" w:rsidRPr="003E7E5B" w:rsidRDefault="00CD79AD" w:rsidP="00CD79A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25B5E166" w14:textId="77777777" w:rsidR="00CD79AD" w:rsidRPr="003E7E5B" w:rsidRDefault="00CD79AD" w:rsidP="00CD79AD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4D94D1CF" w14:textId="77777777" w:rsidR="00CD79AD" w:rsidRPr="003E7E5B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6141BE2D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lastRenderedPageBreak/>
              <w:t>Contactos y Responsables:</w:t>
            </w:r>
          </w:p>
          <w:p w14:paraId="3229A53B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02B49CF5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S.A.,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65F61248" w14:textId="77777777" w:rsidR="00CD79AD" w:rsidRPr="003E7E5B" w:rsidRDefault="00CD79AD" w:rsidP="00CD79AD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Servicio al cliente: Encargado de administrar la relación operativa con el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>cliente</w:t>
            </w:r>
          </w:p>
          <w:p w14:paraId="2C28459A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2002EF93" w14:textId="77777777" w:rsidR="00CD79AD" w:rsidRPr="003E7E5B" w:rsidRDefault="00B61A5E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CD79AD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CD79AD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2BADB0F2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416A05E3" w14:textId="77777777" w:rsidR="00CD79AD" w:rsidRPr="003E7E5B" w:rsidRDefault="00CD79AD" w:rsidP="00CD79AD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1B70A45E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B5E67E4" w14:textId="77777777" w:rsidR="00CD79AD" w:rsidRPr="003E7E5B" w:rsidRDefault="00B61A5E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CD79AD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7FC46313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2C19DA85" w14:textId="77777777" w:rsidR="00CD79AD" w:rsidRPr="003E7E5B" w:rsidRDefault="00CD79AD" w:rsidP="00CD79AD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76E0FBA7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14:paraId="30231F9E" w14:textId="77777777" w:rsidR="00CD79AD" w:rsidRPr="003E7E5B" w:rsidRDefault="00B61A5E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2" w:history="1">
              <w:r w:rsidR="00CD79AD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4E80C43E" w14:textId="77777777" w:rsidR="00CD79AD" w:rsidRPr="003E7E5B" w:rsidRDefault="00CD79AD" w:rsidP="00CD79AD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3CF5622E" w14:textId="77777777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CD79AD" w:rsidRPr="004735B8" w14:paraId="719D12F6" w14:textId="77777777" w:rsidTr="00EA1936">
        <w:trPr>
          <w:trHeight w:val="327"/>
          <w:jc w:val="center"/>
        </w:trPr>
        <w:tc>
          <w:tcPr>
            <w:tcW w:w="5098" w:type="dxa"/>
          </w:tcPr>
          <w:p w14:paraId="011EC693" w14:textId="77777777" w:rsidR="00CD79AD" w:rsidRPr="003E7E5B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lastRenderedPageBreak/>
              <w:t>TEMAS TRATADOS</w:t>
            </w:r>
          </w:p>
        </w:tc>
        <w:tc>
          <w:tcPr>
            <w:tcW w:w="5103" w:type="dxa"/>
          </w:tcPr>
          <w:p w14:paraId="14B4A7FB" w14:textId="77777777" w:rsidR="00CD79AD" w:rsidRPr="003E7E5B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CD79AD" w:rsidRPr="004735B8" w14:paraId="39A078EC" w14:textId="77777777" w:rsidTr="00EA1936">
        <w:trPr>
          <w:trHeight w:val="327"/>
          <w:jc w:val="center"/>
        </w:trPr>
        <w:tc>
          <w:tcPr>
            <w:tcW w:w="5098" w:type="dxa"/>
          </w:tcPr>
          <w:p w14:paraId="31ED5759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793CC9D2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2C176AFC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19701C64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7CFDEFCE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34E5BCFB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6C8FA87F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5E3FFCA2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57CBAD4A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3BC3D2F0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62801FF8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685764AD" w14:textId="77777777" w:rsidR="00CD79AD" w:rsidRPr="003E7E5B" w:rsidRDefault="00CD79AD" w:rsidP="00CD79A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7BBE3D26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C3CE81E" w14:textId="77777777" w:rsidR="00CD79AD" w:rsidRPr="003E7E5B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</w:tcPr>
          <w:p w14:paraId="57A1B6EA" w14:textId="77777777" w:rsidR="00CD79AD" w:rsidRPr="003E7E5B" w:rsidRDefault="00CD79AD" w:rsidP="00CD79AD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71F31E0C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16D4B9E8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79ECC362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0B107918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1202562D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7EB0C89F" w14:textId="77777777" w:rsidR="00CD79AD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5F0D7884" w14:textId="77777777" w:rsidR="00CD79AD" w:rsidRPr="003E58F5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58F5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</w:t>
            </w:r>
            <w:r w:rsidRPr="003E58F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aprobación, firma del presente documento y pago del anticipo.</w:t>
            </w:r>
          </w:p>
          <w:p w14:paraId="22D54A6E" w14:textId="77777777" w:rsidR="00CD79AD" w:rsidRPr="003E7E5B" w:rsidRDefault="00CD79AD" w:rsidP="00CD79AD">
            <w:pPr>
              <w:pStyle w:val="Default"/>
              <w:ind w:left="1068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</w:p>
          <w:p w14:paraId="6B9515B5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14:paraId="516E9FFD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1BFC81A8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4106CE37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3D21F90F" w14:textId="77777777" w:rsidR="00CD79AD" w:rsidRPr="003E7E5B" w:rsidRDefault="00CD79AD" w:rsidP="00CD79AD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5B5C8F90" w14:textId="77777777" w:rsidR="00CD79AD" w:rsidRPr="003E7E5B" w:rsidRDefault="00CD79AD" w:rsidP="00CD79AD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08FC5C5C" w14:textId="77777777" w:rsidR="00CD79AD" w:rsidRPr="003E7E5B" w:rsidRDefault="00CD79AD" w:rsidP="00CD79AD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Cédula del Representante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lastRenderedPageBreak/>
              <w:t>Legal</w:t>
            </w:r>
          </w:p>
          <w:p w14:paraId="546FEF1E" w14:textId="77777777" w:rsidR="00CD79AD" w:rsidRPr="003E7E5B" w:rsidRDefault="00CD79AD" w:rsidP="00CD79AD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6535267E" w14:textId="77777777" w:rsidR="00CD79AD" w:rsidRPr="003E7E5B" w:rsidRDefault="00CD79AD" w:rsidP="00CD79AD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43128C63" w14:textId="77777777" w:rsidR="00CD79AD" w:rsidRPr="003E7E5B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CD79AD" w:rsidRPr="004735B8" w14:paraId="0733F388" w14:textId="77777777" w:rsidTr="00EA1936">
        <w:trPr>
          <w:trHeight w:val="327"/>
          <w:jc w:val="center"/>
        </w:trPr>
        <w:tc>
          <w:tcPr>
            <w:tcW w:w="5098" w:type="dxa"/>
            <w:vAlign w:val="center"/>
          </w:tcPr>
          <w:p w14:paraId="5C4BD019" w14:textId="77777777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ACUERDOS</w:t>
            </w:r>
          </w:p>
        </w:tc>
        <w:tc>
          <w:tcPr>
            <w:tcW w:w="5103" w:type="dxa"/>
            <w:vAlign w:val="center"/>
          </w:tcPr>
          <w:p w14:paraId="637B2B2B" w14:textId="77777777" w:rsidR="00CD79AD" w:rsidRPr="00AD6194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CD79AD" w:rsidRPr="004735B8" w14:paraId="787A75AF" w14:textId="77777777" w:rsidTr="00EA1936">
        <w:trPr>
          <w:trHeight w:val="752"/>
          <w:jc w:val="center"/>
        </w:trPr>
        <w:tc>
          <w:tcPr>
            <w:tcW w:w="5098" w:type="dxa"/>
          </w:tcPr>
          <w:p w14:paraId="6F1252E3" w14:textId="77777777" w:rsidR="00CD79AD" w:rsidRDefault="00CD79AD" w:rsidP="00CD79AD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3686D3DA" w14:textId="78B930D6" w:rsidR="00933BA7" w:rsidRPr="00842EFF" w:rsidRDefault="00CD79AD" w:rsidP="00842EFF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2940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553128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imágenes,</w:t>
            </w:r>
            <w:r w:rsidR="00842EF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así como el registro e </w:t>
            </w:r>
            <w:r w:rsidR="005531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Indexacion</w:t>
            </w:r>
            <w:r w:rsidR="00842EF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 los campos definidos e información entregada por</w:t>
            </w:r>
            <w:r w:rsidR="005531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553128"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 w:rsidR="00553128"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553128"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 w:rsidR="00553128"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553128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842EF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 según se detall</w:t>
            </w:r>
            <w:r w:rsidR="005531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</w:t>
            </w:r>
            <w:r w:rsidR="00842EFF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en el alc</w:t>
            </w:r>
            <w:r w:rsidR="005531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ance de proyecto definido en el presente documento.</w:t>
            </w:r>
          </w:p>
          <w:p w14:paraId="5FB0E896" w14:textId="7C2E6D03" w:rsidR="00CD79AD" w:rsidRDefault="00CD79AD" w:rsidP="00CD79AD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mitir factura 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mensual </w:t>
            </w:r>
            <w:r w:rsidR="005D0A9D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 acuerdo con el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flujo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por concepto de este proyecto del valor total de inversión inicial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, según los valores detallados en 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flujo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aprobad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o.</w:t>
            </w:r>
          </w:p>
          <w:p w14:paraId="20D7BE6D" w14:textId="6C5442EF" w:rsidR="00CD79AD" w:rsidRPr="003E7E5B" w:rsidRDefault="00553128" w:rsidP="00CD79AD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933BA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, </w:t>
            </w:r>
            <w:r w:rsidR="00CD79AD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es consciente de </w:t>
            </w:r>
            <w:r w:rsidR="00CD79AD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CD79AD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CD79AD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CD79AD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CD79AD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CD79AD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la diferencia. </w:t>
            </w:r>
            <w:r w:rsidR="00CD79AD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0FB11FB6" w14:textId="77777777" w:rsidR="00CD79AD" w:rsidRPr="003E7E5B" w:rsidRDefault="00CD79AD" w:rsidP="00CD79AD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3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191A40DE" w14:textId="77777777" w:rsidR="00CD79AD" w:rsidRPr="00CF3221" w:rsidRDefault="00CD79AD" w:rsidP="00CD79AD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1F373D85" w14:textId="77777777" w:rsidR="00CD79AD" w:rsidRDefault="00CD79AD" w:rsidP="00CD79AD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253FEBFD" w14:textId="77777777" w:rsidR="00CD79AD" w:rsidRPr="003E7E5B" w:rsidRDefault="00CD79AD" w:rsidP="00CD79AD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Cuenta Corriente N°: 0011050956</w:t>
            </w:r>
          </w:p>
          <w:p w14:paraId="5C478E7D" w14:textId="545D745F" w:rsidR="00CD79AD" w:rsidRDefault="00CD79AD" w:rsidP="00CD79AD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 mantener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la relación lógica entre el archivo físico y digital, es decir conservara la jerarquía establecida para la administración de estos documentos, CAJA- FILE- DOCUEMNTO- IMAGEN.</w:t>
            </w:r>
          </w:p>
          <w:p w14:paraId="5EBC3E64" w14:textId="4D15D179" w:rsidR="00B61A5E" w:rsidRPr="00C11D2E" w:rsidRDefault="00C11D2E" w:rsidP="00B61A5E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A</w:t>
            </w:r>
            <w:r w:rsidR="00B61A5E"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>l finalizar el porcentaje establecido para verificación de los parámetros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dentro de la planificación del departamento ejecutor (Operaciones) se convocará a una reunión de avance donde se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validara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los parámetros </w:t>
            </w:r>
            <w:r w:rsidR="00B61A5E"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>establecidos en el acta de levantamiento de información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y que estos</w:t>
            </w:r>
            <w:r w:rsidR="00B61A5E"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cumplan con las expectativas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, requerimientos y necesidades establecidas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>por</w:t>
            </w:r>
            <w:r w:rsidR="00B61A5E"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B61A5E" w:rsidRPr="00C11D2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 LTDA.</w:t>
            </w:r>
            <w:r w:rsidR="00B61A5E" w:rsidRPr="00C11D2E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</w:p>
          <w:p w14:paraId="23B3B6EC" w14:textId="77777777" w:rsidR="00CD79AD" w:rsidRPr="00264428" w:rsidRDefault="00CD79AD" w:rsidP="00C11D2E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407D4D1B" w14:textId="24315D5B" w:rsidR="00CD79AD" w:rsidRDefault="00CD79AD" w:rsidP="00CD79AD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Nota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: Para un mejor entendimiento se </w:t>
            </w:r>
            <w:r w:rsidR="00C11D2E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adjuntó el acta del levantamiento de información donde se detalla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la estructura total </w:t>
            </w:r>
            <w:r w:rsidR="00C11D2E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y campos de registros e Indexacion de cada uno de los files, cabe manifestar que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</w:t>
            </w:r>
            <w:r w:rsidR="00C11D2E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s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un archivo </w:t>
            </w:r>
            <w:proofErr w:type="gramStart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independiente</w:t>
            </w:r>
            <w:proofErr w:type="gramEnd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C11D2E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pero parte integrante de este documento.</w:t>
            </w:r>
          </w:p>
          <w:p w14:paraId="2203E8B1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(ANEXO 1).</w:t>
            </w:r>
          </w:p>
        </w:tc>
        <w:tc>
          <w:tcPr>
            <w:tcW w:w="5103" w:type="dxa"/>
          </w:tcPr>
          <w:p w14:paraId="0B0286A7" w14:textId="77777777" w:rsidR="00CD79AD" w:rsidRPr="00F11A8A" w:rsidRDefault="00CD79AD" w:rsidP="00CD79AD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419"/>
              </w:rPr>
            </w:pPr>
          </w:p>
          <w:p w14:paraId="485397BF" w14:textId="77777777" w:rsidR="00553128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, se compromete a </w:t>
            </w:r>
          </w:p>
          <w:p w14:paraId="7AF4588E" w14:textId="29803689" w:rsidR="00CD79AD" w:rsidRPr="00553128" w:rsidRDefault="00553128" w:rsidP="00553128">
            <w:pPr>
              <w:pStyle w:val="Default"/>
              <w:ind w:left="72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realizar la digitalización a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2940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imágenes,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así como el registro e Indexacion de los campos definidos e información entregada por 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 según se detalla en el alcance de proyecto definido en el presente documento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, 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dejando la posibilidad abierta que puedan incrementar las imágenes y que </w:t>
            </w:r>
            <w:r w:rsidR="00EA1936"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 LTDA</w:t>
            </w:r>
            <w:r w:rsidR="00EA1936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cancelara los valores que se generen por el excedente al mismo valor establecido en la tabla de rangos, entregada en la última propuesta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y su flujo aprobado.</w:t>
            </w:r>
          </w:p>
          <w:p w14:paraId="0AF64004" w14:textId="77777777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, se compromete a emitir la factura por el valor total del proyecto.</w:t>
            </w:r>
          </w:p>
          <w:p w14:paraId="240299D2" w14:textId="3B10A488" w:rsidR="00CD79AD" w:rsidRPr="00F11A8A" w:rsidRDefault="00553128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se compromete a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cancelar dichas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factura</w:t>
            </w:r>
            <w:r w:rsidR="005D0A9D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 de acuerdo al flujo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.</w:t>
            </w:r>
          </w:p>
          <w:p w14:paraId="12D3C1E4" w14:textId="3A538249" w:rsidR="00CD79AD" w:rsidRPr="00F11A8A" w:rsidRDefault="00553128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se compromete a realizar la transferencia bancaria por </w:t>
            </w:r>
            <w:r w:rsidR="005D0A9D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los valores mensuales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de la factura</w:t>
            </w:r>
            <w:r w:rsidR="005D0A9D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correspondiente </w:t>
            </w:r>
            <w:r w:rsidR="005D0A9D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al flujo 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y notificar mediante correo electrónico a nuestro Asesor Comercial Corporativo.</w:t>
            </w:r>
          </w:p>
          <w:p w14:paraId="60C20EEF" w14:textId="77777777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El Asesor Comercial Corporativo agendará una visita por avance del proyecto, una vez que se Digitalice, 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0FC3CF21" w14:textId="77777777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acepta la forma de pago del cliente para esta contratación, con el afán de no interrumpir en el servicio.</w:t>
            </w:r>
          </w:p>
          <w:p w14:paraId="65EDD278" w14:textId="77777777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capacitar a 3 usuarios de acuerdo con la 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lastRenderedPageBreak/>
              <w:t>solicitud del cliente una vez terminado el proyecto.</w:t>
            </w:r>
          </w:p>
          <w:p w14:paraId="6FB0293F" w14:textId="77777777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 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542B460E" w14:textId="1C57A6E1" w:rsidR="00CD79AD" w:rsidRPr="00F11A8A" w:rsidRDefault="00965D4A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CD79AD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,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los valores que no sean contemplados en el desarrollo de este proyecto y que no estén detallados en este documento, según los precios establecidos en la tabla de servicios adicionales que se adjuntaran a este documento para su conocimiento y responsabilidad.</w:t>
            </w:r>
          </w:p>
          <w:p w14:paraId="1B2B5DC8" w14:textId="32861E5F" w:rsidR="00CD79AD" w:rsidRPr="00F11A8A" w:rsidRDefault="00965D4A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>ASESORIA SEGURIDAD Y VIGILANCIA ASEVIG LIDERMAN CIA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Pr="00BB657E">
              <w:rPr>
                <w:rFonts w:ascii="Century Gothic" w:hAnsi="Century Gothic"/>
                <w:b/>
                <w:sz w:val="20"/>
                <w:szCs w:val="20"/>
                <w:u w:val="single"/>
              </w:rPr>
              <w:t xml:space="preserve"> LTDA</w:t>
            </w: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.</w:t>
            </w:r>
            <w:r w:rsidR="00CD79AD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,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nuevo valor de custodia Digital de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$68,86 (sesenta y ocho con 86/100) + IVA</w:t>
            </w:r>
            <w:r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 xml:space="preserve">.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Por los primeros 5 meses a partir de la finalización de la digitalización correspondiente a este proyecto y definido en el alcancel del presente documento y a partir del mes Nº6 se cancelará al valor correspondiente de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$117,07 </w:t>
            </w:r>
            <w:r w:rsidRPr="00065626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(ciento diecisiete con 07/100) + IVA.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463138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De acuerdo con el</w:t>
            </w:r>
            <w:r w:rsidR="00CD79AD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tiempo establecido en contrato firmado.</w:t>
            </w:r>
          </w:p>
          <w:p w14:paraId="36911FB7" w14:textId="7A77BC6E" w:rsidR="00CD79AD" w:rsidRPr="00F11A8A" w:rsidRDefault="00CD79AD" w:rsidP="0055312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DATASOLUTIONS S.A., 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se compromete a mantener la estructura y </w:t>
            </w:r>
            <w:r w:rsidR="00700C42"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relación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entre documentos </w:t>
            </w:r>
            <w:r w:rsidR="00700C42"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físicos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y digitales basados en la herramienta </w:t>
            </w:r>
            <w:r w:rsidR="005D0A9D">
              <w:rPr>
                <w:rFonts w:ascii="Century Gothic" w:hAnsi="Century Gothic" w:cs="Arial"/>
                <w:sz w:val="20"/>
                <w:szCs w:val="20"/>
                <w:lang w:val="es-419"/>
              </w:rPr>
              <w:t>RCWEB</w:t>
            </w:r>
            <w:r w:rsidR="00965D4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y EDC.</w:t>
            </w:r>
          </w:p>
        </w:tc>
      </w:tr>
      <w:tr w:rsidR="00CD79AD" w:rsidRPr="001B5668" w14:paraId="178988E8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0D01C259" w14:textId="77777777" w:rsidR="00CD79AD" w:rsidRPr="001B5668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CD79AD" w:rsidRPr="00AE308D" w14:paraId="72B8D46E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1255E514" w14:textId="77777777" w:rsidR="00CD79AD" w:rsidRPr="001B5668" w:rsidRDefault="00CD79AD" w:rsidP="00CD79AD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103" w:type="dxa"/>
            <w:vAlign w:val="center"/>
          </w:tcPr>
          <w:p w14:paraId="0441FDF8" w14:textId="77777777" w:rsidR="00CD79AD" w:rsidRPr="00AE308D" w:rsidRDefault="00CD79AD" w:rsidP="00CD79AD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DEPARTAMENTO RESPONSABLE Y EMPRESA</w:t>
            </w:r>
          </w:p>
        </w:tc>
      </w:tr>
      <w:tr w:rsidR="00CD79AD" w:rsidRPr="001B5668" w14:paraId="22ADAC11" w14:textId="77777777" w:rsidTr="00EA1936">
        <w:trPr>
          <w:trHeight w:val="439"/>
          <w:jc w:val="center"/>
        </w:trPr>
        <w:tc>
          <w:tcPr>
            <w:tcW w:w="5098" w:type="dxa"/>
          </w:tcPr>
          <w:p w14:paraId="37BA68C9" w14:textId="77777777" w:rsidR="00CD79AD" w:rsidRPr="001B5668" w:rsidRDefault="00CD79AD" w:rsidP="00CD79AD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552C55C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536A01D5" w14:textId="77777777" w:rsidR="00CD79AD" w:rsidRPr="005C1E66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4D5370D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CD79AD" w:rsidRPr="001B5668" w14:paraId="5CA13E4E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7BAEC072" w14:textId="77777777" w:rsidR="00CD79AD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A19BF0F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INICIAL.</w:t>
            </w:r>
          </w:p>
          <w:p w14:paraId="48C3A726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4F02AA8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CD79AD" w:rsidRPr="001B5668" w14:paraId="566F55A5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30E016EB" w14:textId="77777777" w:rsidR="00CD79AD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FDC1462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5906B35D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711BE6BA" w14:textId="5E4803B1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="00965D4A" w:rsidRPr="00965D4A">
              <w:rPr>
                <w:rFonts w:ascii="Century Gothic" w:hAnsi="Century Gothic"/>
                <w:bCs/>
                <w:sz w:val="20"/>
                <w:szCs w:val="20"/>
              </w:rPr>
              <w:t>ASESORIA SEGURIDAD Y VIGILANCIA ASEVIG LIDERMAN CIA. LTDA.</w:t>
            </w:r>
          </w:p>
        </w:tc>
      </w:tr>
      <w:tr w:rsidR="00CD79AD" w:rsidRPr="001B5668" w14:paraId="0FB6ACC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08358053" w14:textId="77777777" w:rsidR="00CD79AD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7889A6A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  <w:p w14:paraId="1E989912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5F3502BB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CD79AD" w:rsidRPr="001B5668" w14:paraId="10A9654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E1031C0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E51878F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8CA800C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B9F1305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CD79AD" w:rsidRPr="001B5668" w14:paraId="2ED2A081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3F9B2046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D320641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4326C9E0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421B5D2F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CD79AD" w:rsidRPr="001B5668" w14:paraId="6DAA0662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616432D4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BFED12C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9AB5CE0" w14:textId="77777777" w:rsidR="00CD79AD" w:rsidRPr="001B5668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E16D9B0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CD79AD" w:rsidRPr="001B5668" w14:paraId="32C3221F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2EC3C873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27EDBE84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66B2A684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6EAB0A9D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CD79AD" w:rsidRPr="001B5668" w14:paraId="584792BC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0300C71F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FE3AB28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6C29EE87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FB0AF73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CD79AD" w:rsidRPr="001B5668" w14:paraId="5C46C69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4CD52CD5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2925CEDB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2A7D7B7B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2AF6E1F2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CD79AD" w:rsidRPr="001B5668" w14:paraId="7053E7D8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223DB293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3F886D2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605902D3" w14:textId="77777777" w:rsidR="00CD79AD" w:rsidRPr="005C1E66" w:rsidRDefault="00CD79AD" w:rsidP="00CD79AD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51CE3F01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CD79AD" w:rsidRPr="001B5668" w14:paraId="1FFBB059" w14:textId="77777777" w:rsidTr="00EA1936">
        <w:trPr>
          <w:trHeight w:val="439"/>
          <w:jc w:val="center"/>
        </w:trPr>
        <w:tc>
          <w:tcPr>
            <w:tcW w:w="5098" w:type="dxa"/>
            <w:vAlign w:val="center"/>
          </w:tcPr>
          <w:p w14:paraId="5DF24B8B" w14:textId="77777777" w:rsidR="00CD79AD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348F9ED" w14:textId="77777777" w:rsidR="00CD79AD" w:rsidRDefault="00CD79AD" w:rsidP="00CD79AD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11A8B831" w14:textId="77777777" w:rsidR="00CD79AD" w:rsidRPr="001B5668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103" w:type="dxa"/>
            <w:vAlign w:val="center"/>
          </w:tcPr>
          <w:p w14:paraId="10AEE108" w14:textId="77777777" w:rsidR="00CD79AD" w:rsidRPr="00407E39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CD79AD" w:rsidRPr="004735B8" w14:paraId="685A9C05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15A901E7" w14:textId="77777777" w:rsidR="00CD79AD" w:rsidRPr="00774323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0FBABDE8" w14:textId="77777777" w:rsidR="00CD79AD" w:rsidRPr="00774323" w:rsidRDefault="00CD79AD" w:rsidP="00CD79AD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0A142F99" w14:textId="77777777" w:rsidR="00CD79AD" w:rsidRPr="00774323" w:rsidRDefault="00CD79AD" w:rsidP="00CD79AD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4372AA8B" w14:textId="77777777" w:rsidR="00CD79AD" w:rsidRPr="00774323" w:rsidRDefault="00CD79AD" w:rsidP="00CD79AD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2105658C" w14:textId="77777777" w:rsidR="00CD79AD" w:rsidRPr="00774323" w:rsidRDefault="00CD79AD" w:rsidP="00CD79A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67157789" w14:textId="77777777" w:rsidR="00CD79AD" w:rsidRPr="00774323" w:rsidRDefault="00CD79AD" w:rsidP="00CD79A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3D97AE24" w14:textId="77777777" w:rsidR="00CD79AD" w:rsidRPr="00774323" w:rsidRDefault="00CD79AD" w:rsidP="00CD79A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7F008014" w14:textId="77777777" w:rsidR="00CD79AD" w:rsidRPr="00774323" w:rsidRDefault="00CD79AD" w:rsidP="00CD79A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513E79C6" w14:textId="77777777" w:rsidR="00CD79AD" w:rsidRPr="00774323" w:rsidRDefault="00CD79AD" w:rsidP="00CD79A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4D27A2B" w14:textId="77777777" w:rsidR="00CD79AD" w:rsidRPr="00774323" w:rsidRDefault="00CD79AD" w:rsidP="00CD79AD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79A5AA45" w14:textId="77777777" w:rsidR="00CD79AD" w:rsidRPr="00774323" w:rsidRDefault="00CD79AD" w:rsidP="00CD79A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6382136C" w14:textId="77777777" w:rsidR="00CD79AD" w:rsidRPr="00774323" w:rsidRDefault="00CD79AD" w:rsidP="00CD79A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lastRenderedPageBreak/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103007E7" w14:textId="77777777" w:rsidR="00CD79AD" w:rsidRPr="00AD6194" w:rsidRDefault="00CD79AD" w:rsidP="00CD79AD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1DABF173" w14:textId="77777777" w:rsidR="00CD79AD" w:rsidRPr="002C6C88" w:rsidRDefault="00CD79AD" w:rsidP="00CD79AD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30BA7A8D" w14:textId="77777777" w:rsidR="00F11A8A" w:rsidRDefault="00F11A8A" w:rsidP="00F11A8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F11A8A" w:rsidRPr="004735B8" w14:paraId="75397B16" w14:textId="77777777" w:rsidTr="00B61A5E">
        <w:trPr>
          <w:jc w:val="center"/>
        </w:trPr>
        <w:tc>
          <w:tcPr>
            <w:tcW w:w="8828" w:type="dxa"/>
            <w:shd w:val="clear" w:color="auto" w:fill="D9D9D9"/>
          </w:tcPr>
          <w:p w14:paraId="7CFC46EA" w14:textId="77777777" w:rsidR="00F11A8A" w:rsidRPr="004735B8" w:rsidRDefault="00F11A8A" w:rsidP="00B61A5E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3933F367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p w14:paraId="190D8C5D" w14:textId="77777777" w:rsidR="00F11A8A" w:rsidRDefault="00F11A8A" w:rsidP="00F11A8A">
      <w:pPr>
        <w:rPr>
          <w:rFonts w:ascii="Arial Narrow" w:hAnsi="Arial Narrow" w:cs="Arial"/>
          <w:b/>
          <w:bCs/>
        </w:rPr>
      </w:pPr>
      <w:r w:rsidRPr="00FF4A9F">
        <w:rPr>
          <w:rFonts w:ascii="Arial Narrow" w:hAnsi="Arial Narrow" w:cs="Arial"/>
          <w:b/>
          <w:bCs/>
        </w:rPr>
        <w:t>DATASOLUTIONS S.A.:</w:t>
      </w:r>
    </w:p>
    <w:p w14:paraId="37CE8C60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F11A8A" w:rsidRPr="00566181" w14:paraId="1EF162F9" w14:textId="77777777" w:rsidTr="00B61A5E">
        <w:tc>
          <w:tcPr>
            <w:tcW w:w="3085" w:type="dxa"/>
          </w:tcPr>
          <w:p w14:paraId="09EC086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3260" w:type="dxa"/>
          </w:tcPr>
          <w:p w14:paraId="3F0A5259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119" w:type="dxa"/>
          </w:tcPr>
          <w:p w14:paraId="0A05E36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F11A8A" w:rsidRPr="00566181" w14:paraId="45156C2E" w14:textId="77777777" w:rsidTr="00B61A5E">
        <w:trPr>
          <w:trHeight w:val="1123"/>
        </w:trPr>
        <w:tc>
          <w:tcPr>
            <w:tcW w:w="3085" w:type="dxa"/>
          </w:tcPr>
          <w:p w14:paraId="2D6EB6A9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0B6240D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119" w:type="dxa"/>
          </w:tcPr>
          <w:p w14:paraId="535D8072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F11A8A" w:rsidRPr="00566181" w14:paraId="2604AAE4" w14:textId="77777777" w:rsidTr="00B61A5E">
        <w:trPr>
          <w:trHeight w:val="277"/>
        </w:trPr>
        <w:tc>
          <w:tcPr>
            <w:tcW w:w="3085" w:type="dxa"/>
          </w:tcPr>
          <w:p w14:paraId="61E40796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0403EE6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3260" w:type="dxa"/>
          </w:tcPr>
          <w:p w14:paraId="25DD578F" w14:textId="77777777" w:rsidR="00F11A8A" w:rsidRPr="00AD79A8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n-US"/>
              </w:rPr>
            </w:pPr>
            <w:r w:rsidRPr="00AD79A8">
              <w:rPr>
                <w:rFonts w:ascii="Arial Narrow" w:hAnsi="Arial Narrow"/>
                <w:noProof/>
                <w:szCs w:val="18"/>
                <w:lang w:val="en-US"/>
              </w:rPr>
              <w:t>Ing. A. Santiago Gomez V.</w:t>
            </w:r>
          </w:p>
          <w:p w14:paraId="3774CBA3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Comercial</w:t>
            </w:r>
          </w:p>
        </w:tc>
        <w:tc>
          <w:tcPr>
            <w:tcW w:w="3119" w:type="dxa"/>
          </w:tcPr>
          <w:p w14:paraId="16B4F905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Christian Espinoza</w:t>
            </w:r>
          </w:p>
          <w:p w14:paraId="37C1EF43" w14:textId="77777777" w:rsidR="00F11A8A" w:rsidRPr="00FF4A9F" w:rsidRDefault="00F11A8A" w:rsidP="00B61A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16FB7FED" w14:textId="37772480" w:rsidR="00F11A8A" w:rsidRPr="00B71E7A" w:rsidRDefault="00EA1936" w:rsidP="00136CF1">
      <w:pPr>
        <w:jc w:val="center"/>
        <w:rPr>
          <w:rFonts w:ascii="Arial Narrow" w:hAnsi="Arial Narrow" w:cs="Arial"/>
          <w:b/>
          <w:bCs/>
        </w:rPr>
      </w:pPr>
      <w:r w:rsidRPr="00BB657E">
        <w:rPr>
          <w:rFonts w:ascii="Century Gothic" w:hAnsi="Century Gothic"/>
          <w:b/>
          <w:sz w:val="20"/>
          <w:szCs w:val="20"/>
          <w:u w:val="single"/>
        </w:rPr>
        <w:t>ASESORIA SEGURIDAD Y VIGILANCIA ASEVIG LIDERMAN CIA LTDA</w:t>
      </w:r>
      <w:r w:rsidR="00F11A8A" w:rsidRPr="00B71E7A">
        <w:rPr>
          <w:rFonts w:ascii="Arial Narrow" w:hAnsi="Arial Narrow" w:cs="Arial"/>
          <w:b/>
          <w:bCs/>
        </w:rPr>
        <w:t>:</w:t>
      </w:r>
    </w:p>
    <w:p w14:paraId="49675E3F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</w:tblGrid>
      <w:tr w:rsidR="00EA1936" w:rsidRPr="00566181" w14:paraId="4BCF9ECA" w14:textId="77777777" w:rsidTr="00B61A5E">
        <w:tc>
          <w:tcPr>
            <w:tcW w:w="3085" w:type="dxa"/>
          </w:tcPr>
          <w:p w14:paraId="1D9764BD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  <w:tc>
          <w:tcPr>
            <w:tcW w:w="3260" w:type="dxa"/>
          </w:tcPr>
          <w:p w14:paraId="540075EF" w14:textId="59F7551B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Controlado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EA1936" w:rsidRPr="00566181" w14:paraId="405F7EB5" w14:textId="77777777" w:rsidTr="00B61A5E">
        <w:trPr>
          <w:trHeight w:val="1029"/>
        </w:trPr>
        <w:tc>
          <w:tcPr>
            <w:tcW w:w="3085" w:type="dxa"/>
          </w:tcPr>
          <w:p w14:paraId="770B9182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3260" w:type="dxa"/>
          </w:tcPr>
          <w:p w14:paraId="11DA182C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EA1936" w:rsidRPr="00566181" w14:paraId="3FBEAB55" w14:textId="77777777" w:rsidTr="00B61A5E">
        <w:trPr>
          <w:trHeight w:val="277"/>
        </w:trPr>
        <w:tc>
          <w:tcPr>
            <w:tcW w:w="3085" w:type="dxa"/>
          </w:tcPr>
          <w:p w14:paraId="2A8CCDAE" w14:textId="7F11D835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Ing.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Karina Izurieta</w:t>
            </w:r>
          </w:p>
          <w:p w14:paraId="76BB6393" w14:textId="77777777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Contador Publico Autorizado</w:t>
            </w:r>
          </w:p>
        </w:tc>
        <w:tc>
          <w:tcPr>
            <w:tcW w:w="3260" w:type="dxa"/>
          </w:tcPr>
          <w:p w14:paraId="75BD34D5" w14:textId="1C355B52" w:rsidR="00EA1936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Ing.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Victor Cevallos</w:t>
            </w:r>
          </w:p>
          <w:p w14:paraId="16EE9FC4" w14:textId="248DA0F2" w:rsidR="00EA1936" w:rsidRPr="00FF4A9F" w:rsidRDefault="00EA1936" w:rsidP="00EA1936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Gerente Financiero</w:t>
            </w:r>
          </w:p>
        </w:tc>
      </w:tr>
    </w:tbl>
    <w:p w14:paraId="10BFA1CA" w14:textId="77777777" w:rsidR="00F11A8A" w:rsidRPr="004735B8" w:rsidRDefault="00F11A8A" w:rsidP="00F11A8A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22AE87EB" w14:textId="77777777" w:rsidR="00F11A8A" w:rsidRPr="00F11A8A" w:rsidRDefault="00F11A8A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S" w:eastAsia="es-ES"/>
        </w:rPr>
      </w:pPr>
    </w:p>
    <w:sectPr w:rsidR="00F11A8A" w:rsidRPr="00F11A8A" w:rsidSect="00107B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35FBD" w14:textId="77777777" w:rsidR="007D256D" w:rsidRDefault="007D256D" w:rsidP="00A204C1">
      <w:r>
        <w:separator/>
      </w:r>
    </w:p>
  </w:endnote>
  <w:endnote w:type="continuationSeparator" w:id="0">
    <w:p w14:paraId="49D0FDD9" w14:textId="77777777" w:rsidR="007D256D" w:rsidRDefault="007D256D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C54C9" w14:textId="77777777" w:rsidR="00B61A5E" w:rsidRDefault="00B61A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9690953"/>
  <w:bookmarkStart w:id="2" w:name="_Hlk9690954"/>
  <w:bookmarkStart w:id="3" w:name="_Hlk9692477"/>
  <w:bookmarkStart w:id="4" w:name="_Hlk9692478"/>
  <w:p w14:paraId="3B4F9DF7" w14:textId="77777777" w:rsidR="00B61A5E" w:rsidRPr="00804CBE" w:rsidRDefault="00B61A5E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A69AB3" wp14:editId="4C8980AB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BAAD0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786BD4CF" w14:textId="77777777" w:rsidR="00B61A5E" w:rsidRPr="00804CBE" w:rsidRDefault="00B61A5E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5BCFFF5C" w14:textId="77777777" w:rsidR="00B61A5E" w:rsidRPr="00804CBE" w:rsidRDefault="00B61A5E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5584577E" w14:textId="77777777" w:rsidR="00B61A5E" w:rsidRPr="00804CBE" w:rsidRDefault="00B61A5E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511D6C44" w14:textId="77777777" w:rsidR="00B61A5E" w:rsidRDefault="00B61A5E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0CF5154" w14:textId="77777777" w:rsidR="00B61A5E" w:rsidRPr="00804CBE" w:rsidRDefault="00B61A5E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  <w:bookmarkEnd w:id="3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1D4B5" w14:textId="77777777" w:rsidR="00B61A5E" w:rsidRDefault="00B61A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A7AC4" w14:textId="77777777" w:rsidR="007D256D" w:rsidRDefault="007D256D" w:rsidP="00A204C1">
      <w:r>
        <w:separator/>
      </w:r>
    </w:p>
  </w:footnote>
  <w:footnote w:type="continuationSeparator" w:id="0">
    <w:p w14:paraId="58A6252B" w14:textId="77777777" w:rsidR="007D256D" w:rsidRDefault="007D256D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1531F" w14:textId="77777777" w:rsidR="00B61A5E" w:rsidRDefault="00B61A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B61A5E" w:rsidRPr="00031507" w14:paraId="09D5D2E8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1D6B612E" w14:textId="77777777" w:rsidR="00B61A5E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3B7BD437" w14:textId="77777777" w:rsidR="00B61A5E" w:rsidRPr="00031507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188905CB" w14:textId="78268990" w:rsidR="00B61A5E" w:rsidRPr="00031507" w:rsidRDefault="00B61A5E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 xml:space="preserve">ACTA DE INICIO DE PROYECTO KICKOFF METTING </w:t>
          </w:r>
        </w:p>
      </w:tc>
      <w:tc>
        <w:tcPr>
          <w:tcW w:w="3549" w:type="dxa"/>
          <w:vMerge w:val="restart"/>
        </w:tcPr>
        <w:p w14:paraId="5BAFFEFB" w14:textId="77777777" w:rsidR="00B61A5E" w:rsidRPr="00031507" w:rsidRDefault="00B61A5E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CDA1140" wp14:editId="54D4CC18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61A5E" w:rsidRPr="00031507" w14:paraId="6A199236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B08BB16" w14:textId="20C9DE76" w:rsidR="00B61A5E" w:rsidRPr="00031507" w:rsidRDefault="00B61A5E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FECHA: 14 DE SEPTIEMBRE 2020</w:t>
          </w:r>
        </w:p>
      </w:tc>
      <w:tc>
        <w:tcPr>
          <w:tcW w:w="3260" w:type="dxa"/>
          <w:vAlign w:val="center"/>
        </w:tcPr>
        <w:p w14:paraId="48FE2CA8" w14:textId="5CB61EAE" w:rsidR="00B61A5E" w:rsidRPr="00172104" w:rsidRDefault="00B61A5E" w:rsidP="00901641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5143C7"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ASESORIA SEGURIDAD Y VIGILANCIA ASEVIG LIDERMAN CIA LTDA</w:t>
          </w:r>
        </w:p>
      </w:tc>
      <w:tc>
        <w:tcPr>
          <w:tcW w:w="3549" w:type="dxa"/>
          <w:vMerge/>
        </w:tcPr>
        <w:p w14:paraId="5A041800" w14:textId="77777777" w:rsidR="00B61A5E" w:rsidRPr="00031507" w:rsidRDefault="00B61A5E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720B1621" w14:textId="77777777" w:rsidR="00B61A5E" w:rsidRDefault="00B61A5E" w:rsidP="0090164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7CD34" w14:textId="77777777" w:rsidR="00B61A5E" w:rsidRDefault="00B61A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941F7"/>
    <w:multiLevelType w:val="hybridMultilevel"/>
    <w:tmpl w:val="97C26648"/>
    <w:lvl w:ilvl="0" w:tplc="32A2C37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55BF"/>
    <w:multiLevelType w:val="hybridMultilevel"/>
    <w:tmpl w:val="397E0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33518"/>
    <w:multiLevelType w:val="hybridMultilevel"/>
    <w:tmpl w:val="33FE156C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7593F"/>
    <w:multiLevelType w:val="hybridMultilevel"/>
    <w:tmpl w:val="EDF8004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37665"/>
    <w:multiLevelType w:val="hybridMultilevel"/>
    <w:tmpl w:val="8556C6AE"/>
    <w:lvl w:ilvl="0" w:tplc="30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B1021"/>
    <w:multiLevelType w:val="hybridMultilevel"/>
    <w:tmpl w:val="D9E83E8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B30CF"/>
    <w:multiLevelType w:val="hybridMultilevel"/>
    <w:tmpl w:val="56C891D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4A111FB3"/>
    <w:multiLevelType w:val="hybridMultilevel"/>
    <w:tmpl w:val="B30E9B74"/>
    <w:lvl w:ilvl="0" w:tplc="30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3C3321C"/>
    <w:multiLevelType w:val="hybridMultilevel"/>
    <w:tmpl w:val="7338A8D6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61F16"/>
    <w:multiLevelType w:val="hybridMultilevel"/>
    <w:tmpl w:val="C1C413E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5F6ABD"/>
    <w:multiLevelType w:val="hybridMultilevel"/>
    <w:tmpl w:val="4CA02BD8"/>
    <w:lvl w:ilvl="0" w:tplc="300A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4373E"/>
    <w:multiLevelType w:val="hybridMultilevel"/>
    <w:tmpl w:val="D9BE0628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C68F9"/>
    <w:multiLevelType w:val="hybridMultilevel"/>
    <w:tmpl w:val="0038AFFA"/>
    <w:lvl w:ilvl="0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29"/>
  </w:num>
  <w:num w:numId="5">
    <w:abstractNumId w:val="37"/>
  </w:num>
  <w:num w:numId="6">
    <w:abstractNumId w:val="6"/>
  </w:num>
  <w:num w:numId="7">
    <w:abstractNumId w:val="39"/>
  </w:num>
  <w:num w:numId="8">
    <w:abstractNumId w:val="2"/>
  </w:num>
  <w:num w:numId="9">
    <w:abstractNumId w:val="41"/>
  </w:num>
  <w:num w:numId="10">
    <w:abstractNumId w:val="40"/>
  </w:num>
  <w:num w:numId="11">
    <w:abstractNumId w:val="9"/>
  </w:num>
  <w:num w:numId="12">
    <w:abstractNumId w:val="13"/>
  </w:num>
  <w:num w:numId="13">
    <w:abstractNumId w:val="11"/>
  </w:num>
  <w:num w:numId="14">
    <w:abstractNumId w:val="17"/>
  </w:num>
  <w:num w:numId="15">
    <w:abstractNumId w:val="23"/>
  </w:num>
  <w:num w:numId="16">
    <w:abstractNumId w:val="31"/>
  </w:num>
  <w:num w:numId="17">
    <w:abstractNumId w:val="35"/>
  </w:num>
  <w:num w:numId="18">
    <w:abstractNumId w:val="4"/>
  </w:num>
  <w:num w:numId="19">
    <w:abstractNumId w:val="18"/>
  </w:num>
  <w:num w:numId="20">
    <w:abstractNumId w:val="22"/>
  </w:num>
  <w:num w:numId="21">
    <w:abstractNumId w:val="36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3"/>
  </w:num>
  <w:num w:numId="27">
    <w:abstractNumId w:val="30"/>
  </w:num>
  <w:num w:numId="28">
    <w:abstractNumId w:val="32"/>
  </w:num>
  <w:num w:numId="29">
    <w:abstractNumId w:val="33"/>
  </w:num>
  <w:num w:numId="30">
    <w:abstractNumId w:val="5"/>
  </w:num>
  <w:num w:numId="31">
    <w:abstractNumId w:val="0"/>
  </w:num>
  <w:num w:numId="32">
    <w:abstractNumId w:val="12"/>
  </w:num>
  <w:num w:numId="33">
    <w:abstractNumId w:val="24"/>
  </w:num>
  <w:num w:numId="34">
    <w:abstractNumId w:val="28"/>
  </w:num>
  <w:num w:numId="35">
    <w:abstractNumId w:val="25"/>
  </w:num>
  <w:num w:numId="36">
    <w:abstractNumId w:val="14"/>
  </w:num>
  <w:num w:numId="37">
    <w:abstractNumId w:val="38"/>
  </w:num>
  <w:num w:numId="38">
    <w:abstractNumId w:val="27"/>
  </w:num>
  <w:num w:numId="39">
    <w:abstractNumId w:val="10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26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6938"/>
    <w:rsid w:val="00007ECA"/>
    <w:rsid w:val="0001146A"/>
    <w:rsid w:val="00015CD0"/>
    <w:rsid w:val="00031507"/>
    <w:rsid w:val="0003326E"/>
    <w:rsid w:val="00042B3D"/>
    <w:rsid w:val="00065626"/>
    <w:rsid w:val="000754A2"/>
    <w:rsid w:val="00082BB9"/>
    <w:rsid w:val="00097187"/>
    <w:rsid w:val="000A4B73"/>
    <w:rsid w:val="000B2F9E"/>
    <w:rsid w:val="000C7BFE"/>
    <w:rsid w:val="000D25CB"/>
    <w:rsid w:val="000E2167"/>
    <w:rsid w:val="000E2C2E"/>
    <w:rsid w:val="001012E3"/>
    <w:rsid w:val="00107B38"/>
    <w:rsid w:val="00113D40"/>
    <w:rsid w:val="00125D1B"/>
    <w:rsid w:val="0013645E"/>
    <w:rsid w:val="00136CF1"/>
    <w:rsid w:val="00144C1E"/>
    <w:rsid w:val="0015052A"/>
    <w:rsid w:val="0015053C"/>
    <w:rsid w:val="00152158"/>
    <w:rsid w:val="00156F5C"/>
    <w:rsid w:val="00163BA0"/>
    <w:rsid w:val="00172104"/>
    <w:rsid w:val="00180A17"/>
    <w:rsid w:val="00190946"/>
    <w:rsid w:val="0019552F"/>
    <w:rsid w:val="001A738A"/>
    <w:rsid w:val="001E058C"/>
    <w:rsid w:val="001E44EC"/>
    <w:rsid w:val="001F6A69"/>
    <w:rsid w:val="00205A6A"/>
    <w:rsid w:val="00221720"/>
    <w:rsid w:val="00225214"/>
    <w:rsid w:val="002253A0"/>
    <w:rsid w:val="00240795"/>
    <w:rsid w:val="00240A71"/>
    <w:rsid w:val="00245005"/>
    <w:rsid w:val="00247F99"/>
    <w:rsid w:val="00264428"/>
    <w:rsid w:val="00271854"/>
    <w:rsid w:val="00273A72"/>
    <w:rsid w:val="00282B0D"/>
    <w:rsid w:val="00282EE3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10E1D"/>
    <w:rsid w:val="00322314"/>
    <w:rsid w:val="00332C17"/>
    <w:rsid w:val="00337015"/>
    <w:rsid w:val="003473C7"/>
    <w:rsid w:val="00363210"/>
    <w:rsid w:val="0036507E"/>
    <w:rsid w:val="0037015A"/>
    <w:rsid w:val="003B3987"/>
    <w:rsid w:val="003B4850"/>
    <w:rsid w:val="003B577B"/>
    <w:rsid w:val="003C4124"/>
    <w:rsid w:val="003C71AE"/>
    <w:rsid w:val="003E58F5"/>
    <w:rsid w:val="003E7E5B"/>
    <w:rsid w:val="003F09C7"/>
    <w:rsid w:val="003F1E20"/>
    <w:rsid w:val="003F63F1"/>
    <w:rsid w:val="004106C1"/>
    <w:rsid w:val="004118B7"/>
    <w:rsid w:val="00420E23"/>
    <w:rsid w:val="00424E7F"/>
    <w:rsid w:val="004350FF"/>
    <w:rsid w:val="0043674E"/>
    <w:rsid w:val="00437ED2"/>
    <w:rsid w:val="00440364"/>
    <w:rsid w:val="004406D6"/>
    <w:rsid w:val="00454262"/>
    <w:rsid w:val="004610B1"/>
    <w:rsid w:val="00463138"/>
    <w:rsid w:val="004735B8"/>
    <w:rsid w:val="00484218"/>
    <w:rsid w:val="00486603"/>
    <w:rsid w:val="0049293C"/>
    <w:rsid w:val="004A6B37"/>
    <w:rsid w:val="004A7D7E"/>
    <w:rsid w:val="004B18EC"/>
    <w:rsid w:val="004B2B4C"/>
    <w:rsid w:val="004E11D7"/>
    <w:rsid w:val="004E60F0"/>
    <w:rsid w:val="004F3613"/>
    <w:rsid w:val="0051001D"/>
    <w:rsid w:val="005143C7"/>
    <w:rsid w:val="00520281"/>
    <w:rsid w:val="00522B75"/>
    <w:rsid w:val="00525FB6"/>
    <w:rsid w:val="00534074"/>
    <w:rsid w:val="005369A8"/>
    <w:rsid w:val="00544BC2"/>
    <w:rsid w:val="00553128"/>
    <w:rsid w:val="005563EC"/>
    <w:rsid w:val="00567B60"/>
    <w:rsid w:val="005779D8"/>
    <w:rsid w:val="005873B9"/>
    <w:rsid w:val="005877DE"/>
    <w:rsid w:val="005A61DA"/>
    <w:rsid w:val="005A7A7D"/>
    <w:rsid w:val="005B766C"/>
    <w:rsid w:val="005C18A6"/>
    <w:rsid w:val="005C1E66"/>
    <w:rsid w:val="005C57CE"/>
    <w:rsid w:val="005D0A9D"/>
    <w:rsid w:val="005F2982"/>
    <w:rsid w:val="005F3192"/>
    <w:rsid w:val="005F424F"/>
    <w:rsid w:val="006014DD"/>
    <w:rsid w:val="006020AD"/>
    <w:rsid w:val="00627BE9"/>
    <w:rsid w:val="00663DFE"/>
    <w:rsid w:val="00677469"/>
    <w:rsid w:val="0068032F"/>
    <w:rsid w:val="006C32F3"/>
    <w:rsid w:val="006C6CE7"/>
    <w:rsid w:val="006C7ABF"/>
    <w:rsid w:val="006E28C5"/>
    <w:rsid w:val="006E2E1F"/>
    <w:rsid w:val="006F01AF"/>
    <w:rsid w:val="00700C42"/>
    <w:rsid w:val="00701B8C"/>
    <w:rsid w:val="00710FD2"/>
    <w:rsid w:val="00715CAD"/>
    <w:rsid w:val="00717A42"/>
    <w:rsid w:val="007264E6"/>
    <w:rsid w:val="007327CB"/>
    <w:rsid w:val="007426E8"/>
    <w:rsid w:val="00765516"/>
    <w:rsid w:val="00767139"/>
    <w:rsid w:val="00774323"/>
    <w:rsid w:val="007939E6"/>
    <w:rsid w:val="007A4745"/>
    <w:rsid w:val="007A56A6"/>
    <w:rsid w:val="007C0F95"/>
    <w:rsid w:val="007D256D"/>
    <w:rsid w:val="007D34AF"/>
    <w:rsid w:val="007D5054"/>
    <w:rsid w:val="007F560C"/>
    <w:rsid w:val="007F58EF"/>
    <w:rsid w:val="00805A6A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42EFF"/>
    <w:rsid w:val="008509A5"/>
    <w:rsid w:val="00854987"/>
    <w:rsid w:val="00854CED"/>
    <w:rsid w:val="00857DFE"/>
    <w:rsid w:val="008852D7"/>
    <w:rsid w:val="008A0C35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33BA7"/>
    <w:rsid w:val="00940623"/>
    <w:rsid w:val="009456E8"/>
    <w:rsid w:val="00951ABD"/>
    <w:rsid w:val="009632CA"/>
    <w:rsid w:val="00965D4A"/>
    <w:rsid w:val="009736A0"/>
    <w:rsid w:val="009878F5"/>
    <w:rsid w:val="0099384E"/>
    <w:rsid w:val="00993962"/>
    <w:rsid w:val="009954B5"/>
    <w:rsid w:val="009964AA"/>
    <w:rsid w:val="009C4B45"/>
    <w:rsid w:val="009C780D"/>
    <w:rsid w:val="009E2AE4"/>
    <w:rsid w:val="009F19E1"/>
    <w:rsid w:val="009F5030"/>
    <w:rsid w:val="00A076C9"/>
    <w:rsid w:val="00A1111E"/>
    <w:rsid w:val="00A204C1"/>
    <w:rsid w:val="00A34677"/>
    <w:rsid w:val="00A41DD5"/>
    <w:rsid w:val="00A45A9A"/>
    <w:rsid w:val="00A819E6"/>
    <w:rsid w:val="00A84FE1"/>
    <w:rsid w:val="00A93037"/>
    <w:rsid w:val="00AA047A"/>
    <w:rsid w:val="00AC2DDA"/>
    <w:rsid w:val="00AC4FEF"/>
    <w:rsid w:val="00AC56B6"/>
    <w:rsid w:val="00AD79A8"/>
    <w:rsid w:val="00AE0101"/>
    <w:rsid w:val="00B04AD4"/>
    <w:rsid w:val="00B21C43"/>
    <w:rsid w:val="00B27BDA"/>
    <w:rsid w:val="00B36E4B"/>
    <w:rsid w:val="00B50F02"/>
    <w:rsid w:val="00B61A5E"/>
    <w:rsid w:val="00B62F00"/>
    <w:rsid w:val="00B7466A"/>
    <w:rsid w:val="00B877F7"/>
    <w:rsid w:val="00B91974"/>
    <w:rsid w:val="00B942E5"/>
    <w:rsid w:val="00BB143C"/>
    <w:rsid w:val="00BB5BD8"/>
    <w:rsid w:val="00BC5FDF"/>
    <w:rsid w:val="00BD498E"/>
    <w:rsid w:val="00C11D2E"/>
    <w:rsid w:val="00C11FE9"/>
    <w:rsid w:val="00C13F95"/>
    <w:rsid w:val="00C2410E"/>
    <w:rsid w:val="00C3040E"/>
    <w:rsid w:val="00C31E0F"/>
    <w:rsid w:val="00C4177D"/>
    <w:rsid w:val="00C46DE7"/>
    <w:rsid w:val="00C561DA"/>
    <w:rsid w:val="00C9750E"/>
    <w:rsid w:val="00CA6585"/>
    <w:rsid w:val="00CA711E"/>
    <w:rsid w:val="00CB526A"/>
    <w:rsid w:val="00CB7F93"/>
    <w:rsid w:val="00CD2E11"/>
    <w:rsid w:val="00CD79AD"/>
    <w:rsid w:val="00CF3221"/>
    <w:rsid w:val="00D1010C"/>
    <w:rsid w:val="00D17BDC"/>
    <w:rsid w:val="00D31F65"/>
    <w:rsid w:val="00D350F3"/>
    <w:rsid w:val="00D3794A"/>
    <w:rsid w:val="00D407EE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195E"/>
    <w:rsid w:val="00E12DCA"/>
    <w:rsid w:val="00E165ED"/>
    <w:rsid w:val="00E250CC"/>
    <w:rsid w:val="00E26A36"/>
    <w:rsid w:val="00E36016"/>
    <w:rsid w:val="00E440A8"/>
    <w:rsid w:val="00E56C75"/>
    <w:rsid w:val="00E57B73"/>
    <w:rsid w:val="00E604D0"/>
    <w:rsid w:val="00E719AB"/>
    <w:rsid w:val="00E73877"/>
    <w:rsid w:val="00E75FD9"/>
    <w:rsid w:val="00E81A4F"/>
    <w:rsid w:val="00E82F1C"/>
    <w:rsid w:val="00E967A6"/>
    <w:rsid w:val="00EA1936"/>
    <w:rsid w:val="00EB5527"/>
    <w:rsid w:val="00EC39E4"/>
    <w:rsid w:val="00EC4333"/>
    <w:rsid w:val="00ED5BB0"/>
    <w:rsid w:val="00ED7842"/>
    <w:rsid w:val="00EF07AF"/>
    <w:rsid w:val="00EF5205"/>
    <w:rsid w:val="00F00DA9"/>
    <w:rsid w:val="00F11A8A"/>
    <w:rsid w:val="00F13F05"/>
    <w:rsid w:val="00F33F1B"/>
    <w:rsid w:val="00F5029C"/>
    <w:rsid w:val="00F64AE0"/>
    <w:rsid w:val="00F6528B"/>
    <w:rsid w:val="00F7468F"/>
    <w:rsid w:val="00F76FD5"/>
    <w:rsid w:val="00F9467E"/>
    <w:rsid w:val="00FA13F0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594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143C7"/>
    <w:pPr>
      <w:keepNext/>
      <w:ind w:left="720"/>
      <w:outlineLvl w:val="3"/>
    </w:pPr>
    <w:rPr>
      <w:b/>
      <w:sz w:val="28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semiHidden/>
    <w:unhideWhenUsed/>
    <w:rsid w:val="00AD79A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AD79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D79A8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D79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D79A8"/>
    <w:rPr>
      <w:b/>
      <w:bCs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5143C7"/>
    <w:rPr>
      <w:b/>
      <w:sz w:val="28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9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vallos@liderman.com.ec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gomez@datasolutions.com.ec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ervicioalcliente@datasolutons.com.e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zurieta@liderman.com.ec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42427-AAEA-4489-8AF8-FF5D514F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3041</Words>
  <Characters>16728</Characters>
  <Application>Microsoft Office Word</Application>
  <DocSecurity>0</DocSecurity>
  <Lines>139</Lines>
  <Paragraphs>39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18</cp:revision>
  <cp:lastPrinted>2010-11-19T14:35:00Z</cp:lastPrinted>
  <dcterms:created xsi:type="dcterms:W3CDTF">2020-09-30T00:37:00Z</dcterms:created>
  <dcterms:modified xsi:type="dcterms:W3CDTF">2020-09-30T03:43:00Z</dcterms:modified>
</cp:coreProperties>
</file>