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31A77" w14:textId="77777777" w:rsidR="000D6187" w:rsidRPr="001E15CD" w:rsidRDefault="000D6187" w:rsidP="000D6187">
      <w:pPr>
        <w:jc w:val="center"/>
        <w:rPr>
          <w:rFonts w:ascii="Arial Narrow" w:hAnsi="Arial Narrow" w:cs="Arial"/>
          <w:b/>
          <w:bCs/>
          <w:sz w:val="32"/>
          <w:szCs w:val="32"/>
          <w:lang w:val="es-EC"/>
        </w:rPr>
      </w:pPr>
      <w:r w:rsidRPr="001E15CD">
        <w:rPr>
          <w:rFonts w:ascii="Arial Narrow" w:hAnsi="Arial Narrow" w:cs="Arial"/>
          <w:b/>
          <w:bCs/>
          <w:sz w:val="32"/>
          <w:szCs w:val="32"/>
          <w:lang w:val="es-EC"/>
        </w:rPr>
        <w:t>ACTA DE CIERRE Y ENTREGA DEL PROYECTO</w:t>
      </w:r>
    </w:p>
    <w:p w14:paraId="487B299C" w14:textId="068F11DB" w:rsidR="000D6187" w:rsidRPr="001E15CD" w:rsidRDefault="000D6187" w:rsidP="000D6187">
      <w:pPr>
        <w:jc w:val="center"/>
        <w:rPr>
          <w:rFonts w:ascii="Arial Narrow" w:hAnsi="Arial Narrow" w:cs="Arial"/>
          <w:b/>
          <w:bCs/>
          <w:sz w:val="32"/>
          <w:szCs w:val="32"/>
          <w:lang w:val="es-EC"/>
        </w:rPr>
      </w:pPr>
      <w:r w:rsidRPr="001E15CD">
        <w:rPr>
          <w:rFonts w:ascii="Arial Narrow" w:hAnsi="Arial Narrow" w:cs="Arial"/>
          <w:b/>
          <w:bCs/>
          <w:sz w:val="32"/>
          <w:szCs w:val="32"/>
          <w:lang w:val="es-EC"/>
        </w:rPr>
        <w:t xml:space="preserve">ADMINISTRACIÓN, ORDENAMIENTO POR FILE </w:t>
      </w:r>
      <w:r w:rsidR="00262886">
        <w:rPr>
          <w:rFonts w:ascii="Arial Narrow" w:hAnsi="Arial Narrow" w:cs="Arial"/>
          <w:b/>
          <w:bCs/>
          <w:sz w:val="32"/>
          <w:szCs w:val="32"/>
          <w:lang w:val="es-EC"/>
        </w:rPr>
        <w:t xml:space="preserve">FISICO DE </w:t>
      </w:r>
      <w:r w:rsidR="00262886" w:rsidRPr="00262886">
        <w:rPr>
          <w:rFonts w:ascii="Arial Narrow" w:hAnsi="Arial Narrow" w:cs="Arial"/>
          <w:b/>
          <w:bCs/>
          <w:sz w:val="32"/>
          <w:szCs w:val="32"/>
          <w:lang w:val="es-EC"/>
        </w:rPr>
        <w:t>AUTOEASTERN S.A.</w:t>
      </w:r>
    </w:p>
    <w:p w14:paraId="37F83278" w14:textId="77777777" w:rsidR="000D6187" w:rsidRPr="001E15CD" w:rsidRDefault="000D6187" w:rsidP="000D6187">
      <w:pPr>
        <w:jc w:val="center"/>
        <w:rPr>
          <w:rFonts w:ascii="Arial Narrow" w:hAnsi="Arial Narrow" w:cs="Arial"/>
          <w:b/>
          <w:bCs/>
          <w:sz w:val="32"/>
          <w:lang w:val="es-EC"/>
        </w:rPr>
      </w:pPr>
    </w:p>
    <w:p w14:paraId="47B4F58B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610738A9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043CA812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26087476" w14:textId="4C618CFD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Administración Física de Documentos por un total de </w:t>
            </w:r>
            <w:r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1</w:t>
            </w:r>
            <w:r w:rsidR="00EA6435"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22 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KITS DE ALMACENAMIENTO </w:t>
            </w:r>
          </w:p>
          <w:p w14:paraId="2D689601" w14:textId="19AB4479" w:rsidR="000D6187" w:rsidRPr="001E15CD" w:rsidRDefault="000D6187" w:rsidP="002F762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Servicios de Ordenamiento Normal de 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1</w:t>
            </w:r>
            <w:r w:rsid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22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CAJAS</w:t>
            </w:r>
          </w:p>
          <w:p w14:paraId="6E0215B2" w14:textId="6CEFB44C" w:rsidR="000D6187" w:rsidRPr="00EA6435" w:rsidRDefault="000D6187" w:rsidP="00EA6435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Servicio de Ordenamiento por File de </w:t>
            </w:r>
            <w:r w:rsidR="00EA6435"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688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FILES</w:t>
            </w:r>
          </w:p>
        </w:tc>
      </w:tr>
      <w:tr w:rsidR="000D6187" w:rsidRPr="001E15CD" w14:paraId="23D0A810" w14:textId="77777777" w:rsidTr="002F7629">
        <w:trPr>
          <w:trHeight w:val="620"/>
          <w:jc w:val="center"/>
        </w:trPr>
        <w:tc>
          <w:tcPr>
            <w:tcW w:w="9497" w:type="dxa"/>
            <w:gridSpan w:val="2"/>
          </w:tcPr>
          <w:p w14:paraId="6D1593EB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</w:t>
            </w:r>
          </w:p>
          <w:p w14:paraId="6FD8871E" w14:textId="77777777" w:rsidR="000D6187" w:rsidRPr="001E15CD" w:rsidRDefault="000D6187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Contribuir a una mejor seguridad en el manejo de los respaldos correspondientes al archivo físico del cliente</w:t>
            </w:r>
          </w:p>
          <w:p w14:paraId="60C487B4" w14:textId="77777777" w:rsidR="000D6187" w:rsidRPr="001E15CD" w:rsidRDefault="000D6187" w:rsidP="002F7629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Contribuir a un correcto flujo de la información física de la compañía mediante lo siguiente:</w:t>
            </w:r>
          </w:p>
          <w:p w14:paraId="6E96DD54" w14:textId="77777777" w:rsidR="000D6187" w:rsidRPr="001E15CD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CB5D0A9" w14:textId="77777777" w:rsidR="000D6187" w:rsidRPr="001E15CD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 en un centro de acopio especializado.</w:t>
            </w:r>
          </w:p>
          <w:p w14:paraId="5612A1A9" w14:textId="582A6241" w:rsidR="000D6187" w:rsidRPr="001E15CD" w:rsidRDefault="000D6187" w:rsidP="002F762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262886" w:rsidRPr="00EA6435">
              <w:rPr>
                <w:rFonts w:ascii="Arial Narrow" w:hAnsi="Arial Narrow"/>
                <w:b/>
                <w:bCs/>
                <w:color w:val="2B2B2B"/>
                <w:sz w:val="20"/>
                <w:szCs w:val="20"/>
                <w:shd w:val="clear" w:color="auto" w:fill="FFFFFF"/>
              </w:rPr>
              <w:t>AUTOEASTERN S.A.</w:t>
            </w:r>
            <w:r w:rsidRPr="00EA6435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así como brindar el servicio de logística en caso de requerir cualquier tipo de documentación en forma física.</w:t>
            </w:r>
          </w:p>
        </w:tc>
      </w:tr>
      <w:tr w:rsidR="000D6187" w:rsidRPr="001E15CD" w14:paraId="0556A3A1" w14:textId="77777777" w:rsidTr="002F7629">
        <w:trPr>
          <w:trHeight w:val="620"/>
          <w:jc w:val="center"/>
        </w:trPr>
        <w:tc>
          <w:tcPr>
            <w:tcW w:w="4673" w:type="dxa"/>
            <w:vAlign w:val="center"/>
          </w:tcPr>
          <w:p w14:paraId="16CC3539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33228328" w14:textId="266AE683" w:rsidR="000D6187" w:rsidRPr="001E15CD" w:rsidRDefault="00457B68" w:rsidP="002F762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Quito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21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Diciembre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  <w:p w14:paraId="4E0E58E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77507FC" w14:textId="77777777" w:rsidR="000D6187" w:rsidRPr="001E15CD" w:rsidRDefault="000D6187" w:rsidP="002F762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7FC00A43" w14:textId="4256B4E6" w:rsidR="000D6187" w:rsidRPr="001E15CD" w:rsidRDefault="00457B68" w:rsidP="002F762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Quito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, 2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1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octubre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20</w:t>
            </w:r>
          </w:p>
        </w:tc>
      </w:tr>
      <w:tr w:rsidR="000D6187" w:rsidRPr="001E15CD" w14:paraId="457B3EAE" w14:textId="77777777" w:rsidTr="002F7629">
        <w:trPr>
          <w:trHeight w:val="737"/>
          <w:jc w:val="center"/>
        </w:trPr>
        <w:tc>
          <w:tcPr>
            <w:tcW w:w="4673" w:type="dxa"/>
          </w:tcPr>
          <w:p w14:paraId="67D0118E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Costo de inversión de Proyecto </w:t>
            </w:r>
          </w:p>
          <w:p w14:paraId="343E6C06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59C2EA2F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INVERSIÓN INICIAL:</w:t>
            </w:r>
          </w:p>
          <w:p w14:paraId="259EFC45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  <w:p w14:paraId="5F40ABD2" w14:textId="2FC1594C" w:rsidR="000D6187" w:rsidRPr="001E15CD" w:rsidRDefault="00EA6435" w:rsidP="002F7629">
            <w:pPr>
              <w:pStyle w:val="Default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Custodia física 150 cajas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($0,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28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4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2,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00.</w:t>
            </w:r>
          </w:p>
          <w:p w14:paraId="4F0C7F70" w14:textId="1E9583E9" w:rsidR="000D6187" w:rsidRDefault="00EA6435" w:rsidP="002F7629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>75 kit de almacenamiento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 xml:space="preserve"> ($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45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108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75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S"/>
              </w:rPr>
              <w:t>.</w:t>
            </w:r>
          </w:p>
          <w:p w14:paraId="606B060A" w14:textId="77777777" w:rsidR="00EA6435" w:rsidRDefault="00EA6435" w:rsidP="002F7629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75 cajas por ordenamiento normal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4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5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00</w:t>
            </w:r>
          </w:p>
          <w:p w14:paraId="68F23F4F" w14:textId="0349F384" w:rsidR="00EA6435" w:rsidRPr="001E15CD" w:rsidRDefault="00EA6435" w:rsidP="002F7629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654 Indexacion y registro por file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25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63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5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0</w:t>
            </w:r>
          </w:p>
          <w:p w14:paraId="6946BDE6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59F00FF9" w14:textId="3A91B53E" w:rsidR="000D6187" w:rsidRPr="001E15CD" w:rsidRDefault="000D6187" w:rsidP="002F7629">
            <w:pPr>
              <w:pStyle w:val="Default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TOTAL, DE INVERSION: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$</w:t>
            </w:r>
            <w:r w:rsidR="00EA6435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419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,</w:t>
            </w:r>
            <w:r w:rsidR="00EA6435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25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 xml:space="preserve"> + IVA</w:t>
            </w:r>
          </w:p>
          <w:p w14:paraId="78AED7AF" w14:textId="77777777" w:rsidR="000D6187" w:rsidRPr="001E15CD" w:rsidRDefault="000D6187" w:rsidP="00EA6435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4824" w:type="dxa"/>
          </w:tcPr>
          <w:p w14:paraId="669541F8" w14:textId="77777777" w:rsidR="000D6187" w:rsidRPr="001E15CD" w:rsidRDefault="000D6187" w:rsidP="002F7629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Costo Final del proyecto</w:t>
            </w:r>
          </w:p>
          <w:p w14:paraId="0710A86E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251A3591" w14:textId="543937BF" w:rsidR="000D6187" w:rsidRPr="001E15CD" w:rsidRDefault="00EA6435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I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NVERSIÓN INICIAL:</w:t>
            </w:r>
          </w:p>
          <w:p w14:paraId="7985B897" w14:textId="77777777" w:rsidR="000D6187" w:rsidRPr="001E15CD" w:rsidRDefault="000D6187" w:rsidP="002F7629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321C8383" w14:textId="0E97E2F5" w:rsidR="00EA6435" w:rsidRDefault="00EA6435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>Custodia física 1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22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 cajas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($0,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28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34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16.</w:t>
            </w:r>
          </w:p>
          <w:p w14:paraId="73EA8C0B" w14:textId="6D522C0D" w:rsidR="00630487" w:rsidRPr="00630487" w:rsidRDefault="00630487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 w:rsidRP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LIQUIDAR.</w:t>
            </w:r>
          </w:p>
          <w:p w14:paraId="09980141" w14:textId="0F60F866" w:rsidR="00EA6435" w:rsidRPr="001E15CD" w:rsidRDefault="00630487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 xml:space="preserve">Cobrar 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diferencia por 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34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 xml:space="preserve"> Indexacion y registro por file 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($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0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25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8</w:t>
            </w:r>
            <w:r w:rsidR="00EA6435" w:rsidRPr="001E15CD">
              <w:rPr>
                <w:rFonts w:ascii="Arial Narrow" w:hAnsi="Arial Narrow"/>
                <w:sz w:val="20"/>
                <w:szCs w:val="20"/>
                <w:lang w:val="es-ES"/>
              </w:rPr>
              <w:t>,</w:t>
            </w:r>
            <w:r w:rsidR="00EA6435">
              <w:rPr>
                <w:rFonts w:ascii="Arial Narrow" w:hAnsi="Arial Narrow"/>
                <w:sz w:val="20"/>
                <w:szCs w:val="20"/>
                <w:lang w:val="es-ES"/>
              </w:rPr>
              <w:t>50</w:t>
            </w:r>
          </w:p>
          <w:p w14:paraId="3A91E201" w14:textId="5CD265CA" w:rsidR="00EA6435" w:rsidRPr="001E15CD" w:rsidRDefault="00630487" w:rsidP="00EA6435">
            <w:pPr>
              <w:pStyle w:val="Defaul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Devolución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 por custodia física diferencia de 28 cajas 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($0,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28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>) - $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 xml:space="preserve">7.84 </w:t>
            </w:r>
          </w:p>
          <w:p w14:paraId="775498E8" w14:textId="77777777" w:rsidR="000D6187" w:rsidRPr="001E15CD" w:rsidRDefault="000D6187" w:rsidP="002F7629">
            <w:pPr>
              <w:pStyle w:val="Default"/>
              <w:ind w:left="360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037AFF09" w14:textId="77777777" w:rsidR="000D6187" w:rsidRPr="001E15CD" w:rsidRDefault="000D6187" w:rsidP="002F7629">
            <w:pPr>
              <w:pStyle w:val="Default"/>
              <w:ind w:left="360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</w:p>
          <w:p w14:paraId="45721ACF" w14:textId="6CEDB223" w:rsidR="000D6187" w:rsidRPr="001E15CD" w:rsidRDefault="000D6187" w:rsidP="00630487">
            <w:pPr>
              <w:pStyle w:val="Default"/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TOTAL, DE INVERSION:</w:t>
            </w:r>
            <w:r w:rsidRPr="001E15CD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$</w:t>
            </w:r>
            <w:r w:rsid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34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,</w:t>
            </w:r>
            <w:r w:rsidR="00630487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>16</w:t>
            </w: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S"/>
              </w:rPr>
              <w:t xml:space="preserve"> + IVA</w:t>
            </w:r>
          </w:p>
        </w:tc>
      </w:tr>
      <w:tr w:rsidR="000D6187" w:rsidRPr="001E15CD" w14:paraId="241ADF1F" w14:textId="77777777" w:rsidTr="002F7629">
        <w:trPr>
          <w:trHeight w:val="284"/>
          <w:jc w:val="center"/>
        </w:trPr>
        <w:tc>
          <w:tcPr>
            <w:tcW w:w="4673" w:type="dxa"/>
          </w:tcPr>
          <w:p w14:paraId="24207DFE" w14:textId="77777777" w:rsidR="000D6187" w:rsidRPr="001E15CD" w:rsidRDefault="000D6187" w:rsidP="002F762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0D8E388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2DB180D9" w14:textId="77777777" w:rsidTr="002F7629">
        <w:trPr>
          <w:trHeight w:val="284"/>
          <w:jc w:val="center"/>
        </w:trPr>
        <w:tc>
          <w:tcPr>
            <w:tcW w:w="4673" w:type="dxa"/>
          </w:tcPr>
          <w:p w14:paraId="35EE6075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14F74B3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6E0C2C61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acuerdo con lo establecido en la propuesta presentada se establece como forma de pago la siguiente:</w:t>
            </w:r>
          </w:p>
          <w:p w14:paraId="640F6B10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3E8B3F52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pago por parte del cliente será según lo presentado en la oferta, el mismo que corresponde al siguiente detalle (referirse ANEXO 1 del contrato de prestación de servicios):</w:t>
            </w:r>
          </w:p>
          <w:p w14:paraId="7F0905F3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Inversión Inicial y</w:t>
            </w:r>
          </w:p>
          <w:p w14:paraId="18364154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Canon mensual por prestación de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>servicios de almacenamiento de documentación</w:t>
            </w:r>
          </w:p>
          <w:p w14:paraId="7474E557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las siguientes formas, según decida el cliente: </w:t>
            </w:r>
          </w:p>
          <w:p w14:paraId="438F32CA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679C56B5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73B74A1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59A293F2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4D129649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5D1C5385" w14:textId="77777777" w:rsidR="000D6187" w:rsidRPr="001E15CD" w:rsidRDefault="000D6187" w:rsidP="002F762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Pago mediante cheque considerando los siguientes datos: </w:t>
            </w:r>
          </w:p>
          <w:p w14:paraId="22BD0FD4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 xml:space="preserve">DATASOLUTIONS S.A </w:t>
            </w:r>
          </w:p>
          <w:p w14:paraId="4A14EAD1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Ruc</w:t>
            </w:r>
            <w:proofErr w:type="spell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:</w:t>
            </w:r>
            <w:proofErr w:type="gram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 xml:space="preserve"> 0992510722001</w:t>
            </w:r>
          </w:p>
          <w:p w14:paraId="1F81339D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proofErr w:type="spellStart"/>
            <w:proofErr w:type="gramStart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Dir</w:t>
            </w:r>
            <w:proofErr w:type="spell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>.:</w:t>
            </w:r>
            <w:proofErr w:type="gram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fr-FR"/>
              </w:rPr>
              <w:t xml:space="preserve"> Av.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Domingo Comín y Calle 11va</w:t>
            </w:r>
          </w:p>
          <w:p w14:paraId="3AA5BFCA" w14:textId="77777777" w:rsidR="000D6187" w:rsidRPr="001E15CD" w:rsidRDefault="000D6187" w:rsidP="002F762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Teléfono: 042-429977</w:t>
            </w:r>
          </w:p>
          <w:p w14:paraId="03BB733D" w14:textId="77777777" w:rsidR="000D6187" w:rsidRPr="001E15CD" w:rsidRDefault="000D6187" w:rsidP="002F762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940B03E" w14:textId="77777777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51B6267F" w14:textId="77777777" w:rsidR="000D6187" w:rsidRPr="001E15CD" w:rsidRDefault="000D6187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50% en calidad de anticipo, que serán cancelados posterior a la emisión y entrega de la factura para </w:t>
            </w:r>
            <w:proofErr w:type="gramStart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dar inicio a</w:t>
            </w:r>
            <w:proofErr w:type="gramEnd"/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la ejecución del proyecto y que corresponden a la mitad de los valores considerados en el contrato ANEXO 1 como Inversión Inicial </w:t>
            </w:r>
          </w:p>
          <w:p w14:paraId="53EFA629" w14:textId="77777777" w:rsidR="000D6187" w:rsidRPr="001E15CD" w:rsidRDefault="000D6187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50% contra entrega, que será cancelado al momento de la recepción formal del proyecto mediante la emisión y presentación de la segunda factura. </w:t>
            </w:r>
          </w:p>
          <w:p w14:paraId="2BC64C6F" w14:textId="77777777" w:rsidR="000D6187" w:rsidRPr="001E15CD" w:rsidRDefault="000D6187" w:rsidP="002F762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Servicios adicionales, estos valores se considerarán como mes vencido y se cobrarán en la siguiente factura es decir todos los valores por este concepto siempre corresponderán al mes anterior de la factura emitida. </w:t>
            </w:r>
          </w:p>
          <w:p w14:paraId="716F1A7C" w14:textId="6B647EBA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Queda establecido que el proyecto está contemplado por un total de</w:t>
            </w:r>
            <w:r w:rsidR="0063048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654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files y 1</w:t>
            </w:r>
            <w:r w:rsidR="0063048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50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cajas, si posterior a este ordenamiento, existieran una mayor cantidad de cajas o files esto serán reliquidados en la segunda factura correspondiente a los pagos de inversión inicial y según los valores establecidos en el ANEXO 1 del contrato entregado.  </w:t>
            </w:r>
          </w:p>
          <w:p w14:paraId="4E57F0EC" w14:textId="59F525D4" w:rsidR="000D6187" w:rsidRPr="001E15CD" w:rsidRDefault="000D6187" w:rsidP="002F762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457B68" w:rsidRPr="00457B68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</w:rPr>
              <w:t>AUTOEASTERN S.A.</w:t>
            </w:r>
            <w:r w:rsidRPr="001E15CD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>.,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acuerdan que, si existe un número mayor de cajas o files a los considerados en la oferta presentada, se deberán cancelar como valores adicionales y de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>ser menor serán restados, en la segunda factura como concepto de reliquidación.</w:t>
            </w:r>
          </w:p>
          <w:p w14:paraId="1EC25A8A" w14:textId="77777777" w:rsidR="000D6187" w:rsidRPr="001E15CD" w:rsidRDefault="000D6187" w:rsidP="002F762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21181A94" w14:textId="77777777" w:rsidR="000D6187" w:rsidRPr="001E15CD" w:rsidRDefault="000D6187" w:rsidP="002F762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34C06D51" w14:textId="33C4E67B" w:rsidR="000D6187" w:rsidRPr="001E15CD" w:rsidRDefault="000D6187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457B68" w:rsidRPr="00457B68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</w:rPr>
              <w:t>AUTOEASTERN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., haya definido la planificación y cronograma según la disponibilidad de su personal.</w:t>
            </w:r>
          </w:p>
          <w:p w14:paraId="552E9630" w14:textId="11730FE0" w:rsidR="000D6187" w:rsidRPr="001E15CD" w:rsidRDefault="00457B68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457B68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</w:rPr>
              <w:t>AUTOEASTERN S.A.</w:t>
            </w:r>
            <w:r w:rsidR="000D6187" w:rsidRPr="001E15CD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, la designación del personal y el cronograma </w:t>
            </w:r>
            <w:proofErr w:type="gramStart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a</w:t>
            </w:r>
            <w:proofErr w:type="gramEnd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ejecutar.</w:t>
            </w:r>
          </w:p>
          <w:p w14:paraId="7744A080" w14:textId="4F0F2959" w:rsidR="000D6187" w:rsidRPr="001E15CD" w:rsidRDefault="00457B68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457B68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</w:rPr>
              <w:lastRenderedPageBreak/>
              <w:t>AUTOEASTERN S.A.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.,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</w:t>
            </w:r>
            <w:proofErr w:type="gramStart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a</w:t>
            </w:r>
            <w:proofErr w:type="gramEnd"/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6C3AFAB9" w14:textId="77777777" w:rsidR="000D6187" w:rsidRPr="001E15CD" w:rsidRDefault="000D6187" w:rsidP="002F762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, 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6E58023B" w14:textId="77777777" w:rsidTr="002F7629">
        <w:trPr>
          <w:trHeight w:val="1546"/>
          <w:jc w:val="center"/>
        </w:trPr>
        <w:tc>
          <w:tcPr>
            <w:tcW w:w="4673" w:type="dxa"/>
          </w:tcPr>
          <w:p w14:paraId="0DA8BF3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Usuarios autorizados:</w:t>
            </w:r>
          </w:p>
          <w:p w14:paraId="4E9EA3D7" w14:textId="1D6B3EBD" w:rsidR="000D6187" w:rsidRPr="00EA6435" w:rsidRDefault="000D6187" w:rsidP="00EA64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7005FCC" w14:textId="77777777" w:rsidR="000D6187" w:rsidRDefault="000D6187" w:rsidP="002F7629">
            <w:pPr>
              <w:pStyle w:val="Prrafodelista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56562007" w14:textId="77777777" w:rsidR="00457B68" w:rsidRPr="00457B68" w:rsidRDefault="00457B68" w:rsidP="00457B68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Century Gothic" w:hAnsi="Century Gothic"/>
                <w:sz w:val="20"/>
                <w:szCs w:val="20"/>
                <w:lang w:val="es-EC" w:eastAsia="en-US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Katherine Araceli Castro Vásquez</w:t>
            </w:r>
          </w:p>
          <w:p w14:paraId="41178C27" w14:textId="77777777" w:rsidR="00457B68" w:rsidRPr="00457B68" w:rsidRDefault="00457B68" w:rsidP="00457B68">
            <w:pPr>
              <w:pStyle w:val="Prrafodelista"/>
              <w:rPr>
                <w:rFonts w:ascii="Century Gothic" w:eastAsiaTheme="minorHAnsi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Código: aeast01</w:t>
            </w:r>
          </w:p>
          <w:p w14:paraId="3F688551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Usuario: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kcastro</w:t>
            </w:r>
            <w:proofErr w:type="spellEnd"/>
          </w:p>
          <w:p w14:paraId="27CF4367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Contraseña: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kcastro</w:t>
            </w:r>
            <w:proofErr w:type="spellEnd"/>
          </w:p>
          <w:p w14:paraId="55598B20" w14:textId="77777777" w:rsidR="00457B68" w:rsidRPr="00457B68" w:rsidRDefault="00457B68" w:rsidP="00457B6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73B3A1E" w14:textId="77777777" w:rsidR="00457B68" w:rsidRPr="00457B68" w:rsidRDefault="00457B68" w:rsidP="00457B68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Ricardo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Neptaly</w:t>
            </w:r>
            <w:proofErr w:type="spellEnd"/>
            <w:r w:rsidRPr="00457B68">
              <w:rPr>
                <w:rFonts w:ascii="Century Gothic" w:hAnsi="Century Gothic"/>
                <w:sz w:val="20"/>
                <w:szCs w:val="20"/>
              </w:rPr>
              <w:t xml:space="preserve"> Tirado Vásconez</w:t>
            </w:r>
          </w:p>
          <w:p w14:paraId="66317586" w14:textId="77777777" w:rsidR="00457B68" w:rsidRPr="00457B68" w:rsidRDefault="00457B68" w:rsidP="00457B68">
            <w:pPr>
              <w:ind w:left="708"/>
              <w:rPr>
                <w:rFonts w:ascii="Century Gothic" w:eastAsiaTheme="minorHAnsi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Código: aeast01</w:t>
            </w:r>
          </w:p>
          <w:p w14:paraId="127693B6" w14:textId="77777777" w:rsidR="00457B68" w:rsidRPr="00457B68" w:rsidRDefault="00457B68" w:rsidP="00457B68">
            <w:pPr>
              <w:ind w:left="708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Usuario: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rtirado</w:t>
            </w:r>
            <w:proofErr w:type="spellEnd"/>
          </w:p>
          <w:p w14:paraId="6A0D7486" w14:textId="77777777" w:rsidR="00457B68" w:rsidRPr="00457B68" w:rsidRDefault="00457B68" w:rsidP="00457B68">
            <w:pPr>
              <w:ind w:left="708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Contraseña: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rtirado</w:t>
            </w:r>
            <w:proofErr w:type="spellEnd"/>
          </w:p>
          <w:p w14:paraId="213C167E" w14:textId="77777777" w:rsidR="00457B68" w:rsidRPr="00457B68" w:rsidRDefault="00457B68" w:rsidP="00457B6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937A323" w14:textId="77777777" w:rsidR="00457B68" w:rsidRPr="00457B68" w:rsidRDefault="00457B68" w:rsidP="00457B68">
            <w:pPr>
              <w:pStyle w:val="Prrafodelista"/>
              <w:numPr>
                <w:ilvl w:val="0"/>
                <w:numId w:val="17"/>
              </w:numPr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Henry Paul Lascano Zapata</w:t>
            </w:r>
          </w:p>
          <w:p w14:paraId="067A3482" w14:textId="77777777" w:rsidR="00457B68" w:rsidRPr="00457B68" w:rsidRDefault="00457B68" w:rsidP="00457B68">
            <w:pPr>
              <w:pStyle w:val="Prrafodelista"/>
              <w:rPr>
                <w:rFonts w:ascii="Century Gothic" w:eastAsiaTheme="minorHAnsi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>Código: aeast01</w:t>
            </w:r>
          </w:p>
          <w:p w14:paraId="193D1AF2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Usuario: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hlascano</w:t>
            </w:r>
            <w:proofErr w:type="spellEnd"/>
          </w:p>
          <w:p w14:paraId="583F86D6" w14:textId="77777777" w:rsidR="00457B68" w:rsidRPr="00457B68" w:rsidRDefault="00457B68" w:rsidP="00457B68">
            <w:pPr>
              <w:pStyle w:val="Prrafodelista"/>
              <w:rPr>
                <w:rFonts w:ascii="Century Gothic" w:hAnsi="Century Gothic"/>
                <w:sz w:val="20"/>
                <w:szCs w:val="20"/>
              </w:rPr>
            </w:pPr>
            <w:r w:rsidRPr="00457B68">
              <w:rPr>
                <w:rFonts w:ascii="Century Gothic" w:hAnsi="Century Gothic"/>
                <w:sz w:val="20"/>
                <w:szCs w:val="20"/>
              </w:rPr>
              <w:t xml:space="preserve">Contraseña: </w:t>
            </w:r>
            <w:proofErr w:type="spellStart"/>
            <w:r w:rsidRPr="00457B68">
              <w:rPr>
                <w:rFonts w:ascii="Century Gothic" w:hAnsi="Century Gothic"/>
                <w:sz w:val="20"/>
                <w:szCs w:val="20"/>
              </w:rPr>
              <w:t>hlascano</w:t>
            </w:r>
            <w:proofErr w:type="spellEnd"/>
          </w:p>
          <w:p w14:paraId="215722F6" w14:textId="77777777" w:rsidR="000D6187" w:rsidRPr="00457B68" w:rsidRDefault="000D6187" w:rsidP="002F7629">
            <w:pPr>
              <w:pStyle w:val="Prrafodelista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26E4FC27" w14:textId="77777777" w:rsidR="000D6187" w:rsidRPr="001E15CD" w:rsidRDefault="000D6187" w:rsidP="002F7629">
            <w:pPr>
              <w:pStyle w:val="Prrafodelista"/>
              <w:ind w:left="144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9AA3444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51A3F536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Insumos pendientes de entrega en esta reunión:</w:t>
            </w:r>
          </w:p>
          <w:p w14:paraId="1A02F0A9" w14:textId="77777777" w:rsidR="000D6187" w:rsidRPr="001E15CD" w:rsidRDefault="000D6187" w:rsidP="002F7629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Claves </w:t>
            </w:r>
          </w:p>
          <w:p w14:paraId="7DD74747" w14:textId="77777777" w:rsidR="000D6187" w:rsidRPr="001E15CD" w:rsidRDefault="000D6187" w:rsidP="002F7629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Manual de capacitación </w:t>
            </w:r>
          </w:p>
          <w:p w14:paraId="46D65E5C" w14:textId="77777777" w:rsidR="000D6187" w:rsidRPr="001E15CD" w:rsidRDefault="000D6187" w:rsidP="002F7629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Capacitación</w:t>
            </w:r>
          </w:p>
          <w:p w14:paraId="28EEDB18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5357BAF7" w14:textId="77777777" w:rsidTr="002F7629">
        <w:trPr>
          <w:trHeight w:val="1315"/>
          <w:jc w:val="center"/>
        </w:trPr>
        <w:tc>
          <w:tcPr>
            <w:tcW w:w="4673" w:type="dxa"/>
          </w:tcPr>
          <w:p w14:paraId="415A7B75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473F123E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59ABAD16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2A1C19A8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131114C1" w14:textId="77777777" w:rsidR="000D6187" w:rsidRPr="001E15CD" w:rsidRDefault="000D6187" w:rsidP="002F762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1155F7F9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2A16C65A" w14:textId="77777777" w:rsidR="000D6187" w:rsidRPr="001E15CD" w:rsidRDefault="000D6187" w:rsidP="002F762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46C43BB1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7132DCB3" w14:textId="77777777" w:rsidR="000D6187" w:rsidRPr="001E15CD" w:rsidRDefault="000D6187" w:rsidP="002F762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4749B258" w14:textId="77777777" w:rsidR="000D6187" w:rsidRPr="001E15CD" w:rsidRDefault="000D6187" w:rsidP="002F762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714BA26C" w14:textId="77777777" w:rsidR="000D6187" w:rsidRPr="001E15CD" w:rsidRDefault="000D61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7DA2FBDF" w14:textId="77777777" w:rsidR="000D6187" w:rsidRPr="00630487" w:rsidRDefault="008A40EC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7" w:history="1"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70A596EA" w14:textId="1C1C541F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05D3DC11" w14:textId="5E1FD062" w:rsidR="006304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0D8C1FF5" w14:textId="799041FC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38A6E9D1" w14:textId="6469870A" w:rsidR="000D6187" w:rsidRPr="001E15CD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10E10C76" w14:textId="31941810" w:rsidR="000D6187" w:rsidRPr="00630487" w:rsidRDefault="00630487" w:rsidP="002F762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t>jvortega@datasolutions.com.ec</w:t>
            </w:r>
          </w:p>
          <w:p w14:paraId="24A7C5B0" w14:textId="77777777" w:rsidR="000D6187" w:rsidRPr="001E15CD" w:rsidRDefault="000D6187" w:rsidP="002F762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6F671511" w14:textId="77777777" w:rsidTr="002F7629">
        <w:trPr>
          <w:trHeight w:val="73"/>
          <w:jc w:val="center"/>
        </w:trPr>
        <w:tc>
          <w:tcPr>
            <w:tcW w:w="9497" w:type="dxa"/>
            <w:gridSpan w:val="2"/>
          </w:tcPr>
          <w:p w14:paraId="67AC814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5FE76730" w14:textId="77777777" w:rsidR="000D6187" w:rsidRPr="001E15CD" w:rsidRDefault="000D6187" w:rsidP="002F762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4B6E8EB4" w14:textId="08119453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6B65694D" w14:textId="77777777" w:rsidR="000D6187" w:rsidRPr="001E15CD" w:rsidRDefault="000D6187" w:rsidP="002F762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2C85ADFA" w14:textId="6B3C152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1F70252A" w14:textId="6094F664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2C4E91D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5D3D3620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105247BD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3F96D688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lastRenderedPageBreak/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18B0F414" w14:textId="77777777" w:rsidR="000D6187" w:rsidRPr="001E15CD" w:rsidRDefault="000D6187" w:rsidP="002F762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5790607B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147EEFCA" w14:textId="300A5893" w:rsidR="000D6187" w:rsidRPr="00630487" w:rsidRDefault="000D6187" w:rsidP="0063048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64C1C4BD" w14:textId="77777777" w:rsidR="000D6187" w:rsidRPr="001E15CD" w:rsidRDefault="000D6187" w:rsidP="002F7629">
            <w:pPr>
              <w:pStyle w:val="Prrafodelista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8A574E0" w14:textId="77777777" w:rsidR="000D6187" w:rsidRPr="004005B7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7E81BCFE" w14:textId="77777777" w:rsidR="000D6187" w:rsidRPr="001E15CD" w:rsidRDefault="000D6187" w:rsidP="002F762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523C53C9" w14:textId="77777777" w:rsidR="000D6187" w:rsidRPr="001E15CD" w:rsidRDefault="000D6187" w:rsidP="002F762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</w:tbl>
    <w:p w14:paraId="60A01F37" w14:textId="77777777" w:rsidR="000D6187" w:rsidRPr="001E15CD" w:rsidRDefault="000D6187" w:rsidP="000D6187">
      <w:pPr>
        <w:rPr>
          <w:rFonts w:ascii="Arial Narrow" w:hAnsi="Arial Narrow"/>
          <w:sz w:val="20"/>
          <w:szCs w:val="20"/>
        </w:rPr>
      </w:pPr>
    </w:p>
    <w:p w14:paraId="79DA6C80" w14:textId="77777777" w:rsidR="000D6187" w:rsidRPr="001E15CD" w:rsidRDefault="000D6187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3CEA841A" w14:textId="77777777" w:rsidTr="002F7629">
        <w:trPr>
          <w:jc w:val="center"/>
        </w:trPr>
        <w:tc>
          <w:tcPr>
            <w:tcW w:w="9497" w:type="dxa"/>
            <w:shd w:val="clear" w:color="auto" w:fill="D9D9D9"/>
          </w:tcPr>
          <w:p w14:paraId="4B815D71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0BDAC14D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2365101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58CE8FBE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076D59F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25"/>
        <w:gridCol w:w="2919"/>
      </w:tblGrid>
      <w:tr w:rsidR="000D6187" w:rsidRPr="001E15CD" w14:paraId="7A27BA03" w14:textId="77777777" w:rsidTr="002F7629">
        <w:tc>
          <w:tcPr>
            <w:tcW w:w="3085" w:type="dxa"/>
          </w:tcPr>
          <w:p w14:paraId="09205E4D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260" w:type="dxa"/>
          </w:tcPr>
          <w:p w14:paraId="39CE6B1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Entregado por:</w:t>
            </w:r>
          </w:p>
        </w:tc>
        <w:tc>
          <w:tcPr>
            <w:tcW w:w="3119" w:type="dxa"/>
          </w:tcPr>
          <w:p w14:paraId="3EEF3742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Ejecutado por:</w:t>
            </w:r>
          </w:p>
        </w:tc>
      </w:tr>
      <w:tr w:rsidR="000D6187" w:rsidRPr="001E15CD" w14:paraId="3758922A" w14:textId="77777777" w:rsidTr="002F7629">
        <w:trPr>
          <w:trHeight w:val="1123"/>
        </w:trPr>
        <w:tc>
          <w:tcPr>
            <w:tcW w:w="3085" w:type="dxa"/>
          </w:tcPr>
          <w:p w14:paraId="6117F987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6FCC945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119" w:type="dxa"/>
          </w:tcPr>
          <w:p w14:paraId="1664E2AC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0D6187" w:rsidRPr="001E15CD" w14:paraId="1165046F" w14:textId="77777777" w:rsidTr="002F7629">
        <w:trPr>
          <w:trHeight w:val="277"/>
        </w:trPr>
        <w:tc>
          <w:tcPr>
            <w:tcW w:w="3085" w:type="dxa"/>
          </w:tcPr>
          <w:p w14:paraId="5BEC1924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0B8D69A6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3260" w:type="dxa"/>
          </w:tcPr>
          <w:p w14:paraId="4B1ACA8A" w14:textId="4695FA8A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A. </w:t>
            </w:r>
            <w:r w:rsidR="00630487">
              <w:rPr>
                <w:rFonts w:ascii="Arial Narrow" w:hAnsi="Arial Narrow"/>
                <w:noProof/>
                <w:szCs w:val="18"/>
                <w:lang w:val="es-ES_tradnl"/>
              </w:rPr>
              <w:t>Jose Vicente Ortega</w:t>
            </w:r>
          </w:p>
          <w:p w14:paraId="5DD8E3AD" w14:textId="4414FC84" w:rsidR="000D6187" w:rsidRPr="001E15CD" w:rsidRDefault="006304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Presidente Ejecutivo</w:t>
            </w:r>
          </w:p>
        </w:tc>
        <w:tc>
          <w:tcPr>
            <w:tcW w:w="3119" w:type="dxa"/>
          </w:tcPr>
          <w:p w14:paraId="64A351FE" w14:textId="7CE2725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Sr. </w:t>
            </w:r>
            <w:r w:rsidR="00630487">
              <w:rPr>
                <w:rFonts w:ascii="Arial Narrow" w:hAnsi="Arial Narrow"/>
                <w:noProof/>
                <w:szCs w:val="18"/>
                <w:lang w:val="es-ES_tradnl"/>
              </w:rPr>
              <w:t>Alex Perez</w:t>
            </w:r>
          </w:p>
          <w:p w14:paraId="688D578F" w14:textId="77777777" w:rsidR="000D6187" w:rsidRPr="001E15CD" w:rsidRDefault="000D618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</w:p>
        </w:tc>
      </w:tr>
    </w:tbl>
    <w:p w14:paraId="6B67D6FC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09AF7863" w14:textId="34BB206D" w:rsidR="000D6187" w:rsidRPr="00630487" w:rsidRDefault="00630487" w:rsidP="00CA6C5E">
      <w:pPr>
        <w:jc w:val="center"/>
        <w:rPr>
          <w:rFonts w:ascii="Arial Narrow" w:hAnsi="Arial Narrow" w:cs="Arial"/>
          <w:b/>
          <w:bCs/>
        </w:rPr>
      </w:pPr>
      <w:r w:rsidRPr="00630487">
        <w:rPr>
          <w:rFonts w:ascii="Arial Narrow" w:hAnsi="Arial Narrow"/>
          <w:b/>
          <w:bCs/>
          <w:color w:val="2B2B2B"/>
          <w:shd w:val="clear" w:color="auto" w:fill="FFFFFF"/>
        </w:rPr>
        <w:t>AUTOEASTERN S.A.</w:t>
      </w:r>
      <w:r w:rsidR="000D6187" w:rsidRPr="00630487">
        <w:rPr>
          <w:rFonts w:ascii="Arial Narrow" w:hAnsi="Arial Narrow" w:cs="Arial"/>
          <w:b/>
          <w:bCs/>
        </w:rPr>
        <w:t>:</w:t>
      </w:r>
    </w:p>
    <w:p w14:paraId="2BAA24BD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008"/>
      </w:tblGrid>
      <w:tr w:rsidR="00CA6C5E" w:rsidRPr="001E15CD" w14:paraId="5BF31730" w14:textId="77777777" w:rsidTr="00CA6C5E">
        <w:tc>
          <w:tcPr>
            <w:tcW w:w="2864" w:type="dxa"/>
          </w:tcPr>
          <w:p w14:paraId="39503808" w14:textId="46E5BB54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Re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cibido</w:t>
            </w: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008" w:type="dxa"/>
          </w:tcPr>
          <w:p w14:paraId="55826EC9" w14:textId="0379632B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Re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cibido</w:t>
            </w: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</w:tr>
      <w:tr w:rsidR="00CA6C5E" w:rsidRPr="001E15CD" w14:paraId="6F81A398" w14:textId="77777777" w:rsidTr="00CA6C5E">
        <w:trPr>
          <w:trHeight w:val="1029"/>
        </w:trPr>
        <w:tc>
          <w:tcPr>
            <w:tcW w:w="2864" w:type="dxa"/>
          </w:tcPr>
          <w:p w14:paraId="17CD6681" w14:textId="77777777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008" w:type="dxa"/>
          </w:tcPr>
          <w:p w14:paraId="3DE22314" w14:textId="77777777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CA6C5E" w:rsidRPr="001E15CD" w14:paraId="198633CB" w14:textId="77777777" w:rsidTr="00CA6C5E">
        <w:trPr>
          <w:trHeight w:val="277"/>
        </w:trPr>
        <w:tc>
          <w:tcPr>
            <w:tcW w:w="2864" w:type="dxa"/>
          </w:tcPr>
          <w:p w14:paraId="5B6DE5C5" w14:textId="15A0DE4D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Katherine Castro</w:t>
            </w:r>
          </w:p>
          <w:p w14:paraId="2214919B" w14:textId="7ED89E2A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Contador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a General</w:t>
            </w:r>
          </w:p>
        </w:tc>
        <w:tc>
          <w:tcPr>
            <w:tcW w:w="3008" w:type="dxa"/>
          </w:tcPr>
          <w:p w14:paraId="75B76D2D" w14:textId="74FA24C8" w:rsidR="00CA6C5E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. Henry Lascano</w:t>
            </w:r>
          </w:p>
          <w:p w14:paraId="709554C7" w14:textId="7BA14A97" w:rsidR="00CA6C5E" w:rsidRPr="001E15CD" w:rsidRDefault="00CA6C5E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Auditor Interno</w:t>
            </w:r>
          </w:p>
        </w:tc>
      </w:tr>
    </w:tbl>
    <w:p w14:paraId="4C7DA4DF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0B2AECB6" w14:textId="77777777" w:rsidR="000D6187" w:rsidRPr="001E15CD" w:rsidRDefault="000D6187" w:rsidP="000D6187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589B19DD" w14:textId="66E07CF6" w:rsidR="00211983" w:rsidRPr="00E11643" w:rsidRDefault="00211983" w:rsidP="00E11643">
      <w:pPr>
        <w:jc w:val="center"/>
        <w:rPr>
          <w:rFonts w:ascii="Arial Nova" w:hAnsi="Arial Nova" w:cs="Arial"/>
          <w:b/>
          <w:bCs/>
          <w:sz w:val="32"/>
          <w:szCs w:val="32"/>
          <w:lang w:val="es-EC"/>
        </w:rPr>
      </w:pPr>
    </w:p>
    <w:sectPr w:rsidR="00211983" w:rsidRPr="00E11643" w:rsidSect="000F0E0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B7DDC" w14:textId="77777777" w:rsidR="008A40EC" w:rsidRDefault="008A40EC" w:rsidP="000F2DD1">
      <w:r>
        <w:separator/>
      </w:r>
    </w:p>
  </w:endnote>
  <w:endnote w:type="continuationSeparator" w:id="0">
    <w:p w14:paraId="3C8DDF4D" w14:textId="77777777" w:rsidR="008A40EC" w:rsidRDefault="008A40EC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9690953"/>
  <w:bookmarkStart w:id="1" w:name="_Hlk9690954"/>
  <w:p w14:paraId="31E7E7F9" w14:textId="77777777" w:rsidR="0078635F" w:rsidRPr="00804CBE" w:rsidRDefault="0078635F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6525" wp14:editId="68DE1E38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48B6C7" id="Connecteur droit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qidFS3wAAAAgBAAAPAAAAAAAAAAAAAAAAAA8EAABkcnMv&#10;ZG93bnJldi54bWxQSwUGAAAAAAQABADzAAAAGwUAAAAA&#10;" strokecolor="#4472c4 [3204]" strokeweight=".5pt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BB0C75" w14:textId="77777777" w:rsidR="0078635F" w:rsidRPr="00804CBE" w:rsidRDefault="0078635F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2AD9A58B" w14:textId="77777777" w:rsidR="0078635F" w:rsidRPr="00804CBE" w:rsidRDefault="0078635F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7AB09272" w14:textId="77777777" w:rsidR="0078635F" w:rsidRPr="00804CBE" w:rsidRDefault="0078635F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62EF0E28" w14:textId="77777777" w:rsid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6F28A94F" w14:textId="7EDD207F" w:rsidR="000F2DD1" w:rsidRPr="0078635F" w:rsidRDefault="0078635F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C7486" w14:textId="77777777" w:rsidR="008A40EC" w:rsidRDefault="008A40EC" w:rsidP="000F2DD1">
      <w:r>
        <w:separator/>
      </w:r>
    </w:p>
  </w:footnote>
  <w:footnote w:type="continuationSeparator" w:id="0">
    <w:p w14:paraId="50D33875" w14:textId="77777777" w:rsidR="008A40EC" w:rsidRDefault="008A40EC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804CBE" w:rsidRPr="00031507" w14:paraId="2C27F17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4C27D5DF" w14:textId="36368850" w:rsidR="00804CBE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1B6B9B23" w14:textId="2FB894E2" w:rsidR="00A450F4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CIERRE DE PROYECTO</w:t>
          </w:r>
        </w:p>
      </w:tc>
      <w:tc>
        <w:tcPr>
          <w:tcW w:w="3265" w:type="dxa"/>
        </w:tcPr>
        <w:p w14:paraId="06F5CEDB" w14:textId="25102D6A" w:rsidR="00A450F4" w:rsidRDefault="00A450F4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0A2B4278" w14:textId="3A6060B9" w:rsidR="00804CBE" w:rsidRPr="00031507" w:rsidRDefault="00804CBE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</w:t>
          </w:r>
          <w:r w:rsidR="00A450F4"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DE </w:t>
          </w:r>
          <w:r w:rsidR="00A450F4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ENTREGA </w:t>
          </w:r>
          <w:r w:rsidR="004C77BE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– RECEPCIÓN Y CIERRE DE </w:t>
          </w:r>
          <w:r w:rsidR="00671DB1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PTOYRCTO</w:t>
          </w:r>
          <w:r w:rsidR="00A450F4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.</w:t>
          </w:r>
        </w:p>
      </w:tc>
      <w:tc>
        <w:tcPr>
          <w:tcW w:w="3260" w:type="dxa"/>
          <w:vMerge w:val="restart"/>
        </w:tcPr>
        <w:p w14:paraId="38A1A446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9745ECF" wp14:editId="3C3135F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04CBE" w:rsidRPr="00031507" w14:paraId="7625211D" w14:textId="77777777" w:rsidTr="00A960B5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C2D8BFA" w14:textId="02109704" w:rsidR="00804CBE" w:rsidRPr="00031507" w:rsidRDefault="00A450F4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21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A6435">
            <w:rPr>
              <w:rFonts w:asciiTheme="minorHAnsi" w:hAnsiTheme="minorHAnsi" w:cstheme="minorHAnsi"/>
              <w:b/>
              <w:color w:val="FFFFFF" w:themeColor="background1"/>
            </w:rPr>
            <w:t>12</w:t>
          </w:r>
          <w:r w:rsidR="00A960B5">
            <w:rPr>
              <w:rFonts w:asciiTheme="minorHAnsi" w:hAnsiTheme="minorHAnsi" w:cstheme="minorHAnsi"/>
              <w:b/>
              <w:color w:val="FFFFFF" w:themeColor="background1"/>
            </w:rPr>
            <w:t>-20</w:t>
          </w:r>
          <w:r w:rsidR="000D6187">
            <w:rPr>
              <w:rFonts w:asciiTheme="minorHAnsi" w:hAnsiTheme="minorHAnsi" w:cstheme="minorHAnsi"/>
              <w:b/>
              <w:color w:val="FFFFFF" w:themeColor="background1"/>
            </w:rPr>
            <w:t>20</w:t>
          </w:r>
        </w:p>
      </w:tc>
      <w:tc>
        <w:tcPr>
          <w:tcW w:w="3265" w:type="dxa"/>
          <w:vAlign w:val="center"/>
        </w:tcPr>
        <w:p w14:paraId="1A5FBCC8" w14:textId="1C2CE6A5" w:rsidR="00804CBE" w:rsidRPr="00F90EF6" w:rsidRDefault="00262886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  <w:r w:rsidRPr="00262886">
            <w:rPr>
              <w:rFonts w:asciiTheme="minorHAnsi" w:hAnsiTheme="minorHAnsi" w:cstheme="minorHAnsi"/>
              <w:b/>
              <w:bCs/>
            </w:rPr>
            <w:t>AUTOEASTERN S.A.</w:t>
          </w:r>
        </w:p>
      </w:tc>
      <w:tc>
        <w:tcPr>
          <w:tcW w:w="3260" w:type="dxa"/>
          <w:vMerge/>
        </w:tcPr>
        <w:p w14:paraId="65D9F8A8" w14:textId="77777777" w:rsidR="00804CBE" w:rsidRPr="00031507" w:rsidRDefault="00804CBE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4114ABD" w14:textId="60580F47" w:rsidR="000F2DD1" w:rsidRPr="00804CBE" w:rsidRDefault="000F2DD1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4"/>
  </w:num>
  <w:num w:numId="9">
    <w:abstractNumId w:val="1"/>
  </w:num>
  <w:num w:numId="10">
    <w:abstractNumId w:val="16"/>
  </w:num>
  <w:num w:numId="11">
    <w:abstractNumId w:val="0"/>
  </w:num>
  <w:num w:numId="12">
    <w:abstractNumId w:val="3"/>
  </w:num>
  <w:num w:numId="13">
    <w:abstractNumId w:val="9"/>
  </w:num>
  <w:num w:numId="14">
    <w:abstractNumId w:val="15"/>
  </w:num>
  <w:num w:numId="15">
    <w:abstractNumId w:val="11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62E62"/>
    <w:rsid w:val="000B6A7D"/>
    <w:rsid w:val="000D6187"/>
    <w:rsid w:val="000E07DB"/>
    <w:rsid w:val="000E0C45"/>
    <w:rsid w:val="000F0E08"/>
    <w:rsid w:val="000F2DD1"/>
    <w:rsid w:val="001227CE"/>
    <w:rsid w:val="00131F6D"/>
    <w:rsid w:val="00145D82"/>
    <w:rsid w:val="00211983"/>
    <w:rsid w:val="00213973"/>
    <w:rsid w:val="00220EF2"/>
    <w:rsid w:val="00262886"/>
    <w:rsid w:val="002D0A77"/>
    <w:rsid w:val="00341F68"/>
    <w:rsid w:val="003C1A0A"/>
    <w:rsid w:val="003D512A"/>
    <w:rsid w:val="003F0234"/>
    <w:rsid w:val="00430B9E"/>
    <w:rsid w:val="00442B42"/>
    <w:rsid w:val="00457B68"/>
    <w:rsid w:val="0049637F"/>
    <w:rsid w:val="004C77BE"/>
    <w:rsid w:val="004E5284"/>
    <w:rsid w:val="005B18BE"/>
    <w:rsid w:val="00630487"/>
    <w:rsid w:val="00671DB1"/>
    <w:rsid w:val="006B28E9"/>
    <w:rsid w:val="007066F1"/>
    <w:rsid w:val="0072141B"/>
    <w:rsid w:val="00731E09"/>
    <w:rsid w:val="00774AE8"/>
    <w:rsid w:val="0078635F"/>
    <w:rsid w:val="00804CBE"/>
    <w:rsid w:val="00807122"/>
    <w:rsid w:val="008A40EC"/>
    <w:rsid w:val="00942221"/>
    <w:rsid w:val="009508ED"/>
    <w:rsid w:val="0098379C"/>
    <w:rsid w:val="00A04016"/>
    <w:rsid w:val="00A36532"/>
    <w:rsid w:val="00A450F4"/>
    <w:rsid w:val="00A92D91"/>
    <w:rsid w:val="00A960B5"/>
    <w:rsid w:val="00AB0979"/>
    <w:rsid w:val="00B12FBD"/>
    <w:rsid w:val="00B17F19"/>
    <w:rsid w:val="00B55D70"/>
    <w:rsid w:val="00B71E7A"/>
    <w:rsid w:val="00B82A47"/>
    <w:rsid w:val="00BC2FF5"/>
    <w:rsid w:val="00C22A76"/>
    <w:rsid w:val="00C520F1"/>
    <w:rsid w:val="00CA2582"/>
    <w:rsid w:val="00CA6C5E"/>
    <w:rsid w:val="00CB1DF8"/>
    <w:rsid w:val="00D93A11"/>
    <w:rsid w:val="00E11643"/>
    <w:rsid w:val="00EA6435"/>
    <w:rsid w:val="00EF5FC7"/>
    <w:rsid w:val="00F3503C"/>
    <w:rsid w:val="00F90EF6"/>
    <w:rsid w:val="00FB58BC"/>
    <w:rsid w:val="00FD6130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ioalcliente@datasolutons.com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1316</Words>
  <Characters>7240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2</cp:revision>
  <cp:lastPrinted>2020-03-04T18:49:00Z</cp:lastPrinted>
  <dcterms:created xsi:type="dcterms:W3CDTF">2020-12-22T20:11:00Z</dcterms:created>
  <dcterms:modified xsi:type="dcterms:W3CDTF">2020-12-22T20:11:00Z</dcterms:modified>
</cp:coreProperties>
</file>