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BFEC5" w14:textId="77777777" w:rsidR="0080361B" w:rsidRPr="007F0A22" w:rsidRDefault="0080361B" w:rsidP="004B2F03">
      <w:pPr>
        <w:jc w:val="right"/>
        <w:rPr>
          <w:rFonts w:ascii="Century Gothic" w:hAnsi="Century Gothic" w:cstheme="minorHAnsi"/>
          <w:b/>
          <w:sz w:val="24"/>
          <w:szCs w:val="24"/>
        </w:rPr>
      </w:pPr>
    </w:p>
    <w:p w14:paraId="0D8991A1" w14:textId="7C293125" w:rsidR="00F36070" w:rsidRPr="003E7E08" w:rsidRDefault="004333C6" w:rsidP="004B2F03">
      <w:pPr>
        <w:jc w:val="right"/>
        <w:rPr>
          <w:rFonts w:ascii="Century Gothic" w:hAnsi="Century Gothic" w:cstheme="minorHAnsi"/>
          <w:b/>
          <w:sz w:val="24"/>
          <w:szCs w:val="24"/>
        </w:rPr>
      </w:pPr>
      <w:r w:rsidRPr="003E7E08">
        <w:rPr>
          <w:rFonts w:ascii="Century Gothic" w:hAnsi="Century Gothic" w:cstheme="minorHAnsi"/>
          <w:b/>
          <w:sz w:val="24"/>
          <w:szCs w:val="24"/>
        </w:rPr>
        <w:t>Quito</w:t>
      </w:r>
      <w:r w:rsidR="004E1BE6" w:rsidRPr="003E7E08">
        <w:rPr>
          <w:rFonts w:ascii="Century Gothic" w:hAnsi="Century Gothic" w:cstheme="minorHAnsi"/>
          <w:b/>
          <w:sz w:val="24"/>
          <w:szCs w:val="24"/>
        </w:rPr>
        <w:t xml:space="preserve">, </w:t>
      </w:r>
      <w:r w:rsidRPr="003E7E08">
        <w:rPr>
          <w:rFonts w:ascii="Century Gothic" w:hAnsi="Century Gothic" w:cstheme="minorHAnsi"/>
          <w:b/>
          <w:sz w:val="24"/>
          <w:szCs w:val="24"/>
        </w:rPr>
        <w:t>2</w:t>
      </w:r>
      <w:r w:rsidR="003E7E08" w:rsidRPr="003E7E08">
        <w:rPr>
          <w:rFonts w:ascii="Century Gothic" w:hAnsi="Century Gothic" w:cstheme="minorHAnsi"/>
          <w:b/>
          <w:sz w:val="24"/>
          <w:szCs w:val="24"/>
        </w:rPr>
        <w:t>5</w:t>
      </w:r>
      <w:r w:rsidR="00B0260A" w:rsidRPr="003E7E08">
        <w:rPr>
          <w:rFonts w:ascii="Century Gothic" w:hAnsi="Century Gothic" w:cstheme="minorHAnsi"/>
          <w:b/>
          <w:sz w:val="24"/>
          <w:szCs w:val="24"/>
        </w:rPr>
        <w:t xml:space="preserve"> de </w:t>
      </w:r>
      <w:r w:rsidRPr="003E7E08">
        <w:rPr>
          <w:rFonts w:ascii="Century Gothic" w:hAnsi="Century Gothic" w:cstheme="minorHAnsi"/>
          <w:b/>
          <w:sz w:val="24"/>
          <w:szCs w:val="24"/>
        </w:rPr>
        <w:t>febrero</w:t>
      </w:r>
      <w:r w:rsidR="00B0260A" w:rsidRPr="003E7E08">
        <w:rPr>
          <w:rFonts w:ascii="Century Gothic" w:hAnsi="Century Gothic" w:cstheme="minorHAnsi"/>
          <w:b/>
          <w:sz w:val="24"/>
          <w:szCs w:val="24"/>
        </w:rPr>
        <w:t xml:space="preserve"> </w:t>
      </w:r>
      <w:r w:rsidRPr="003E7E08">
        <w:rPr>
          <w:rFonts w:ascii="Century Gothic" w:hAnsi="Century Gothic" w:cstheme="minorHAnsi"/>
          <w:b/>
          <w:sz w:val="24"/>
          <w:szCs w:val="24"/>
        </w:rPr>
        <w:t xml:space="preserve">del </w:t>
      </w:r>
      <w:r w:rsidR="00B0260A" w:rsidRPr="003E7E08">
        <w:rPr>
          <w:rFonts w:ascii="Century Gothic" w:hAnsi="Century Gothic" w:cstheme="minorHAnsi"/>
          <w:b/>
          <w:sz w:val="24"/>
          <w:szCs w:val="24"/>
        </w:rPr>
        <w:t>201</w:t>
      </w:r>
      <w:r w:rsidRPr="003E7E08">
        <w:rPr>
          <w:rFonts w:ascii="Century Gothic" w:hAnsi="Century Gothic" w:cstheme="minorHAnsi"/>
          <w:b/>
          <w:sz w:val="24"/>
          <w:szCs w:val="24"/>
        </w:rPr>
        <w:t>9</w:t>
      </w:r>
      <w:r w:rsidR="00E521B1" w:rsidRPr="003E7E08">
        <w:rPr>
          <w:rFonts w:ascii="Century Gothic" w:hAnsi="Century Gothic" w:cstheme="minorHAnsi"/>
          <w:b/>
          <w:sz w:val="24"/>
          <w:szCs w:val="24"/>
        </w:rPr>
        <w:t>.</w:t>
      </w:r>
    </w:p>
    <w:p w14:paraId="4E000065" w14:textId="0F6CEF53" w:rsidR="00251A23" w:rsidRPr="007F0A22" w:rsidRDefault="00251A23" w:rsidP="00D84389">
      <w:pPr>
        <w:spacing w:after="0" w:line="240" w:lineRule="auto"/>
        <w:jc w:val="both"/>
        <w:rPr>
          <w:rFonts w:ascii="Century Gothic" w:eastAsia="Times New Roman" w:hAnsi="Century Gothic" w:cstheme="minorHAnsi"/>
          <w:sz w:val="24"/>
          <w:szCs w:val="24"/>
          <w:lang w:val="es-ES" w:eastAsia="es-ES"/>
        </w:rPr>
      </w:pPr>
    </w:p>
    <w:p w14:paraId="711C012C" w14:textId="5F546D06" w:rsidR="001B1B52" w:rsidRPr="007F0A22" w:rsidRDefault="003E7E08" w:rsidP="005A18B2">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Señor</w:t>
      </w:r>
      <w:r w:rsidRPr="007F0A22">
        <w:rPr>
          <w:rFonts w:ascii="Century Gothic" w:eastAsia="Times New Roman" w:hAnsi="Century Gothic" w:cstheme="minorHAnsi"/>
          <w:sz w:val="24"/>
          <w:szCs w:val="24"/>
          <w:lang w:val="es-ES" w:eastAsia="es-ES"/>
        </w:rPr>
        <w:t>.</w:t>
      </w:r>
      <w:r>
        <w:rPr>
          <w:rFonts w:ascii="Century Gothic" w:eastAsia="Times New Roman" w:hAnsi="Century Gothic" w:cstheme="minorHAnsi"/>
          <w:sz w:val="24"/>
          <w:szCs w:val="24"/>
          <w:lang w:val="es-ES" w:eastAsia="es-ES"/>
        </w:rPr>
        <w:t xml:space="preserve"> -</w:t>
      </w:r>
    </w:p>
    <w:p w14:paraId="5A65F70F" w14:textId="77DCF463" w:rsidR="00251A23" w:rsidRDefault="005A18B2" w:rsidP="005A18B2">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Patricio Morales </w:t>
      </w:r>
    </w:p>
    <w:p w14:paraId="72987C6A" w14:textId="4D8CC659" w:rsidR="005A18B2" w:rsidRPr="003E7E08" w:rsidRDefault="003E7E08" w:rsidP="005A18B2">
      <w:pPr>
        <w:spacing w:after="0" w:line="240" w:lineRule="auto"/>
        <w:jc w:val="both"/>
        <w:rPr>
          <w:rFonts w:ascii="Century Gothic" w:eastAsia="Times New Roman" w:hAnsi="Century Gothic" w:cstheme="minorHAnsi"/>
          <w:b/>
          <w:sz w:val="24"/>
          <w:szCs w:val="24"/>
          <w:lang w:val="es-ES" w:eastAsia="es-ES"/>
        </w:rPr>
      </w:pPr>
      <w:r w:rsidRPr="003E7E08">
        <w:rPr>
          <w:rFonts w:ascii="Century Gothic" w:eastAsia="Times New Roman" w:hAnsi="Century Gothic" w:cstheme="minorHAnsi"/>
          <w:b/>
          <w:sz w:val="24"/>
          <w:szCs w:val="24"/>
          <w:lang w:val="es-ES" w:eastAsia="es-ES"/>
        </w:rPr>
        <w:t>RECURSOS HUMANOS</w:t>
      </w:r>
    </w:p>
    <w:p w14:paraId="3A2FD79C" w14:textId="372ED5C8" w:rsidR="005A18B2" w:rsidRDefault="005A18B2" w:rsidP="005A18B2">
      <w:pPr>
        <w:spacing w:line="240" w:lineRule="auto"/>
        <w:rPr>
          <w:rFonts w:ascii="Century Gothic" w:hAnsi="Century Gothic"/>
          <w:b/>
          <w:sz w:val="24"/>
          <w:szCs w:val="24"/>
          <w:lang w:val="en-US"/>
        </w:rPr>
      </w:pPr>
      <w:r w:rsidRPr="005A18B2">
        <w:rPr>
          <w:rFonts w:ascii="Century Gothic" w:hAnsi="Century Gothic"/>
          <w:b/>
          <w:sz w:val="24"/>
          <w:szCs w:val="24"/>
          <w:lang w:val="en-US"/>
        </w:rPr>
        <w:t xml:space="preserve">GODDARD CATERING GROUP QUITO </w:t>
      </w:r>
      <w:r>
        <w:rPr>
          <w:rFonts w:ascii="Century Gothic" w:hAnsi="Century Gothic"/>
          <w:b/>
          <w:sz w:val="24"/>
          <w:szCs w:val="24"/>
          <w:lang w:val="en-US"/>
        </w:rPr>
        <w:t xml:space="preserve">S.A </w:t>
      </w:r>
    </w:p>
    <w:p w14:paraId="3996D6D4" w14:textId="2DF564FC" w:rsidR="00F36070" w:rsidRPr="005A18B2" w:rsidRDefault="00214687" w:rsidP="005A18B2">
      <w:pPr>
        <w:spacing w:line="240" w:lineRule="auto"/>
        <w:rPr>
          <w:rFonts w:ascii="Century Gothic" w:hAnsi="Century Gothic"/>
          <w:b/>
          <w:sz w:val="24"/>
          <w:szCs w:val="24"/>
          <w:lang w:val="en-US"/>
        </w:rPr>
      </w:pPr>
      <w:r w:rsidRPr="005A18B2">
        <w:rPr>
          <w:rFonts w:ascii="Century Gothic" w:hAnsi="Century Gothic"/>
          <w:sz w:val="24"/>
          <w:szCs w:val="24"/>
          <w:lang w:val="en-US"/>
        </w:rPr>
        <w:t xml:space="preserve">Ciudad. </w:t>
      </w:r>
      <w:r w:rsidR="00251A23" w:rsidRPr="005A18B2">
        <w:rPr>
          <w:rFonts w:ascii="Century Gothic" w:hAnsi="Century Gothic"/>
          <w:sz w:val="24"/>
          <w:szCs w:val="24"/>
          <w:lang w:val="en-US"/>
        </w:rPr>
        <w:t>–</w:t>
      </w:r>
    </w:p>
    <w:p w14:paraId="56ECD31C" w14:textId="16B469FA" w:rsidR="00214687" w:rsidRPr="005A18B2" w:rsidRDefault="00214687" w:rsidP="007F0A22">
      <w:pPr>
        <w:pStyle w:val="Sansinterligne"/>
        <w:spacing w:before="100" w:beforeAutospacing="1" w:after="100" w:afterAutospacing="1"/>
        <w:jc w:val="both"/>
        <w:rPr>
          <w:rFonts w:ascii="Century Gothic" w:hAnsi="Century Gothic" w:cstheme="minorHAnsi"/>
          <w:sz w:val="24"/>
          <w:szCs w:val="24"/>
          <w:lang w:val="en-US"/>
        </w:rPr>
      </w:pPr>
    </w:p>
    <w:p w14:paraId="329EC2D3" w14:textId="471FB020" w:rsidR="007F0A22" w:rsidRDefault="00214687" w:rsidP="007F0A22">
      <w:pPr>
        <w:pStyle w:val="Sansinterligne"/>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sid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3DCCE8A2" w14:textId="1B66ACF3" w:rsidR="00EF738B" w:rsidRPr="007F0A22" w:rsidRDefault="00214687" w:rsidP="007F0A22">
      <w:pPr>
        <w:pStyle w:val="Sansinterligne"/>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De nuestra consideración</w:t>
      </w:r>
      <w:r w:rsidR="00F87BBA" w:rsidRP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7266547F" w14:textId="2200B0AB" w:rsidR="006D14A4" w:rsidRDefault="00F36070" w:rsidP="007F0A22">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w:t>
      </w:r>
      <w:r w:rsidR="00214687" w:rsidRPr="007F0A22">
        <w:rPr>
          <w:rFonts w:ascii="Century Gothic" w:hAnsi="Century Gothic" w:cs="Arial"/>
        </w:rPr>
        <w:t>un cordial saludo</w:t>
      </w:r>
      <w:r w:rsidRPr="007F0A22">
        <w:rPr>
          <w:rFonts w:ascii="Century Gothic" w:hAnsi="Century Gothic" w:cs="Arial"/>
        </w:rPr>
        <w:t xml:space="preserve"> de parte de quienes conformamos </w:t>
      </w:r>
      <w:r w:rsidR="00AF7607" w:rsidRPr="007F0A22">
        <w:rPr>
          <w:rFonts w:ascii="Century Gothic" w:hAnsi="Century Gothic" w:cs="Arial"/>
          <w:bCs/>
        </w:rPr>
        <w:t>Data</w:t>
      </w:r>
      <w:r w:rsidRPr="007F0A22">
        <w:rPr>
          <w:rFonts w:ascii="Century Gothic" w:hAnsi="Century Gothic" w:cs="Arial"/>
          <w:bCs/>
        </w:rPr>
        <w:t>Solutions S.A.</w:t>
      </w:r>
      <w:r w:rsidRPr="007F0A22">
        <w:rPr>
          <w:rFonts w:ascii="Century Gothic" w:hAnsi="Century Gothic" w:cs="Arial"/>
        </w:rPr>
        <w:t xml:space="preserve">, </w:t>
      </w:r>
      <w:r w:rsidR="00214687" w:rsidRPr="007F0A22">
        <w:rPr>
          <w:rFonts w:ascii="Century Gothic" w:hAnsi="Century Gothic" w:cs="Arial"/>
        </w:rPr>
        <w:t>e</w:t>
      </w:r>
      <w:r w:rsidRPr="007F0A22">
        <w:rPr>
          <w:rFonts w:ascii="Century Gothic" w:hAnsi="Century Gothic" w:cs="Arial"/>
        </w:rPr>
        <w:t>specialistas en</w:t>
      </w:r>
      <w:r w:rsidR="00214687" w:rsidRPr="007F0A22">
        <w:rPr>
          <w:rFonts w:ascii="Century Gothic" w:hAnsi="Century Gothic" w:cs="Arial"/>
        </w:rPr>
        <w:t xml:space="preserve"> la Administración Integral de A</w:t>
      </w:r>
      <w:r w:rsidRPr="007F0A22">
        <w:rPr>
          <w:rFonts w:ascii="Century Gothic" w:hAnsi="Century Gothic" w:cs="Arial"/>
        </w:rPr>
        <w:t xml:space="preserve">rchivos Físicos y Digitales. </w:t>
      </w:r>
      <w:r w:rsidR="00214687" w:rsidRPr="007F0A22">
        <w:rPr>
          <w:rFonts w:ascii="Century Gothic" w:hAnsi="Century Gothic" w:cs="Arial"/>
        </w:rPr>
        <w:t>Por medio</w:t>
      </w:r>
      <w:r w:rsidRPr="007F0A22">
        <w:rPr>
          <w:rFonts w:ascii="Century Gothic" w:hAnsi="Century Gothic" w:cs="Arial"/>
        </w:rPr>
        <w:t xml:space="preserve"> de la presente nos es grato hacerle llegar nuestra propuesta por los Servicio</w:t>
      </w:r>
      <w:r w:rsidR="00214687" w:rsidRPr="007F0A22">
        <w:rPr>
          <w:rFonts w:ascii="Century Gothic" w:hAnsi="Century Gothic" w:cs="Arial"/>
        </w:rPr>
        <w:t>s Integrales de Gestión Documental</w:t>
      </w:r>
      <w:r w:rsidRPr="007F0A22">
        <w:rPr>
          <w:rFonts w:ascii="Century Gothic" w:hAnsi="Century Gothic" w:cs="Arial"/>
        </w:rPr>
        <w:t xml:space="preserve">, la misma consiste en </w:t>
      </w:r>
      <w:r w:rsidR="00E136FA" w:rsidRPr="007F0A22">
        <w:rPr>
          <w:rFonts w:ascii="Century Gothic" w:hAnsi="Century Gothic" w:cs="Arial"/>
        </w:rPr>
        <w:t>los servicios de administración y custodia física de información</w:t>
      </w:r>
      <w:r w:rsidRPr="007F0A22">
        <w:rPr>
          <w:rFonts w:ascii="Century Gothic" w:hAnsi="Century Gothic" w:cs="Arial"/>
        </w:rPr>
        <w:t>.</w:t>
      </w:r>
      <w:r w:rsidR="00214687" w:rsidRPr="007F0A22">
        <w:rPr>
          <w:rFonts w:ascii="Century Gothic" w:hAnsi="Century Gothic" w:cs="Arial"/>
        </w:rPr>
        <w:t xml:space="preserve"> </w:t>
      </w:r>
    </w:p>
    <w:p w14:paraId="2F93B6F5" w14:textId="77777777" w:rsidR="002D7175" w:rsidRPr="002D7175" w:rsidRDefault="002D7175" w:rsidP="002D7175">
      <w:pPr>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Los clientes que mantienen relación comercial con nosotros son los siguientes: </w:t>
      </w:r>
    </w:p>
    <w:p w14:paraId="30A826E0" w14:textId="77777777"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Fondo de Cesantía del Magisterio Ecuatoriano FCME – FCPC </w:t>
      </w:r>
    </w:p>
    <w:p w14:paraId="3DE824C2" w14:textId="6A26E55E"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Pinturas Unidas S.A</w:t>
      </w:r>
      <w:r>
        <w:rPr>
          <w:rFonts w:ascii="Century Gothic" w:hAnsi="Century Gothic" w:cs="Arial"/>
          <w:bCs/>
          <w:color w:val="000000"/>
          <w:sz w:val="24"/>
          <w:szCs w:val="24"/>
          <w:lang w:val="es-ES"/>
        </w:rPr>
        <w:t>.</w:t>
      </w:r>
    </w:p>
    <w:p w14:paraId="0DD707F6" w14:textId="63FE174C"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proofErr w:type="spellStart"/>
      <w:r>
        <w:rPr>
          <w:rFonts w:ascii="Century Gothic" w:hAnsi="Century Gothic" w:cs="Arial"/>
          <w:bCs/>
          <w:color w:val="000000"/>
          <w:sz w:val="24"/>
          <w:szCs w:val="24"/>
          <w:lang w:val="es-ES"/>
        </w:rPr>
        <w:t>Ajecuador</w:t>
      </w:r>
      <w:proofErr w:type="spellEnd"/>
      <w:r>
        <w:rPr>
          <w:rFonts w:ascii="Century Gothic" w:hAnsi="Century Gothic" w:cs="Arial"/>
          <w:bCs/>
          <w:color w:val="000000"/>
          <w:sz w:val="24"/>
          <w:szCs w:val="24"/>
          <w:lang w:val="es-ES"/>
        </w:rPr>
        <w:t xml:space="preserve"> S.A</w:t>
      </w:r>
      <w:r>
        <w:rPr>
          <w:rFonts w:ascii="Century Gothic" w:hAnsi="Century Gothic" w:cs="Arial"/>
          <w:bCs/>
          <w:color w:val="000000"/>
          <w:sz w:val="24"/>
          <w:szCs w:val="24"/>
          <w:lang w:val="es-ES"/>
        </w:rPr>
        <w:t>.</w:t>
      </w:r>
    </w:p>
    <w:p w14:paraId="0D5927E9" w14:textId="5007B358"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Camposantos del Ecuador S.A</w:t>
      </w:r>
      <w:r>
        <w:rPr>
          <w:rFonts w:ascii="Century Gothic" w:hAnsi="Century Gothic" w:cs="Arial"/>
          <w:bCs/>
          <w:color w:val="000000"/>
          <w:sz w:val="24"/>
          <w:szCs w:val="24"/>
          <w:lang w:val="es-ES"/>
        </w:rPr>
        <w:t>.</w:t>
      </w:r>
    </w:p>
    <w:p w14:paraId="305CCA52" w14:textId="1CCCD13F"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Ecuaquimica Ecuatoriana de Productos Químicos C.A</w:t>
      </w:r>
      <w:r>
        <w:rPr>
          <w:rFonts w:ascii="Century Gothic" w:hAnsi="Century Gothic" w:cs="Arial"/>
          <w:bCs/>
          <w:color w:val="000000"/>
          <w:sz w:val="24"/>
          <w:szCs w:val="24"/>
          <w:lang w:val="es-ES"/>
        </w:rPr>
        <w:t>.</w:t>
      </w:r>
    </w:p>
    <w:p w14:paraId="72CA79DD" w14:textId="0027711B"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Consorcio de Operaciones Portuarias </w:t>
      </w:r>
      <w:proofErr w:type="spellStart"/>
      <w:r>
        <w:rPr>
          <w:rFonts w:ascii="Century Gothic" w:hAnsi="Century Gothic" w:cs="Arial"/>
          <w:bCs/>
          <w:color w:val="000000"/>
          <w:sz w:val="24"/>
          <w:szCs w:val="24"/>
          <w:lang w:val="es-ES"/>
        </w:rPr>
        <w:t>Copor</w:t>
      </w:r>
      <w:proofErr w:type="spellEnd"/>
      <w:r>
        <w:rPr>
          <w:rFonts w:ascii="Century Gothic" w:hAnsi="Century Gothic" w:cs="Arial"/>
          <w:bCs/>
          <w:color w:val="000000"/>
          <w:sz w:val="24"/>
          <w:szCs w:val="24"/>
          <w:lang w:val="es-ES"/>
        </w:rPr>
        <w:t xml:space="preserve"> S.A</w:t>
      </w:r>
      <w:r>
        <w:rPr>
          <w:rFonts w:ascii="Century Gothic" w:hAnsi="Century Gothic" w:cs="Arial"/>
          <w:bCs/>
          <w:color w:val="000000"/>
          <w:sz w:val="24"/>
          <w:szCs w:val="24"/>
          <w:lang w:val="es-ES"/>
        </w:rPr>
        <w:t>.</w:t>
      </w:r>
    </w:p>
    <w:p w14:paraId="5CB1F776" w14:textId="042ABD27"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proofErr w:type="spellStart"/>
      <w:r>
        <w:rPr>
          <w:rFonts w:ascii="Century Gothic" w:hAnsi="Century Gothic" w:cs="Arial"/>
          <w:bCs/>
          <w:color w:val="000000"/>
          <w:sz w:val="24"/>
          <w:szCs w:val="24"/>
          <w:lang w:val="es-ES"/>
        </w:rPr>
        <w:t>Intercia</w:t>
      </w:r>
      <w:proofErr w:type="spellEnd"/>
      <w:r>
        <w:rPr>
          <w:rFonts w:ascii="Century Gothic" w:hAnsi="Century Gothic" w:cs="Arial"/>
          <w:bCs/>
          <w:color w:val="000000"/>
          <w:sz w:val="24"/>
          <w:szCs w:val="24"/>
          <w:lang w:val="es-ES"/>
        </w:rPr>
        <w:t xml:space="preserve"> S.A</w:t>
      </w:r>
      <w:r>
        <w:rPr>
          <w:rFonts w:ascii="Century Gothic" w:hAnsi="Century Gothic" w:cs="Arial"/>
          <w:bCs/>
          <w:color w:val="000000"/>
          <w:sz w:val="24"/>
          <w:szCs w:val="24"/>
          <w:lang w:val="es-ES"/>
        </w:rPr>
        <w:t>.</w:t>
      </w:r>
      <w:r>
        <w:rPr>
          <w:rFonts w:ascii="Century Gothic" w:hAnsi="Century Gothic" w:cs="Arial"/>
          <w:bCs/>
          <w:color w:val="000000"/>
          <w:sz w:val="24"/>
          <w:szCs w:val="24"/>
          <w:lang w:val="es-ES"/>
        </w:rPr>
        <w:t xml:space="preserve"> </w:t>
      </w:r>
    </w:p>
    <w:p w14:paraId="04E66602" w14:textId="082857A7" w:rsid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Mapfre Atlas Compañía de Seguros S.A</w:t>
      </w:r>
      <w:r>
        <w:rPr>
          <w:rFonts w:ascii="Century Gothic" w:hAnsi="Century Gothic" w:cs="Arial"/>
          <w:bCs/>
          <w:color w:val="000000"/>
          <w:sz w:val="24"/>
          <w:szCs w:val="24"/>
          <w:lang w:val="es-ES"/>
        </w:rPr>
        <w:t>.</w:t>
      </w:r>
    </w:p>
    <w:p w14:paraId="0F8655BC" w14:textId="0EB7554C" w:rsidR="002D7175" w:rsidRPr="00050E79" w:rsidRDefault="00050E79" w:rsidP="00194047">
      <w:pPr>
        <w:pStyle w:val="Paragraphedeliste"/>
        <w:numPr>
          <w:ilvl w:val="0"/>
          <w:numId w:val="15"/>
        </w:numPr>
        <w:spacing w:after="160" w:line="256" w:lineRule="auto"/>
        <w:jc w:val="both"/>
        <w:rPr>
          <w:rFonts w:ascii="Century Gothic" w:hAnsi="Century Gothic" w:cs="Arial"/>
          <w:bCs/>
          <w:color w:val="000000"/>
          <w:sz w:val="24"/>
          <w:szCs w:val="24"/>
          <w:lang w:val="es-ES"/>
        </w:rPr>
      </w:pPr>
      <w:r w:rsidRPr="00050E79">
        <w:rPr>
          <w:rFonts w:ascii="Century Gothic" w:hAnsi="Century Gothic" w:cs="Arial"/>
          <w:bCs/>
        </w:rPr>
        <w:t>Sociedad Agrícola e Industrial San Carlos S.A</w:t>
      </w:r>
      <w:r>
        <w:rPr>
          <w:rFonts w:ascii="Century Gothic" w:hAnsi="Century Gothic" w:cs="Arial"/>
          <w:bCs/>
        </w:rPr>
        <w:t>.</w:t>
      </w:r>
      <w:r w:rsidRPr="00050E79">
        <w:rPr>
          <w:rFonts w:ascii="Century Gothic" w:hAnsi="Century Gothic" w:cs="Arial"/>
          <w:bCs/>
        </w:rPr>
        <w:t>, entre otros.</w:t>
      </w:r>
    </w:p>
    <w:p w14:paraId="5AC47496" w14:textId="77777777" w:rsidR="004F3CF6" w:rsidRPr="00A2434E" w:rsidRDefault="00AF7607" w:rsidP="007F0A22">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14:paraId="5CFC777B" w14:textId="4925BEA5" w:rsidR="002D7175" w:rsidRPr="002D7175" w:rsidRDefault="002D7175" w:rsidP="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hAnsi="Century Gothic" w:cs="Arial"/>
          <w:color w:val="000000"/>
          <w:sz w:val="24"/>
          <w:szCs w:val="24"/>
          <w:lang w:val="es-ES"/>
        </w:rPr>
      </w:pPr>
      <w:r w:rsidRPr="002D7175">
        <w:rPr>
          <w:rFonts w:ascii="Century Gothic" w:hAnsi="Century Gothic" w:cs="Arial"/>
          <w:color w:val="000000"/>
          <w:sz w:val="24"/>
          <w:szCs w:val="24"/>
          <w:lang w:val="es-ES"/>
        </w:rPr>
        <w:lastRenderedPageBreak/>
        <w:t>Goddard Catering Group Quito SA, ha estado en el negocio más de 46 años y cuenta con una fuerza laboral bien capacitada.</w:t>
      </w:r>
    </w:p>
    <w:p w14:paraId="1269345C" w14:textId="63141ACD" w:rsidR="004333C6" w:rsidRDefault="002D7175" w:rsidP="002D7175">
      <w:pPr>
        <w:pStyle w:val="PrformatHTML"/>
        <w:rPr>
          <w:rFonts w:ascii="Century Gothic" w:eastAsia="Calibri" w:hAnsi="Century Gothic" w:cs="Arial"/>
          <w:color w:val="000000"/>
          <w:sz w:val="24"/>
          <w:szCs w:val="24"/>
          <w:lang w:val="es-ES" w:eastAsia="en-US"/>
        </w:rPr>
      </w:pPr>
      <w:r w:rsidRPr="002D7175">
        <w:rPr>
          <w:rFonts w:ascii="Century Gothic" w:eastAsia="Calibri" w:hAnsi="Century Gothic" w:cs="Arial"/>
          <w:color w:val="000000"/>
          <w:sz w:val="24"/>
          <w:szCs w:val="24"/>
          <w:lang w:val="es-ES" w:eastAsia="en-US"/>
        </w:rPr>
        <w:t>Goddard Catering Group Quito SA opera desde una planta moderna y totalmente compatible con HACCP que cumple o supera todas las normas locales e internacionales.</w:t>
      </w:r>
    </w:p>
    <w:p w14:paraId="15551A32" w14:textId="77777777" w:rsidR="002D7175" w:rsidRPr="002D7175" w:rsidRDefault="002D7175" w:rsidP="002D7175">
      <w:pPr>
        <w:pStyle w:val="PrformatHTML"/>
        <w:rPr>
          <w:rFonts w:ascii="Century Gothic" w:eastAsia="Calibri" w:hAnsi="Century Gothic" w:cs="Arial"/>
          <w:color w:val="000000"/>
          <w:sz w:val="24"/>
          <w:szCs w:val="24"/>
          <w:lang w:val="es-ES" w:eastAsia="en-US"/>
        </w:rPr>
      </w:pPr>
    </w:p>
    <w:p w14:paraId="77C38886" w14:textId="2FEC5A1A" w:rsidR="004333C6" w:rsidRPr="004333C6" w:rsidRDefault="00BF678F" w:rsidP="004333C6">
      <w:pPr>
        <w:spacing w:after="0" w:line="240" w:lineRule="auto"/>
        <w:jc w:val="both"/>
        <w:rPr>
          <w:rFonts w:ascii="Century Gothic" w:eastAsia="Times New Roman" w:hAnsi="Century Gothic" w:cstheme="minorHAnsi"/>
          <w:sz w:val="24"/>
          <w:szCs w:val="24"/>
          <w:lang w:val="es-ES" w:eastAsia="es-ES"/>
        </w:rPr>
      </w:pPr>
      <w:r w:rsidRPr="007F0A22">
        <w:rPr>
          <w:rFonts w:ascii="Century Gothic" w:hAnsi="Century Gothic" w:cs="Arial"/>
          <w:color w:val="000000"/>
          <w:sz w:val="24"/>
          <w:szCs w:val="24"/>
          <w:lang w:val="es-ES"/>
        </w:rPr>
        <w:t>E</w:t>
      </w:r>
      <w:r w:rsidR="00AD2802" w:rsidRPr="007F0A22">
        <w:rPr>
          <w:rFonts w:ascii="Century Gothic" w:hAnsi="Century Gothic" w:cs="Arial"/>
          <w:color w:val="000000"/>
          <w:sz w:val="24"/>
          <w:szCs w:val="24"/>
          <w:lang w:val="es-ES"/>
        </w:rPr>
        <w:t>l</w:t>
      </w:r>
      <w:r w:rsidRPr="007F0A22">
        <w:rPr>
          <w:rFonts w:ascii="Century Gothic" w:hAnsi="Century Gothic" w:cs="Arial"/>
          <w:color w:val="000000"/>
          <w:sz w:val="24"/>
          <w:szCs w:val="24"/>
          <w:lang w:val="es-ES"/>
        </w:rPr>
        <w:t xml:space="preserve"> día </w:t>
      </w:r>
      <w:r w:rsidR="00AD2802" w:rsidRPr="007F0A22">
        <w:rPr>
          <w:rFonts w:ascii="Century Gothic" w:hAnsi="Century Gothic" w:cs="Arial"/>
          <w:color w:val="000000"/>
          <w:sz w:val="24"/>
          <w:szCs w:val="24"/>
          <w:lang w:val="es-ES"/>
        </w:rPr>
        <w:t>20 de</w:t>
      </w:r>
      <w:r w:rsidRPr="007F0A22">
        <w:rPr>
          <w:rFonts w:ascii="Century Gothic" w:hAnsi="Century Gothic" w:cs="Arial"/>
          <w:color w:val="000000"/>
          <w:sz w:val="24"/>
          <w:szCs w:val="24"/>
          <w:lang w:val="es-ES"/>
        </w:rPr>
        <w:t>l mes</w:t>
      </w:r>
      <w:r w:rsidR="00B96CBD">
        <w:rPr>
          <w:rFonts w:ascii="Century Gothic" w:hAnsi="Century Gothic" w:cs="Arial"/>
          <w:color w:val="000000"/>
          <w:sz w:val="24"/>
          <w:szCs w:val="24"/>
          <w:lang w:val="es-ES"/>
        </w:rPr>
        <w:t xml:space="preserve"> febrero</w:t>
      </w:r>
      <w:r w:rsidR="00AD2802" w:rsidRPr="007F0A22">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 xml:space="preserve">nos reunimos </w:t>
      </w:r>
      <w:r w:rsidRPr="004333C6">
        <w:rPr>
          <w:rFonts w:ascii="Century Gothic" w:hAnsi="Century Gothic" w:cs="Arial"/>
          <w:color w:val="000000"/>
          <w:sz w:val="24"/>
          <w:szCs w:val="24"/>
          <w:lang w:val="es-ES"/>
        </w:rPr>
        <w:t xml:space="preserve">con el </w:t>
      </w:r>
      <w:r w:rsidR="004333C6" w:rsidRPr="004333C6">
        <w:rPr>
          <w:rFonts w:ascii="Century Gothic" w:hAnsi="Century Gothic" w:cs="Arial"/>
          <w:bCs/>
          <w:color w:val="000000"/>
          <w:sz w:val="24"/>
          <w:szCs w:val="24"/>
          <w:lang w:val="es-ES"/>
        </w:rPr>
        <w:t>Sr. Patricio Morales</w:t>
      </w:r>
      <w:r w:rsidR="00AD2802" w:rsidRPr="004333C6">
        <w:rPr>
          <w:rFonts w:ascii="Century Gothic" w:hAnsi="Century Gothic" w:cs="Arial"/>
          <w:color w:val="000000"/>
          <w:sz w:val="24"/>
          <w:szCs w:val="24"/>
          <w:lang w:val="es-ES"/>
        </w:rPr>
        <w:t xml:space="preserve">, </w:t>
      </w:r>
      <w:r w:rsidR="004333C6" w:rsidRPr="004333C6">
        <w:rPr>
          <w:rFonts w:ascii="Century Gothic" w:hAnsi="Century Gothic" w:cs="Arial"/>
          <w:bCs/>
          <w:color w:val="000000"/>
          <w:sz w:val="24"/>
          <w:szCs w:val="24"/>
          <w:lang w:val="es-ES"/>
        </w:rPr>
        <w:t>quien</w:t>
      </w:r>
      <w:r w:rsidR="00AD2802" w:rsidRPr="007F0A22">
        <w:rPr>
          <w:rFonts w:ascii="Century Gothic" w:hAnsi="Century Gothic" w:cs="Arial"/>
          <w:color w:val="000000"/>
          <w:sz w:val="24"/>
          <w:szCs w:val="24"/>
          <w:lang w:val="es-ES"/>
        </w:rPr>
        <w:t xml:space="preserve"> nos manife</w:t>
      </w:r>
      <w:r w:rsidR="00AD2802" w:rsidRPr="004333C6">
        <w:rPr>
          <w:rFonts w:ascii="Century Gothic" w:hAnsi="Century Gothic" w:cs="Arial"/>
          <w:color w:val="000000"/>
          <w:sz w:val="24"/>
          <w:szCs w:val="24"/>
          <w:lang w:val="es-ES"/>
        </w:rPr>
        <w:t>st</w:t>
      </w:r>
      <w:r w:rsidR="004333C6" w:rsidRPr="004333C6">
        <w:rPr>
          <w:rFonts w:ascii="Century Gothic" w:hAnsi="Century Gothic" w:cs="Arial"/>
          <w:bCs/>
          <w:color w:val="000000"/>
          <w:sz w:val="24"/>
          <w:szCs w:val="24"/>
          <w:lang w:val="es-ES"/>
        </w:rPr>
        <w:t>ó</w:t>
      </w:r>
      <w:r w:rsidR="00AD2802" w:rsidRPr="004333C6">
        <w:rPr>
          <w:rFonts w:ascii="Century Gothic" w:hAnsi="Century Gothic" w:cs="Arial"/>
          <w:color w:val="000000"/>
          <w:sz w:val="24"/>
          <w:szCs w:val="24"/>
          <w:lang w:val="es-ES"/>
        </w:rPr>
        <w:t xml:space="preserve"> </w:t>
      </w:r>
      <w:r w:rsidR="00AD2802" w:rsidRPr="00F719EE">
        <w:rPr>
          <w:rFonts w:ascii="Century Gothic" w:hAnsi="Century Gothic" w:cs="Arial"/>
          <w:color w:val="000000"/>
          <w:sz w:val="24"/>
          <w:szCs w:val="24"/>
          <w:lang w:val="es-ES"/>
        </w:rPr>
        <w:t>que</w:t>
      </w:r>
      <w:r w:rsidR="004333C6" w:rsidRPr="00F719EE">
        <w:rPr>
          <w:rFonts w:ascii="Century Gothic" w:hAnsi="Century Gothic" w:cs="Arial"/>
          <w:bCs/>
          <w:color w:val="000000"/>
          <w:sz w:val="24"/>
          <w:szCs w:val="24"/>
          <w:lang w:val="es-ES"/>
        </w:rPr>
        <w:t xml:space="preserve"> </w:t>
      </w:r>
      <w:r w:rsidR="00CF243E" w:rsidRPr="00F719EE">
        <w:rPr>
          <w:rFonts w:ascii="Century Gothic" w:hAnsi="Century Gothic" w:cs="Arial"/>
          <w:color w:val="000000"/>
          <w:sz w:val="24"/>
          <w:szCs w:val="24"/>
          <w:lang w:val="es-ES"/>
        </w:rPr>
        <w:t>actual</w:t>
      </w:r>
      <w:r w:rsidR="004333C6" w:rsidRPr="00F719EE">
        <w:rPr>
          <w:rFonts w:ascii="Century Gothic" w:hAnsi="Century Gothic" w:cs="Arial"/>
          <w:bCs/>
          <w:color w:val="000000"/>
          <w:sz w:val="24"/>
          <w:szCs w:val="24"/>
          <w:lang w:val="es-ES"/>
        </w:rPr>
        <w:t>mente</w:t>
      </w:r>
      <w:r w:rsidR="00CF243E" w:rsidRPr="007F0A22">
        <w:rPr>
          <w:rFonts w:ascii="Century Gothic" w:hAnsi="Century Gothic" w:cs="Arial"/>
          <w:color w:val="000000"/>
          <w:sz w:val="24"/>
          <w:szCs w:val="24"/>
          <w:lang w:val="es-ES"/>
        </w:rPr>
        <w:t xml:space="preserve"> </w:t>
      </w:r>
      <w:r w:rsidR="00F719EE">
        <w:rPr>
          <w:rFonts w:ascii="Century Gothic" w:hAnsi="Century Gothic" w:cs="Arial"/>
          <w:color w:val="000000"/>
          <w:sz w:val="24"/>
          <w:szCs w:val="24"/>
          <w:lang w:val="es-ES"/>
        </w:rPr>
        <w:fldChar w:fldCharType="begin"/>
      </w:r>
      <w:r w:rsidR="00F719EE">
        <w:rPr>
          <w:rFonts w:ascii="Century Gothic" w:hAnsi="Century Gothic" w:cs="Arial"/>
          <w:color w:val="000000"/>
          <w:sz w:val="24"/>
          <w:szCs w:val="24"/>
          <w:lang w:val="es-ES"/>
        </w:rPr>
        <w:instrText xml:space="preserve"> HYPERLINK "https://www.google.com/interstitial?url=http://www.directorioelectricoecuatoriano.com/index.php%3Foption%3Dcom_mtree%26task%3Dviewlink%26link_id%3D165%26Itemid%3D6" </w:instrText>
      </w:r>
      <w:r w:rsidR="00F719EE">
        <w:rPr>
          <w:rFonts w:ascii="Century Gothic" w:hAnsi="Century Gothic" w:cs="Arial"/>
          <w:color w:val="000000"/>
          <w:sz w:val="24"/>
          <w:szCs w:val="24"/>
          <w:lang w:val="es-ES"/>
        </w:rPr>
        <w:fldChar w:fldCharType="separate"/>
      </w:r>
      <w:r w:rsidR="004333C6" w:rsidRPr="00F719EE">
        <w:rPr>
          <w:rFonts w:ascii="Century Gothic" w:hAnsi="Century Gothic"/>
          <w:sz w:val="24"/>
          <w:szCs w:val="24"/>
        </w:rPr>
        <w:t>GODDARD CATERING GROUP QUITO S.A,</w:t>
      </w:r>
      <w:r w:rsidR="004333C6">
        <w:rPr>
          <w:rFonts w:ascii="Century Gothic" w:hAnsi="Century Gothic"/>
          <w:sz w:val="24"/>
          <w:szCs w:val="24"/>
        </w:rPr>
        <w:t xml:space="preserve"> tiene la necesidad por políticas internas almacenar la documentación desde el inicio de sus actividades.</w:t>
      </w:r>
    </w:p>
    <w:p w14:paraId="7381704C" w14:textId="308F27C4" w:rsidR="00E136FA" w:rsidRPr="0003291E" w:rsidRDefault="00F719EE" w:rsidP="0003291E">
      <w:pPr>
        <w:pStyle w:val="Titre3"/>
        <w:jc w:val="both"/>
        <w:rPr>
          <w:rFonts w:ascii="Century Gothic" w:eastAsia="Calibri" w:hAnsi="Century Gothic" w:cs="Arial"/>
          <w:b w:val="0"/>
          <w:bCs w:val="0"/>
          <w:color w:val="000000"/>
          <w:sz w:val="24"/>
          <w:szCs w:val="24"/>
          <w:lang w:val="es-ES" w:eastAsia="en-US"/>
        </w:rPr>
      </w:pPr>
      <w:r>
        <w:rPr>
          <w:rFonts w:ascii="Century Gothic" w:eastAsia="Calibri" w:hAnsi="Century Gothic" w:cs="Arial"/>
          <w:bCs w:val="0"/>
          <w:color w:val="000000"/>
          <w:sz w:val="24"/>
          <w:szCs w:val="24"/>
          <w:lang w:val="es-ES" w:eastAsia="en-US"/>
        </w:rPr>
        <w:fldChar w:fldCharType="end"/>
      </w:r>
      <w:r w:rsidRPr="00F719EE">
        <w:rPr>
          <w:rFonts w:ascii="Century Gothic" w:eastAsia="Calibri" w:hAnsi="Century Gothic" w:cs="Arial"/>
          <w:b w:val="0"/>
          <w:bCs w:val="0"/>
          <w:color w:val="000000"/>
          <w:sz w:val="24"/>
          <w:szCs w:val="24"/>
          <w:lang w:val="es-ES" w:eastAsia="en-US"/>
        </w:rPr>
        <w:t>GODDARD CATERING GROUP QUITO S.A</w:t>
      </w:r>
      <w:r>
        <w:rPr>
          <w:rFonts w:ascii="Century Gothic" w:eastAsia="Calibri" w:hAnsi="Century Gothic" w:cs="Arial"/>
          <w:b w:val="0"/>
          <w:bCs w:val="0"/>
          <w:color w:val="000000"/>
          <w:sz w:val="24"/>
          <w:szCs w:val="24"/>
          <w:lang w:val="es-ES" w:eastAsia="en-US"/>
        </w:rPr>
        <w:t xml:space="preserve">, </w:t>
      </w:r>
      <w:r w:rsidRPr="00F719EE">
        <w:rPr>
          <w:rFonts w:ascii="Century Gothic" w:eastAsia="Calibri" w:hAnsi="Century Gothic" w:cs="Arial"/>
          <w:b w:val="0"/>
          <w:bCs w:val="0"/>
          <w:color w:val="000000"/>
          <w:sz w:val="24"/>
          <w:szCs w:val="24"/>
          <w:lang w:val="es-ES" w:eastAsia="en-US"/>
        </w:rPr>
        <w:t xml:space="preserve">ha decidido efectuar un </w:t>
      </w:r>
      <w:r w:rsidR="00B96CBD">
        <w:rPr>
          <w:rFonts w:ascii="Century Gothic" w:eastAsia="Calibri" w:hAnsi="Century Gothic" w:cs="Arial"/>
          <w:b w:val="0"/>
          <w:bCs w:val="0"/>
          <w:color w:val="000000"/>
          <w:sz w:val="24"/>
          <w:szCs w:val="24"/>
          <w:lang w:val="es-ES" w:eastAsia="en-US"/>
        </w:rPr>
        <w:t>P</w:t>
      </w:r>
      <w:r w:rsidRPr="00F719EE">
        <w:rPr>
          <w:rFonts w:ascii="Century Gothic" w:eastAsia="Calibri" w:hAnsi="Century Gothic" w:cs="Arial"/>
          <w:b w:val="0"/>
          <w:bCs w:val="0"/>
          <w:color w:val="000000"/>
          <w:sz w:val="24"/>
          <w:szCs w:val="24"/>
          <w:lang w:val="es-ES" w:eastAsia="en-US"/>
        </w:rPr>
        <w:t xml:space="preserve">roceso </w:t>
      </w:r>
      <w:r w:rsidR="00B96CBD">
        <w:rPr>
          <w:rFonts w:ascii="Century Gothic" w:eastAsia="Calibri" w:hAnsi="Century Gothic" w:cs="Arial"/>
          <w:b w:val="0"/>
          <w:bCs w:val="0"/>
          <w:color w:val="000000"/>
          <w:sz w:val="24"/>
          <w:szCs w:val="24"/>
          <w:lang w:val="es-ES" w:eastAsia="en-US"/>
        </w:rPr>
        <w:t xml:space="preserve">Piloto </w:t>
      </w:r>
      <w:r w:rsidRPr="00F719EE">
        <w:rPr>
          <w:rFonts w:ascii="Century Gothic" w:eastAsia="Calibri" w:hAnsi="Century Gothic" w:cs="Arial"/>
          <w:b w:val="0"/>
          <w:bCs w:val="0"/>
          <w:color w:val="000000"/>
          <w:sz w:val="24"/>
          <w:szCs w:val="24"/>
          <w:lang w:val="es-ES" w:eastAsia="en-US"/>
        </w:rPr>
        <w:t>de Digitalización del personal que a lo largo del tiempo han formado parte de su RRHH, de 90 a 260 en su mayor crecimiento</w:t>
      </w:r>
      <w:r w:rsidR="0003291E">
        <w:rPr>
          <w:rFonts w:ascii="Century Gothic" w:eastAsia="Calibri" w:hAnsi="Century Gothic" w:cs="Arial"/>
          <w:b w:val="0"/>
          <w:bCs w:val="0"/>
          <w:color w:val="000000"/>
          <w:sz w:val="24"/>
          <w:szCs w:val="24"/>
          <w:lang w:val="es-ES" w:eastAsia="en-US"/>
        </w:rPr>
        <w:t>, a</w:t>
      </w:r>
      <w:r w:rsidR="0003291E" w:rsidRPr="0003291E">
        <w:rPr>
          <w:rFonts w:ascii="Century Gothic" w:eastAsia="Calibri" w:hAnsi="Century Gothic" w:cs="Arial"/>
          <w:b w:val="0"/>
          <w:bCs w:val="0"/>
          <w:color w:val="000000"/>
          <w:sz w:val="24"/>
          <w:szCs w:val="24"/>
          <w:lang w:val="es-ES" w:eastAsia="en-US"/>
        </w:rPr>
        <w:t>ctualmente desean registrar todo lo correspondiente al personal inactivo</w:t>
      </w:r>
      <w:r w:rsidR="00B96CBD">
        <w:rPr>
          <w:rFonts w:ascii="Century Gothic" w:eastAsia="Calibri" w:hAnsi="Century Gothic" w:cs="Arial"/>
          <w:b w:val="0"/>
          <w:bCs w:val="0"/>
          <w:color w:val="000000"/>
          <w:sz w:val="24"/>
          <w:szCs w:val="24"/>
          <w:lang w:val="es-ES" w:eastAsia="en-US"/>
        </w:rPr>
        <w:t>, aproximadamente 200 Archivadores Bennet, tamaño A4</w:t>
      </w:r>
      <w:r w:rsidR="0003291E">
        <w:rPr>
          <w:rFonts w:ascii="Century Gothic" w:eastAsia="Calibri" w:hAnsi="Century Gothic" w:cs="Arial"/>
          <w:b w:val="0"/>
          <w:bCs w:val="0"/>
          <w:color w:val="000000"/>
          <w:sz w:val="24"/>
          <w:szCs w:val="24"/>
          <w:lang w:val="es-ES" w:eastAsia="en-US"/>
        </w:rPr>
        <w:t xml:space="preserve">. </w:t>
      </w:r>
      <w:r w:rsidR="00A3336C" w:rsidRPr="007F0A22">
        <w:rPr>
          <w:rFonts w:ascii="Century Gothic" w:hAnsi="Century Gothic" w:cs="Arial"/>
          <w:color w:val="000000"/>
          <w:sz w:val="24"/>
          <w:szCs w:val="24"/>
          <w:lang w:val="es-ES"/>
        </w:rPr>
        <w:t xml:space="preserve">                                                  </w:t>
      </w:r>
      <w:r w:rsidR="00E136FA" w:rsidRPr="007F0A22">
        <w:rPr>
          <w:rFonts w:ascii="Century Gothic" w:hAnsi="Century Gothic" w:cs="Arial"/>
          <w:color w:val="000000"/>
          <w:sz w:val="24"/>
          <w:szCs w:val="24"/>
          <w:lang w:val="es-ES"/>
        </w:rPr>
        <w:t xml:space="preserve"> </w:t>
      </w:r>
    </w:p>
    <w:p w14:paraId="5EE31F73" w14:textId="0C41212D" w:rsidR="006F7F21" w:rsidRPr="007F0A22" w:rsidRDefault="0003291E" w:rsidP="006F7F21">
      <w:pPr>
        <w:spacing w:after="0" w:line="240" w:lineRule="auto"/>
        <w:jc w:val="both"/>
        <w:rPr>
          <w:rFonts w:ascii="Century Gothic" w:hAnsi="Century Gothic" w:cs="Arial"/>
          <w:color w:val="000000"/>
          <w:sz w:val="24"/>
          <w:szCs w:val="24"/>
          <w:lang w:val="es-ES_tradnl"/>
        </w:rPr>
      </w:pPr>
      <w:r w:rsidRPr="0003291E">
        <w:rPr>
          <w:rFonts w:ascii="Century Gothic" w:hAnsi="Century Gothic" w:cs="Arial"/>
          <w:bCs/>
          <w:color w:val="000000"/>
          <w:sz w:val="24"/>
          <w:szCs w:val="24"/>
          <w:lang w:val="es-ES"/>
        </w:rPr>
        <w:t>GODDARD CATERING GROUP QUITO S.A</w:t>
      </w:r>
      <w:r w:rsidR="006F7F21" w:rsidRPr="0003291E">
        <w:rPr>
          <w:rFonts w:ascii="Century Gothic" w:hAnsi="Century Gothic" w:cs="Arial"/>
          <w:color w:val="000000"/>
          <w:sz w:val="24"/>
          <w:szCs w:val="24"/>
          <w:lang w:val="es-ES_tradnl"/>
        </w:rPr>
        <w:t>.</w:t>
      </w:r>
      <w:r w:rsidR="006F7F21" w:rsidRPr="007F0A22">
        <w:rPr>
          <w:rFonts w:ascii="Century Gothic" w:hAnsi="Century Gothic" w:cs="Arial"/>
          <w:color w:val="000000"/>
          <w:sz w:val="24"/>
          <w:szCs w:val="24"/>
          <w:lang w:val="es-ES_tradnl"/>
        </w:rPr>
        <w:t xml:space="preserve"> quiere también aprovechar el proceso de digitalización para retornar de manera ordenada su información física al repositorio de documentos físicos internos.</w:t>
      </w:r>
    </w:p>
    <w:p w14:paraId="25681E8D" w14:textId="77777777" w:rsidR="00B96CBD" w:rsidRDefault="00B96CBD" w:rsidP="006F7F21">
      <w:pPr>
        <w:spacing w:after="0" w:line="240" w:lineRule="auto"/>
        <w:jc w:val="both"/>
        <w:rPr>
          <w:rFonts w:ascii="Century Gothic" w:hAnsi="Century Gothic" w:cs="Arial"/>
          <w:color w:val="000000"/>
          <w:sz w:val="24"/>
          <w:szCs w:val="24"/>
          <w:lang w:val="es-ES_tradnl"/>
        </w:rPr>
      </w:pPr>
    </w:p>
    <w:p w14:paraId="3E015911" w14:textId="1EAC0A37" w:rsidR="006F7F21" w:rsidRPr="007F0A22" w:rsidRDefault="006F7F21" w:rsidP="006F7F21">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inspección realizada hemos concluido con los ejecutivos de </w:t>
      </w:r>
      <w:r w:rsidR="0003291E" w:rsidRPr="0003291E">
        <w:rPr>
          <w:rFonts w:ascii="Century Gothic" w:hAnsi="Century Gothic" w:cs="Arial"/>
          <w:bCs/>
          <w:color w:val="000000"/>
          <w:sz w:val="24"/>
          <w:szCs w:val="24"/>
          <w:lang w:val="es-ES"/>
        </w:rPr>
        <w:t>GODDARD CATERING GROUP QUITO S.A</w:t>
      </w:r>
      <w:r w:rsidR="00B96CBD">
        <w:rPr>
          <w:rFonts w:ascii="Century Gothic" w:hAnsi="Century Gothic" w:cs="Arial"/>
          <w:bCs/>
          <w:color w:val="000000"/>
          <w:sz w:val="24"/>
          <w:szCs w:val="24"/>
          <w:lang w:val="es-ES"/>
        </w:rPr>
        <w:t>.,</w:t>
      </w:r>
      <w:r w:rsidR="0003291E">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_tradnl"/>
        </w:rPr>
        <w:t>que es necesario realizar lo siguiente:</w:t>
      </w:r>
    </w:p>
    <w:p w14:paraId="54C2BD90" w14:textId="40DE00A9" w:rsidR="006F7F21" w:rsidRDefault="006F7F21" w:rsidP="006F7F21">
      <w:pPr>
        <w:spacing w:after="0" w:line="240" w:lineRule="auto"/>
        <w:jc w:val="both"/>
        <w:rPr>
          <w:rFonts w:ascii="Century Gothic" w:hAnsi="Century Gothic" w:cs="Arial"/>
          <w:color w:val="000000"/>
          <w:sz w:val="24"/>
          <w:szCs w:val="24"/>
          <w:lang w:val="es-ES_tradnl"/>
        </w:rPr>
      </w:pPr>
    </w:p>
    <w:p w14:paraId="1FCC1782" w14:textId="67535D6D" w:rsidR="00062D79" w:rsidRPr="002E2DC2" w:rsidRDefault="00062D79" w:rsidP="00194047">
      <w:pPr>
        <w:pStyle w:val="Paragraphedeliste"/>
        <w:numPr>
          <w:ilvl w:val="0"/>
          <w:numId w:val="14"/>
        </w:numPr>
        <w:spacing w:after="0" w:line="240" w:lineRule="auto"/>
        <w:jc w:val="both"/>
        <w:rPr>
          <w:rFonts w:ascii="Century Gothic" w:hAnsi="Century Gothic" w:cs="Arial"/>
          <w:b/>
          <w:color w:val="000000"/>
          <w:sz w:val="24"/>
          <w:szCs w:val="24"/>
          <w:lang w:val="es-ES_tradnl"/>
        </w:rPr>
      </w:pPr>
      <w:r w:rsidRPr="002E2DC2">
        <w:rPr>
          <w:rFonts w:ascii="Century Gothic" w:hAnsi="Century Gothic" w:cs="Arial"/>
          <w:b/>
          <w:color w:val="000000"/>
          <w:sz w:val="24"/>
          <w:szCs w:val="24"/>
          <w:lang w:val="es-ES_tradnl"/>
        </w:rPr>
        <w:t>INFORMACIÓN PARA PROCESO DE CUSTODIA FÍSICA:</w:t>
      </w:r>
    </w:p>
    <w:p w14:paraId="4DEF15BA" w14:textId="07CC6EF6" w:rsidR="006F7F21" w:rsidRPr="007F0A22" w:rsidRDefault="006F7F21" w:rsidP="002E2DC2">
      <w:pPr>
        <w:pStyle w:val="Paragraphedeliste"/>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w:t>
      </w:r>
      <w:r w:rsidR="00B96CBD">
        <w:rPr>
          <w:rFonts w:ascii="Century Gothic" w:hAnsi="Century Gothic" w:cs="Arial"/>
          <w:color w:val="000000"/>
          <w:sz w:val="24"/>
          <w:szCs w:val="24"/>
          <w:lang w:val="es-ES_tradnl"/>
        </w:rPr>
        <w:t>ganización</w:t>
      </w:r>
      <w:r w:rsidRPr="007F0A22">
        <w:rPr>
          <w:rFonts w:ascii="Century Gothic" w:hAnsi="Century Gothic" w:cs="Arial"/>
          <w:color w:val="000000"/>
          <w:sz w:val="24"/>
          <w:szCs w:val="24"/>
          <w:lang w:val="es-ES_tradnl"/>
        </w:rPr>
        <w:t xml:space="preserve">, clasificación </w:t>
      </w:r>
      <w:r w:rsidR="00B96CBD">
        <w:rPr>
          <w:rFonts w:ascii="Century Gothic" w:hAnsi="Century Gothic" w:cs="Arial"/>
          <w:color w:val="000000"/>
          <w:sz w:val="24"/>
          <w:szCs w:val="24"/>
          <w:lang w:val="es-ES_tradnl"/>
        </w:rPr>
        <w:t>y levantamiento de</w:t>
      </w:r>
      <w:r w:rsidRPr="007F0A22">
        <w:rPr>
          <w:rFonts w:ascii="Century Gothic" w:hAnsi="Century Gothic" w:cs="Arial"/>
          <w:color w:val="000000"/>
          <w:sz w:val="24"/>
          <w:szCs w:val="24"/>
          <w:lang w:val="es-ES_tradnl"/>
        </w:rPr>
        <w:t xml:space="preserve"> inventario de la </w:t>
      </w:r>
      <w:r w:rsidR="00B96CBD">
        <w:rPr>
          <w:rFonts w:ascii="Century Gothic" w:hAnsi="Century Gothic" w:cs="Arial"/>
          <w:color w:val="000000"/>
          <w:sz w:val="24"/>
          <w:szCs w:val="24"/>
          <w:lang w:val="es-ES_tradnl"/>
        </w:rPr>
        <w:t>documentación</w:t>
      </w:r>
      <w:r w:rsidRPr="007F0A22">
        <w:rPr>
          <w:rFonts w:ascii="Century Gothic" w:hAnsi="Century Gothic" w:cs="Arial"/>
          <w:color w:val="000000"/>
          <w:sz w:val="24"/>
          <w:szCs w:val="24"/>
          <w:lang w:val="es-ES_tradnl"/>
        </w:rPr>
        <w:t xml:space="preserve"> física</w:t>
      </w:r>
      <w:r w:rsidR="00EA0F47">
        <w:rPr>
          <w:rFonts w:ascii="Century Gothic" w:hAnsi="Century Gothic" w:cs="Arial"/>
          <w:color w:val="000000"/>
          <w:sz w:val="24"/>
          <w:szCs w:val="24"/>
          <w:lang w:val="es-ES_tradnl"/>
        </w:rPr>
        <w:t xml:space="preserve"> correspondientes a los files de cada uno de los empleados inactivos de </w:t>
      </w:r>
      <w:r w:rsidR="00062D79" w:rsidRPr="0003291E">
        <w:rPr>
          <w:rFonts w:ascii="Century Gothic" w:hAnsi="Century Gothic" w:cs="Arial"/>
          <w:bCs/>
          <w:color w:val="000000"/>
          <w:sz w:val="24"/>
          <w:szCs w:val="24"/>
          <w:lang w:val="es-ES"/>
        </w:rPr>
        <w:t>GODDARD CATERING GROUP QUITO S.A</w:t>
      </w:r>
      <w:r w:rsidR="00062D79">
        <w:rPr>
          <w:rFonts w:ascii="Century Gothic" w:hAnsi="Century Gothic" w:cs="Arial"/>
          <w:bCs/>
          <w:color w:val="000000"/>
          <w:sz w:val="24"/>
          <w:szCs w:val="24"/>
          <w:lang w:val="es-ES"/>
        </w:rPr>
        <w:t>.</w:t>
      </w:r>
      <w:r w:rsidRPr="007F0A22">
        <w:rPr>
          <w:rFonts w:ascii="Century Gothic" w:hAnsi="Century Gothic" w:cs="Arial"/>
          <w:color w:val="000000"/>
          <w:sz w:val="24"/>
          <w:szCs w:val="24"/>
          <w:lang w:val="es-ES_tradnl"/>
        </w:rPr>
        <w:t>:</w:t>
      </w:r>
    </w:p>
    <w:p w14:paraId="6821674B" w14:textId="7AA1B206" w:rsidR="006F7F21" w:rsidRPr="007F0A22" w:rsidRDefault="00B96CBD" w:rsidP="00194047">
      <w:pPr>
        <w:pStyle w:val="Paragraphedeliste"/>
        <w:numPr>
          <w:ilvl w:val="1"/>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Ordenamiento</w:t>
      </w:r>
      <w:r w:rsidR="00EA0F47">
        <w:rPr>
          <w:rFonts w:ascii="Century Gothic" w:hAnsi="Century Gothic" w:cs="Arial"/>
          <w:color w:val="000000"/>
          <w:sz w:val="24"/>
          <w:szCs w:val="24"/>
          <w:lang w:val="es-ES_tradnl"/>
        </w:rPr>
        <w:t xml:space="preserve"> y encaje </w:t>
      </w:r>
      <w:r w:rsidR="006F7F21" w:rsidRPr="007F0A22">
        <w:rPr>
          <w:rFonts w:ascii="Century Gothic" w:hAnsi="Century Gothic" w:cs="Arial"/>
          <w:color w:val="000000"/>
          <w:sz w:val="24"/>
          <w:szCs w:val="24"/>
          <w:lang w:val="es-ES_tradnl"/>
        </w:rPr>
        <w:t>de</w:t>
      </w:r>
      <w:r>
        <w:rPr>
          <w:rFonts w:ascii="Century Gothic" w:hAnsi="Century Gothic" w:cs="Arial"/>
          <w:color w:val="000000"/>
          <w:sz w:val="24"/>
          <w:szCs w:val="24"/>
          <w:lang w:val="es-ES_tradnl"/>
        </w:rPr>
        <w:t xml:space="preserve"> </w:t>
      </w:r>
      <w:r w:rsidR="0003291E">
        <w:rPr>
          <w:rFonts w:ascii="Century Gothic" w:hAnsi="Century Gothic" w:cs="Arial"/>
          <w:color w:val="000000"/>
          <w:sz w:val="24"/>
          <w:szCs w:val="24"/>
          <w:lang w:val="es-ES_tradnl"/>
        </w:rPr>
        <w:t>6</w:t>
      </w:r>
      <w:r w:rsidR="00CB7D3A">
        <w:rPr>
          <w:rFonts w:ascii="Century Gothic" w:hAnsi="Century Gothic" w:cs="Arial"/>
          <w:color w:val="000000"/>
          <w:sz w:val="24"/>
          <w:szCs w:val="24"/>
          <w:lang w:val="es-ES_tradnl"/>
        </w:rPr>
        <w:t>6</w:t>
      </w:r>
      <w:r w:rsidR="0003291E">
        <w:rPr>
          <w:rFonts w:ascii="Century Gothic" w:hAnsi="Century Gothic" w:cs="Arial"/>
          <w:color w:val="000000"/>
          <w:sz w:val="24"/>
          <w:szCs w:val="24"/>
          <w:lang w:val="es-ES_tradnl"/>
        </w:rPr>
        <w:t xml:space="preserve"> </w:t>
      </w:r>
      <w:r w:rsidR="00EA0F47">
        <w:rPr>
          <w:rFonts w:ascii="Century Gothic" w:hAnsi="Century Gothic" w:cs="Arial"/>
          <w:color w:val="000000"/>
          <w:sz w:val="24"/>
          <w:szCs w:val="24"/>
          <w:lang w:val="es-ES_tradnl"/>
        </w:rPr>
        <w:t>Kit de Almacenamiento donde reposaran los files del departamento de RRHH</w:t>
      </w:r>
      <w:r>
        <w:rPr>
          <w:rFonts w:ascii="Century Gothic" w:hAnsi="Century Gothic" w:cs="Arial"/>
          <w:color w:val="000000"/>
          <w:sz w:val="24"/>
          <w:szCs w:val="24"/>
          <w:lang w:val="es-ES_tradnl"/>
        </w:rPr>
        <w:t>.</w:t>
      </w:r>
    </w:p>
    <w:p w14:paraId="6484A992" w14:textId="751E2331" w:rsidR="006F7F21" w:rsidRPr="007F0A22" w:rsidRDefault="00EA0F47" w:rsidP="00194047">
      <w:pPr>
        <w:pStyle w:val="Paragraphedeliste"/>
        <w:numPr>
          <w:ilvl w:val="1"/>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Etiquetado y c</w:t>
      </w:r>
      <w:r w:rsidR="006F7F21" w:rsidRPr="007F0A22">
        <w:rPr>
          <w:rFonts w:ascii="Century Gothic" w:hAnsi="Century Gothic" w:cs="Arial"/>
          <w:color w:val="000000"/>
          <w:sz w:val="24"/>
          <w:szCs w:val="24"/>
          <w:lang w:val="es-ES_tradnl"/>
        </w:rPr>
        <w:t>odificación de</w:t>
      </w:r>
      <w:r w:rsidR="00B96CBD">
        <w:rPr>
          <w:rFonts w:ascii="Century Gothic" w:hAnsi="Century Gothic" w:cs="Arial"/>
          <w:color w:val="000000"/>
          <w:sz w:val="24"/>
          <w:szCs w:val="24"/>
          <w:lang w:val="es-ES_tradnl"/>
        </w:rPr>
        <w:t xml:space="preserve"> </w:t>
      </w:r>
      <w:r w:rsidR="0003291E">
        <w:rPr>
          <w:rFonts w:ascii="Century Gothic" w:hAnsi="Century Gothic" w:cs="Arial"/>
          <w:color w:val="000000"/>
          <w:sz w:val="24"/>
          <w:szCs w:val="24"/>
          <w:lang w:val="es-ES_tradnl"/>
        </w:rPr>
        <w:t>6</w:t>
      </w:r>
      <w:r w:rsidR="00CB7D3A">
        <w:rPr>
          <w:rFonts w:ascii="Century Gothic" w:hAnsi="Century Gothic" w:cs="Arial"/>
          <w:color w:val="000000"/>
          <w:sz w:val="24"/>
          <w:szCs w:val="24"/>
          <w:lang w:val="es-ES_tradnl"/>
        </w:rPr>
        <w:t>6</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Kit de Almacenamiento</w:t>
      </w:r>
      <w:r w:rsidR="00B96CBD">
        <w:rPr>
          <w:rFonts w:ascii="Century Gothic" w:hAnsi="Century Gothic" w:cs="Arial"/>
          <w:color w:val="000000"/>
          <w:sz w:val="24"/>
          <w:szCs w:val="24"/>
          <w:lang w:val="es-ES_tradnl"/>
        </w:rPr>
        <w:t>.</w:t>
      </w:r>
    </w:p>
    <w:p w14:paraId="506A3382" w14:textId="47F8CB6C" w:rsidR="006F7F21" w:rsidRDefault="00EA0F47" w:rsidP="00194047">
      <w:pPr>
        <w:pStyle w:val="Paragraphedeliste"/>
        <w:numPr>
          <w:ilvl w:val="1"/>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Etiquetado e </w:t>
      </w:r>
      <w:r w:rsidR="006F7F21" w:rsidRPr="007F0A22">
        <w:rPr>
          <w:rFonts w:ascii="Century Gothic" w:hAnsi="Century Gothic" w:cs="Arial"/>
          <w:color w:val="000000"/>
          <w:sz w:val="24"/>
          <w:szCs w:val="24"/>
          <w:lang w:val="es-ES_tradnl"/>
        </w:rPr>
        <w:t>Indexación de</w:t>
      </w:r>
      <w:r w:rsidR="0003291E">
        <w:rPr>
          <w:rFonts w:ascii="Century Gothic" w:hAnsi="Century Gothic" w:cs="Arial"/>
          <w:color w:val="000000"/>
          <w:sz w:val="24"/>
          <w:szCs w:val="24"/>
          <w:lang w:val="es-ES_tradnl"/>
        </w:rPr>
        <w:t xml:space="preserve"> 26</w:t>
      </w:r>
      <w:r w:rsidR="00CB7D3A">
        <w:rPr>
          <w:rFonts w:ascii="Century Gothic" w:hAnsi="Century Gothic" w:cs="Arial"/>
          <w:color w:val="000000"/>
          <w:sz w:val="24"/>
          <w:szCs w:val="24"/>
          <w:lang w:val="es-ES_tradnl"/>
        </w:rPr>
        <w:t>4</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F</w:t>
      </w:r>
      <w:r w:rsidR="006F7F21" w:rsidRPr="007F0A22">
        <w:rPr>
          <w:rFonts w:ascii="Century Gothic" w:hAnsi="Century Gothic" w:cs="Arial"/>
          <w:color w:val="000000"/>
          <w:sz w:val="24"/>
          <w:szCs w:val="24"/>
          <w:lang w:val="es-ES_tradnl"/>
        </w:rPr>
        <w:t>iles</w:t>
      </w:r>
      <w:r w:rsidR="00062D79">
        <w:rPr>
          <w:rFonts w:ascii="Century Gothic" w:hAnsi="Century Gothic" w:cs="Arial"/>
          <w:color w:val="000000"/>
          <w:sz w:val="24"/>
          <w:szCs w:val="24"/>
          <w:lang w:val="es-ES_tradnl"/>
        </w:rPr>
        <w:t xml:space="preserve"> de cada uno de los empleados inactivos</w:t>
      </w:r>
      <w:r>
        <w:rPr>
          <w:rFonts w:ascii="Century Gothic" w:hAnsi="Century Gothic" w:cs="Arial"/>
          <w:color w:val="000000"/>
          <w:sz w:val="24"/>
          <w:szCs w:val="24"/>
          <w:lang w:val="es-ES_tradnl"/>
        </w:rPr>
        <w:t>.</w:t>
      </w:r>
    </w:p>
    <w:p w14:paraId="65F3EDB2" w14:textId="7BECDAF7" w:rsidR="00062D79" w:rsidRDefault="00062D79" w:rsidP="00062D79">
      <w:pPr>
        <w:spacing w:after="0" w:line="240" w:lineRule="auto"/>
        <w:ind w:left="708"/>
        <w:jc w:val="both"/>
        <w:rPr>
          <w:rFonts w:ascii="Century Gothic" w:hAnsi="Century Gothic" w:cs="Arial"/>
          <w:color w:val="000000"/>
          <w:sz w:val="24"/>
          <w:szCs w:val="24"/>
          <w:lang w:val="es-ES_tradnl"/>
        </w:rPr>
      </w:pPr>
    </w:p>
    <w:p w14:paraId="48992AEB" w14:textId="260170BA" w:rsidR="00062D79" w:rsidRPr="002E2DC2" w:rsidRDefault="00062D79" w:rsidP="00194047">
      <w:pPr>
        <w:pStyle w:val="Paragraphedeliste"/>
        <w:numPr>
          <w:ilvl w:val="0"/>
          <w:numId w:val="14"/>
        </w:numPr>
        <w:spacing w:after="0" w:line="240" w:lineRule="auto"/>
        <w:jc w:val="both"/>
        <w:rPr>
          <w:rFonts w:ascii="Century Gothic" w:hAnsi="Century Gothic" w:cs="Arial"/>
          <w:color w:val="000000"/>
          <w:sz w:val="24"/>
          <w:szCs w:val="24"/>
          <w:lang w:val="es-ES_tradnl"/>
        </w:rPr>
      </w:pPr>
      <w:r w:rsidRPr="002E2DC2">
        <w:rPr>
          <w:rFonts w:ascii="Century Gothic" w:hAnsi="Century Gothic" w:cs="Arial"/>
          <w:b/>
          <w:color w:val="000000"/>
          <w:sz w:val="24"/>
          <w:szCs w:val="24"/>
          <w:lang w:val="es-ES_tradnl"/>
        </w:rPr>
        <w:t>INFORMACIÓN PARA PROCESO DE CUSTODIA DIGITAL:</w:t>
      </w:r>
    </w:p>
    <w:p w14:paraId="1546EA88" w14:textId="3EC629F9" w:rsidR="006F7F21" w:rsidRDefault="006F7F21" w:rsidP="002E2DC2">
      <w:pPr>
        <w:pStyle w:val="Paragraphedeliste"/>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Digitalización </w:t>
      </w:r>
      <w:r w:rsidR="00EA0F47">
        <w:rPr>
          <w:rFonts w:ascii="Century Gothic" w:hAnsi="Century Gothic" w:cs="Arial"/>
          <w:color w:val="000000"/>
          <w:sz w:val="24"/>
          <w:szCs w:val="24"/>
          <w:lang w:val="es-ES_tradnl"/>
        </w:rPr>
        <w:t>de documentos físicos (Files de empleados inactivos)</w:t>
      </w:r>
      <w:r w:rsidRPr="007F0A22">
        <w:rPr>
          <w:rFonts w:ascii="Century Gothic" w:hAnsi="Century Gothic" w:cs="Arial"/>
          <w:color w:val="000000"/>
          <w:sz w:val="24"/>
          <w:szCs w:val="24"/>
          <w:lang w:val="es-ES_tradnl"/>
        </w:rPr>
        <w:t>:</w:t>
      </w:r>
    </w:p>
    <w:p w14:paraId="680323F3" w14:textId="4A2DA0AD" w:rsidR="002E2DC2" w:rsidRDefault="002E2DC2" w:rsidP="00194047">
      <w:pPr>
        <w:pStyle w:val="Paragraphedeliste"/>
        <w:numPr>
          <w:ilvl w:val="1"/>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CONTENIDO:</w:t>
      </w:r>
      <w:r w:rsidR="00062D79">
        <w:rPr>
          <w:rFonts w:ascii="Century Gothic" w:hAnsi="Century Gothic" w:cs="Arial"/>
          <w:color w:val="000000"/>
          <w:sz w:val="24"/>
          <w:szCs w:val="24"/>
          <w:lang w:val="es-ES_tradnl"/>
        </w:rPr>
        <w:t xml:space="preserve"> </w:t>
      </w:r>
    </w:p>
    <w:p w14:paraId="534516F0" w14:textId="4F2A6186" w:rsidR="00062D79" w:rsidRPr="007F0A22" w:rsidRDefault="00062D79"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26</w:t>
      </w:r>
      <w:r w:rsidR="001A2580">
        <w:rPr>
          <w:rFonts w:ascii="Century Gothic" w:hAnsi="Century Gothic" w:cs="Arial"/>
          <w:color w:val="000000"/>
          <w:sz w:val="24"/>
          <w:szCs w:val="24"/>
          <w:lang w:val="es-ES_tradnl"/>
        </w:rPr>
        <w:t>4</w:t>
      </w:r>
      <w:r>
        <w:rPr>
          <w:rFonts w:ascii="Century Gothic" w:hAnsi="Century Gothic" w:cs="Arial"/>
          <w:color w:val="000000"/>
          <w:sz w:val="24"/>
          <w:szCs w:val="24"/>
          <w:lang w:val="es-ES_tradnl"/>
        </w:rPr>
        <w:t xml:space="preserve"> files por digitalizar.</w:t>
      </w:r>
    </w:p>
    <w:p w14:paraId="6D39E221" w14:textId="09FEB926" w:rsidR="002E2DC2" w:rsidRDefault="002E2DC2" w:rsidP="00194047">
      <w:pPr>
        <w:pStyle w:val="Paragraphedeliste"/>
        <w:numPr>
          <w:ilvl w:val="1"/>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lastRenderedPageBreak/>
        <w:t>CANTIDAD DE IMÁGENES:</w:t>
      </w:r>
      <w:r w:rsidR="00062D79">
        <w:rPr>
          <w:rFonts w:ascii="Century Gothic" w:hAnsi="Century Gothic" w:cs="Arial"/>
          <w:color w:val="000000"/>
          <w:sz w:val="24"/>
          <w:szCs w:val="24"/>
          <w:lang w:val="es-ES_tradnl"/>
        </w:rPr>
        <w:t xml:space="preserve"> </w:t>
      </w:r>
    </w:p>
    <w:p w14:paraId="5CA010E3" w14:textId="4D48643A" w:rsidR="006F7F21" w:rsidRDefault="00EA0F47"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400</w:t>
      </w:r>
      <w:r>
        <w:rPr>
          <w:rFonts w:ascii="Century Gothic" w:hAnsi="Century Gothic" w:cs="Arial"/>
          <w:color w:val="000000"/>
          <w:sz w:val="24"/>
          <w:szCs w:val="24"/>
          <w:lang w:val="es-ES_tradnl"/>
        </w:rPr>
        <w:t>.</w:t>
      </w:r>
      <w:r w:rsidRPr="0003291E">
        <w:rPr>
          <w:rFonts w:ascii="Century Gothic" w:hAnsi="Century Gothic" w:cs="Arial"/>
          <w:color w:val="000000"/>
          <w:sz w:val="24"/>
          <w:szCs w:val="24"/>
          <w:lang w:val="es-ES_tradnl"/>
        </w:rPr>
        <w:t>000</w:t>
      </w:r>
    </w:p>
    <w:p w14:paraId="5D23BA69" w14:textId="2D997000" w:rsidR="006F7F21" w:rsidRPr="00062D79" w:rsidRDefault="002E2DC2" w:rsidP="00194047">
      <w:pPr>
        <w:pStyle w:val="Paragraphedeliste"/>
        <w:numPr>
          <w:ilvl w:val="1"/>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TIPOS DE DOCUMENTOS POR DIGITALIZAR:</w:t>
      </w:r>
    </w:p>
    <w:p w14:paraId="7746A3DD" w14:textId="77777777" w:rsidR="00EA0F47" w:rsidRDefault="0003291E"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Hojas de Vida</w:t>
      </w:r>
    </w:p>
    <w:p w14:paraId="3D3AFA98" w14:textId="77777777" w:rsidR="00EA0F47" w:rsidRDefault="0003291E"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EA0F47">
        <w:rPr>
          <w:rFonts w:ascii="Century Gothic" w:hAnsi="Century Gothic" w:cs="Arial"/>
          <w:color w:val="000000"/>
          <w:sz w:val="24"/>
          <w:szCs w:val="24"/>
          <w:lang w:val="es-ES_tradnl"/>
        </w:rPr>
        <w:t>Planillas</w:t>
      </w:r>
    </w:p>
    <w:p w14:paraId="0EFCDAAC" w14:textId="5EE809DB" w:rsidR="0003291E" w:rsidRPr="00EA0F47" w:rsidRDefault="0003291E"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EA0F47">
        <w:rPr>
          <w:rFonts w:ascii="Century Gothic" w:hAnsi="Century Gothic" w:cs="Arial"/>
          <w:color w:val="000000"/>
          <w:sz w:val="24"/>
          <w:szCs w:val="24"/>
          <w:lang w:val="es-ES_tradnl"/>
        </w:rPr>
        <w:t>Roles de pago</w:t>
      </w:r>
    </w:p>
    <w:p w14:paraId="6B722197" w14:textId="06CEF918" w:rsidR="0003291E" w:rsidRPr="0003291E" w:rsidRDefault="0003291E"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Certificados</w:t>
      </w:r>
    </w:p>
    <w:p w14:paraId="653D9E82" w14:textId="4D36BBB9" w:rsidR="0003291E" w:rsidRPr="0003291E" w:rsidRDefault="0003291E"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Títulos</w:t>
      </w:r>
    </w:p>
    <w:p w14:paraId="1479DB25" w14:textId="43E61CAB" w:rsidR="0003291E" w:rsidRDefault="0003291E"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Referencias personales y laborales.</w:t>
      </w:r>
    </w:p>
    <w:p w14:paraId="6DE69BD8" w14:textId="2DAE9FCA" w:rsidR="00062D79" w:rsidRPr="007F0A22" w:rsidRDefault="00062D79" w:rsidP="00194047">
      <w:pPr>
        <w:pStyle w:val="Paragraphedeliste"/>
        <w:numPr>
          <w:ilvl w:val="2"/>
          <w:numId w:val="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Varios</w:t>
      </w:r>
    </w:p>
    <w:p w14:paraId="3779551B" w14:textId="77777777" w:rsidR="006F7F21" w:rsidRPr="007F0A22" w:rsidRDefault="006F7F21" w:rsidP="00194047">
      <w:pPr>
        <w:pStyle w:val="Paragraphedeliste"/>
        <w:numPr>
          <w:ilvl w:val="0"/>
          <w:numId w:val="9"/>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CALIDAD DE IMPRESIÓN:</w:t>
      </w:r>
    </w:p>
    <w:p w14:paraId="13319B56" w14:textId="77777777" w:rsidR="002E2DC2" w:rsidRDefault="006F7F21" w:rsidP="00194047">
      <w:pPr>
        <w:pStyle w:val="Paragraphedeliste"/>
        <w:numPr>
          <w:ilvl w:val="0"/>
          <w:numId w:val="10"/>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Alta</w:t>
      </w:r>
    </w:p>
    <w:p w14:paraId="4CC4C16B" w14:textId="77777777" w:rsidR="002E2DC2" w:rsidRDefault="002E2DC2" w:rsidP="00194047">
      <w:pPr>
        <w:pStyle w:val="Paragraphedeliste"/>
        <w:numPr>
          <w:ilvl w:val="0"/>
          <w:numId w:val="10"/>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w:t>
      </w:r>
      <w:r w:rsidR="006F7F21" w:rsidRPr="007F0A22">
        <w:rPr>
          <w:rFonts w:ascii="Century Gothic" w:hAnsi="Century Gothic" w:cs="Arial"/>
          <w:color w:val="000000"/>
          <w:sz w:val="24"/>
          <w:szCs w:val="24"/>
          <w:lang w:val="es-ES_tradnl"/>
        </w:rPr>
        <w:t xml:space="preserve">ocumentos offset </w:t>
      </w:r>
    </w:p>
    <w:p w14:paraId="4F75341D" w14:textId="2C7072C5" w:rsidR="006F7F21" w:rsidRPr="007F0A22" w:rsidRDefault="002E2DC2" w:rsidP="00194047">
      <w:pPr>
        <w:pStyle w:val="Paragraphedeliste"/>
        <w:numPr>
          <w:ilvl w:val="0"/>
          <w:numId w:val="10"/>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Documentos Impresos en</w:t>
      </w:r>
      <w:r w:rsidR="006F7F21" w:rsidRPr="007F0A22">
        <w:rPr>
          <w:rFonts w:ascii="Century Gothic" w:hAnsi="Century Gothic" w:cs="Arial"/>
          <w:color w:val="000000"/>
          <w:sz w:val="24"/>
          <w:szCs w:val="24"/>
          <w:lang w:val="es-ES_tradnl"/>
        </w:rPr>
        <w:t xml:space="preserve"> matricial, laser, y de </w:t>
      </w:r>
      <w:r>
        <w:rPr>
          <w:rFonts w:ascii="Century Gothic" w:hAnsi="Century Gothic" w:cs="Arial"/>
          <w:color w:val="000000"/>
          <w:sz w:val="24"/>
          <w:szCs w:val="24"/>
          <w:lang w:val="es-ES_tradnl"/>
        </w:rPr>
        <w:t>inyección a tinta</w:t>
      </w:r>
      <w:r w:rsidR="006F7F21" w:rsidRPr="007F0A22">
        <w:rPr>
          <w:rFonts w:ascii="Century Gothic" w:hAnsi="Century Gothic" w:cs="Arial"/>
          <w:color w:val="000000"/>
          <w:sz w:val="24"/>
          <w:szCs w:val="24"/>
          <w:lang w:val="es-ES_tradnl"/>
        </w:rPr>
        <w:t>.</w:t>
      </w:r>
    </w:p>
    <w:p w14:paraId="25F4D1CE" w14:textId="7D811778" w:rsidR="0003291E" w:rsidRPr="0003291E" w:rsidRDefault="006F7F21" w:rsidP="00194047">
      <w:pPr>
        <w:pStyle w:val="Paragraphedeliste"/>
        <w:numPr>
          <w:ilvl w:val="0"/>
          <w:numId w:val="9"/>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TAMAÑOS:</w:t>
      </w:r>
    </w:p>
    <w:p w14:paraId="7EC25DEE" w14:textId="77777777" w:rsidR="00FF63A3" w:rsidRDefault="0003291E" w:rsidP="00194047">
      <w:pPr>
        <w:pStyle w:val="Paragraphedeliste"/>
        <w:numPr>
          <w:ilvl w:val="0"/>
          <w:numId w:val="13"/>
        </w:numPr>
        <w:spacing w:after="0" w:line="240" w:lineRule="auto"/>
        <w:ind w:left="2136"/>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 xml:space="preserve">A4 en un 90% </w:t>
      </w:r>
    </w:p>
    <w:p w14:paraId="25C78FC7" w14:textId="414B3F26" w:rsidR="00062D79" w:rsidRPr="00FF63A3" w:rsidRDefault="0003291E" w:rsidP="00194047">
      <w:pPr>
        <w:pStyle w:val="Paragraphedeliste"/>
        <w:numPr>
          <w:ilvl w:val="0"/>
          <w:numId w:val="13"/>
        </w:numPr>
        <w:spacing w:after="0" w:line="240" w:lineRule="auto"/>
        <w:ind w:left="2136"/>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A5 en un 10% </w:t>
      </w:r>
    </w:p>
    <w:p w14:paraId="074F7A91" w14:textId="77777777" w:rsidR="00FF63A3" w:rsidRDefault="002E2DC2" w:rsidP="00194047">
      <w:pPr>
        <w:pStyle w:val="Paragraphedeliste"/>
        <w:numPr>
          <w:ilvl w:val="0"/>
          <w:numId w:val="9"/>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TIPO </w:t>
      </w:r>
      <w:r w:rsidR="006F7F21" w:rsidRPr="002E2DC2">
        <w:rPr>
          <w:rFonts w:ascii="Century Gothic" w:hAnsi="Century Gothic" w:cs="Arial"/>
          <w:color w:val="000000"/>
          <w:sz w:val="24"/>
          <w:szCs w:val="24"/>
          <w:lang w:val="es-ES_tradnl"/>
        </w:rPr>
        <w:t xml:space="preserve">DE PAPEL: </w:t>
      </w:r>
    </w:p>
    <w:p w14:paraId="48DEEDE6" w14:textId="77777777" w:rsidR="00FF63A3" w:rsidRDefault="0003291E" w:rsidP="00194047">
      <w:pPr>
        <w:pStyle w:val="Paragraphedeliste"/>
        <w:numPr>
          <w:ilvl w:val="1"/>
          <w:numId w:val="9"/>
        </w:numPr>
        <w:spacing w:after="0" w:line="240" w:lineRule="auto"/>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Bond en un </w:t>
      </w:r>
      <w:r w:rsidR="002E2DC2" w:rsidRPr="00FF63A3">
        <w:rPr>
          <w:rFonts w:ascii="Century Gothic" w:hAnsi="Century Gothic" w:cs="Arial"/>
          <w:color w:val="000000"/>
          <w:sz w:val="24"/>
          <w:szCs w:val="24"/>
          <w:lang w:val="es-ES_tradnl"/>
        </w:rPr>
        <w:t>95</w:t>
      </w:r>
      <w:r w:rsidRPr="00FF63A3">
        <w:rPr>
          <w:rFonts w:ascii="Century Gothic" w:hAnsi="Century Gothic" w:cs="Arial"/>
          <w:color w:val="000000"/>
          <w:sz w:val="24"/>
          <w:szCs w:val="24"/>
          <w:lang w:val="es-ES_tradnl"/>
        </w:rPr>
        <w:t>%</w:t>
      </w:r>
    </w:p>
    <w:p w14:paraId="16EFC95C" w14:textId="20E60FC5" w:rsidR="002E2DC2" w:rsidRDefault="002E2DC2" w:rsidP="00194047">
      <w:pPr>
        <w:pStyle w:val="Paragraphedeliste"/>
        <w:numPr>
          <w:ilvl w:val="1"/>
          <w:numId w:val="9"/>
        </w:numPr>
        <w:spacing w:after="0" w:line="240" w:lineRule="auto"/>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Químico en 5%</w:t>
      </w:r>
    </w:p>
    <w:p w14:paraId="34F7BF99" w14:textId="1ACCEDAF" w:rsidR="00FF63A3" w:rsidRDefault="00FF63A3" w:rsidP="00194047">
      <w:pPr>
        <w:pStyle w:val="Paragraphedeliste"/>
        <w:numPr>
          <w:ilvl w:val="0"/>
          <w:numId w:val="9"/>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CAMPOS DE INDEXACIÓN:</w:t>
      </w:r>
    </w:p>
    <w:p w14:paraId="42C71A48" w14:textId="2EFE8078" w:rsidR="00FF63A3" w:rsidRPr="00FF63A3" w:rsidRDefault="00FF63A3" w:rsidP="00194047">
      <w:pPr>
        <w:pStyle w:val="Paragraphedeliste"/>
        <w:numPr>
          <w:ilvl w:val="1"/>
          <w:numId w:val="9"/>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La búsqueda se realizará por cualquier palabra de los textos digitalizados.</w:t>
      </w:r>
    </w:p>
    <w:p w14:paraId="3FE3692E" w14:textId="44D9AAC1" w:rsidR="009828BD" w:rsidRPr="005F5DB7" w:rsidRDefault="009828BD" w:rsidP="00F34330">
      <w:pPr>
        <w:pStyle w:val="Sansinterligne"/>
        <w:jc w:val="both"/>
        <w:rPr>
          <w:rFonts w:ascii="Century Gothic" w:hAnsi="Century Gothic" w:cstheme="minorHAnsi"/>
          <w:b/>
          <w:sz w:val="24"/>
          <w:szCs w:val="24"/>
          <w:lang w:val="es-MX"/>
        </w:rPr>
      </w:pPr>
    </w:p>
    <w:p w14:paraId="5EB6045C" w14:textId="7CFE3926" w:rsidR="005800A0" w:rsidRPr="005F5DB7" w:rsidRDefault="005800A0" w:rsidP="00F34330">
      <w:pPr>
        <w:pStyle w:val="Sansinterligne"/>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07D2177D" w14:textId="77777777" w:rsidR="005800A0" w:rsidRPr="007F0A22" w:rsidRDefault="005800A0" w:rsidP="00F34330">
      <w:pPr>
        <w:pStyle w:val="Sansinterligne"/>
        <w:jc w:val="both"/>
        <w:rPr>
          <w:rFonts w:ascii="Century Gothic" w:hAnsi="Century Gothic" w:cstheme="minorHAnsi"/>
          <w:b/>
          <w:sz w:val="24"/>
          <w:szCs w:val="24"/>
          <w:lang w:val="es-MX"/>
        </w:rPr>
      </w:pPr>
    </w:p>
    <w:p w14:paraId="3165B52E" w14:textId="21E50CCF" w:rsidR="00916F44" w:rsidRPr="007F0A22" w:rsidRDefault="005800A0" w:rsidP="00F34330">
      <w:pPr>
        <w:pStyle w:val="Sansinterligne"/>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BA0445">
        <w:rPr>
          <w:rFonts w:ascii="Century Gothic" w:hAnsi="Century Gothic" w:cstheme="minorHAnsi"/>
          <w:sz w:val="24"/>
          <w:szCs w:val="24"/>
          <w:lang w:val="es-MX"/>
        </w:rPr>
        <w:t>GODDARD CATERING GROUP QUITO S.A</w:t>
      </w:r>
      <w:r w:rsidR="00891C06">
        <w:rPr>
          <w:rFonts w:ascii="Century Gothic" w:hAnsi="Century Gothic" w:cstheme="minorHAnsi"/>
          <w:sz w:val="24"/>
          <w:szCs w:val="24"/>
          <w:lang w:val="es-MX"/>
        </w:rPr>
        <w:t xml:space="preserve">, consiste en </w:t>
      </w:r>
      <w:r w:rsidR="00916F44" w:rsidRPr="007F0A22">
        <w:rPr>
          <w:rFonts w:ascii="Century Gothic" w:hAnsi="Century Gothic" w:cstheme="minorHAnsi"/>
          <w:sz w:val="24"/>
          <w:szCs w:val="24"/>
          <w:lang w:val="es-MX"/>
        </w:rPr>
        <w:t xml:space="preserve">trasladar esta información a los centros de acopio de información de tal manera que con una correcta custodia garantizar mayor longevidad de la información. </w:t>
      </w:r>
    </w:p>
    <w:p w14:paraId="45B9C70A" w14:textId="77777777" w:rsidR="00916F44" w:rsidRPr="007F0A22" w:rsidRDefault="00916F44" w:rsidP="00F34330">
      <w:pPr>
        <w:pStyle w:val="Sansinterligne"/>
        <w:jc w:val="both"/>
        <w:rPr>
          <w:rFonts w:ascii="Century Gothic" w:hAnsi="Century Gothic" w:cstheme="minorHAnsi"/>
          <w:sz w:val="24"/>
          <w:szCs w:val="24"/>
          <w:lang w:val="es-MX"/>
        </w:rPr>
      </w:pPr>
    </w:p>
    <w:p w14:paraId="21DBD6A0" w14:textId="4511F7D1" w:rsidR="005800A0" w:rsidRPr="007F0A22" w:rsidRDefault="00916F44" w:rsidP="00F34330">
      <w:pPr>
        <w:pStyle w:val="Sansinterligne"/>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sidR="00BD7C1F">
        <w:rPr>
          <w:rFonts w:ascii="Century Gothic" w:hAnsi="Century Gothic" w:cstheme="minorHAnsi"/>
          <w:sz w:val="24"/>
          <w:szCs w:val="24"/>
          <w:lang w:val="es-MX"/>
        </w:rPr>
        <w:t xml:space="preserve">o, la idea es dotar a </w:t>
      </w:r>
      <w:r w:rsidR="00BA0445">
        <w:rPr>
          <w:rFonts w:ascii="Century Gothic" w:hAnsi="Century Gothic" w:cstheme="minorHAnsi"/>
          <w:sz w:val="24"/>
          <w:szCs w:val="24"/>
          <w:lang w:val="es-MX"/>
        </w:rPr>
        <w:t xml:space="preserve">GODDARD CATERING GROUP QUITO S.A. </w:t>
      </w:r>
      <w:r w:rsidRPr="007F0A22">
        <w:rPr>
          <w:rFonts w:ascii="Century Gothic" w:hAnsi="Century Gothic" w:cstheme="minorHAnsi"/>
          <w:sz w:val="24"/>
          <w:szCs w:val="24"/>
          <w:lang w:val="es-MX"/>
        </w:rPr>
        <w:t xml:space="preserve">con tecnología de punta para el manejo eficiente de la información </w:t>
      </w:r>
      <w:r w:rsidR="005A0290" w:rsidRPr="007F0A22">
        <w:rPr>
          <w:rFonts w:ascii="Century Gothic" w:hAnsi="Century Gothic" w:cstheme="minorHAnsi"/>
          <w:sz w:val="24"/>
          <w:szCs w:val="24"/>
          <w:lang w:val="es-MX"/>
        </w:rPr>
        <w:t>otorgándoles</w:t>
      </w:r>
      <w:r w:rsidRPr="007F0A22">
        <w:rPr>
          <w:rFonts w:ascii="Century Gothic" w:hAnsi="Century Gothic" w:cstheme="minorHAnsi"/>
          <w:sz w:val="24"/>
          <w:szCs w:val="24"/>
          <w:lang w:val="es-MX"/>
        </w:rPr>
        <w:t xml:space="preserve"> un software de gestión de integral de información física que les permita lo siguiente:</w:t>
      </w:r>
    </w:p>
    <w:p w14:paraId="44020740" w14:textId="77777777" w:rsidR="00916F44" w:rsidRPr="007F0A22" w:rsidRDefault="00916F44" w:rsidP="00F34330">
      <w:pPr>
        <w:pStyle w:val="Sansinterligne"/>
        <w:jc w:val="both"/>
        <w:rPr>
          <w:rFonts w:ascii="Century Gothic" w:hAnsi="Century Gothic" w:cstheme="minorHAnsi"/>
          <w:sz w:val="24"/>
          <w:szCs w:val="24"/>
          <w:lang w:val="es-MX"/>
        </w:rPr>
      </w:pPr>
    </w:p>
    <w:p w14:paraId="63D6FA80" w14:textId="52428CFA" w:rsidR="00916F44" w:rsidRPr="007F0A22" w:rsidRDefault="00916F44" w:rsidP="00194047">
      <w:pPr>
        <w:pStyle w:val="Sansinterligne"/>
        <w:numPr>
          <w:ilvl w:val="0"/>
          <w:numId w:val="5"/>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2DF95BC6" w14:textId="13216F4B" w:rsidR="00916F44" w:rsidRPr="007F0A22" w:rsidRDefault="00916F44" w:rsidP="00194047">
      <w:pPr>
        <w:pStyle w:val="Sansinterligne"/>
        <w:numPr>
          <w:ilvl w:val="0"/>
          <w:numId w:val="5"/>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561F9BED" w14:textId="5CC9F489" w:rsidR="00916F44" w:rsidRPr="007F0A22" w:rsidRDefault="00916F44" w:rsidP="00194047">
      <w:pPr>
        <w:pStyle w:val="Sansinterligne"/>
        <w:numPr>
          <w:ilvl w:val="0"/>
          <w:numId w:val="5"/>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lastRenderedPageBreak/>
        <w:t>Integral el manejo físico, digital y de destrucción en una sola herramienta</w:t>
      </w:r>
    </w:p>
    <w:p w14:paraId="4AB71B56" w14:textId="77777777" w:rsidR="00916F44" w:rsidRPr="007F0A22" w:rsidRDefault="00916F44" w:rsidP="00F34330">
      <w:pPr>
        <w:pStyle w:val="Sansinterligne"/>
        <w:jc w:val="both"/>
        <w:rPr>
          <w:rFonts w:ascii="Century Gothic" w:hAnsi="Century Gothic" w:cstheme="minorHAnsi"/>
          <w:sz w:val="24"/>
          <w:szCs w:val="24"/>
          <w:lang w:val="es-MX"/>
        </w:rPr>
      </w:pPr>
    </w:p>
    <w:p w14:paraId="6DA09DD6" w14:textId="2AD8C29C" w:rsidR="00916F44" w:rsidRPr="007F0A22" w:rsidRDefault="00916F44" w:rsidP="00F34330">
      <w:pPr>
        <w:pStyle w:val="Sansinterligne"/>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FB5B663" w14:textId="77777777" w:rsidR="004F3CF6" w:rsidRPr="007F0A22" w:rsidRDefault="004F3CF6" w:rsidP="00F34330">
      <w:pPr>
        <w:pStyle w:val="Sansinterligne"/>
        <w:jc w:val="both"/>
        <w:rPr>
          <w:rFonts w:ascii="Century Gothic" w:hAnsi="Century Gothic" w:cstheme="minorHAnsi"/>
          <w:b/>
          <w:sz w:val="24"/>
          <w:szCs w:val="24"/>
          <w:lang w:val="es-MX"/>
        </w:rPr>
      </w:pPr>
    </w:p>
    <w:p w14:paraId="2478304A" w14:textId="2A549867" w:rsidR="00225CD2" w:rsidRPr="007F0A22" w:rsidRDefault="00225CD2" w:rsidP="00194047">
      <w:pPr>
        <w:pStyle w:val="Sansinterligne"/>
        <w:numPr>
          <w:ilvl w:val="0"/>
          <w:numId w:val="6"/>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14:paraId="31E14659" w14:textId="4E365415" w:rsidR="00225CD2" w:rsidRPr="007F0A22" w:rsidRDefault="00225CD2" w:rsidP="00194047">
      <w:pPr>
        <w:pStyle w:val="Sansinterligne"/>
        <w:numPr>
          <w:ilvl w:val="1"/>
          <w:numId w:val="6"/>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sidR="00BD7C1F">
        <w:rPr>
          <w:rFonts w:ascii="Century Gothic" w:hAnsi="Century Gothic" w:cstheme="minorHAnsi"/>
          <w:sz w:val="24"/>
          <w:szCs w:val="24"/>
        </w:rPr>
        <w:t xml:space="preserve">de la información de </w:t>
      </w:r>
      <w:r w:rsidR="00BA0445">
        <w:rPr>
          <w:rFonts w:ascii="Century Gothic" w:hAnsi="Century Gothic" w:cstheme="minorHAnsi"/>
          <w:sz w:val="24"/>
          <w:szCs w:val="24"/>
        </w:rPr>
        <w:t xml:space="preserve">GODDARD CATERING GROUP QUITO S.A.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14:paraId="3922DA18" w14:textId="403FDF38" w:rsidR="00A86A2A" w:rsidRPr="007F0A22" w:rsidRDefault="00916F44" w:rsidP="00194047">
      <w:pPr>
        <w:pStyle w:val="Sansinterligne"/>
        <w:numPr>
          <w:ilvl w:val="0"/>
          <w:numId w:val="6"/>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14:paraId="5212A8A0" w14:textId="1907C955" w:rsidR="00225CD2" w:rsidRPr="007F0A22" w:rsidRDefault="00225CD2" w:rsidP="00194047">
      <w:pPr>
        <w:pStyle w:val="Sansinterligne"/>
        <w:numPr>
          <w:ilvl w:val="1"/>
          <w:numId w:val="6"/>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14:paraId="576F6BD3" w14:textId="10B2EA52" w:rsidR="00225CD2" w:rsidRPr="007F0A22" w:rsidRDefault="00225CD2" w:rsidP="00194047">
      <w:pPr>
        <w:pStyle w:val="Sansinterligne"/>
        <w:numPr>
          <w:ilvl w:val="1"/>
          <w:numId w:val="6"/>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sidR="00BD7C1F">
        <w:rPr>
          <w:rFonts w:ascii="Century Gothic" w:hAnsi="Century Gothic" w:cstheme="minorHAnsi"/>
          <w:sz w:val="24"/>
          <w:szCs w:val="24"/>
        </w:rPr>
        <w:t xml:space="preserve">a uno de los files de </w:t>
      </w:r>
      <w:r w:rsidR="00891C06" w:rsidRPr="0003291E">
        <w:rPr>
          <w:rFonts w:ascii="Century Gothic" w:hAnsi="Century Gothic" w:cs="Arial"/>
          <w:bCs/>
          <w:color w:val="000000"/>
          <w:sz w:val="24"/>
          <w:szCs w:val="24"/>
          <w:lang w:val="es-ES"/>
        </w:rPr>
        <w:t>GODDARD CATERING GROUP QUITO S.A</w:t>
      </w:r>
      <w:r w:rsidR="00891C06" w:rsidRPr="0003291E">
        <w:rPr>
          <w:rFonts w:ascii="Century Gothic" w:hAnsi="Century Gothic" w:cs="Arial"/>
          <w:color w:val="000000"/>
          <w:sz w:val="24"/>
          <w:szCs w:val="24"/>
          <w:lang w:val="es-ES_tradnl"/>
        </w:rPr>
        <w:t>.</w:t>
      </w:r>
      <w:r w:rsidRPr="007F0A22">
        <w:rPr>
          <w:rFonts w:ascii="Century Gothic" w:hAnsi="Century Gothic" w:cstheme="minorHAnsi"/>
          <w:sz w:val="24"/>
          <w:szCs w:val="24"/>
        </w:rPr>
        <w:t xml:space="preserve">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45A40553" w14:textId="3AD40A48" w:rsidR="00225CD2" w:rsidRDefault="00225CD2" w:rsidP="00194047">
      <w:pPr>
        <w:pStyle w:val="Sansinterligne"/>
        <w:numPr>
          <w:ilvl w:val="0"/>
          <w:numId w:val="6"/>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14:paraId="739B325C" w14:textId="23E7FB32" w:rsidR="00891C06" w:rsidRDefault="00891C06" w:rsidP="00891C06">
      <w:pPr>
        <w:pStyle w:val="Sansinterligne"/>
        <w:jc w:val="both"/>
        <w:rPr>
          <w:rFonts w:ascii="Century Gothic" w:hAnsi="Century Gothic" w:cstheme="minorHAnsi"/>
          <w:sz w:val="24"/>
          <w:szCs w:val="24"/>
        </w:rPr>
      </w:pPr>
    </w:p>
    <w:p w14:paraId="2970C7E4" w14:textId="682D1954" w:rsidR="00BD7C1F" w:rsidRPr="007F0A22" w:rsidRDefault="00BD7C1F" w:rsidP="00020E93">
      <w:pPr>
        <w:pStyle w:val="Sansinterligne"/>
        <w:jc w:val="both"/>
        <w:rPr>
          <w:rFonts w:ascii="Century Gothic" w:hAnsi="Century Gothic"/>
          <w:b/>
          <w:sz w:val="24"/>
          <w:szCs w:val="24"/>
          <w:u w:val="single"/>
        </w:rPr>
      </w:pPr>
    </w:p>
    <w:p w14:paraId="633EA15F" w14:textId="68136942" w:rsidR="006D14A4" w:rsidRDefault="00986DCC" w:rsidP="00F34330">
      <w:pPr>
        <w:pStyle w:val="Sansinterligne"/>
        <w:tabs>
          <w:tab w:val="left" w:pos="2160"/>
        </w:tabs>
        <w:ind w:right="4"/>
        <w:jc w:val="both"/>
        <w:rPr>
          <w:rFonts w:ascii="Century Gothic" w:hAnsi="Century Gothic"/>
          <w:b/>
          <w:sz w:val="24"/>
          <w:szCs w:val="24"/>
        </w:rPr>
      </w:pPr>
      <w:r w:rsidRPr="005F5DB7">
        <w:rPr>
          <w:rFonts w:ascii="Century Gothic" w:hAnsi="Century Gothic"/>
          <w:b/>
          <w:sz w:val="24"/>
          <w:szCs w:val="24"/>
        </w:rPr>
        <w:t>PROPUESTA ECONOMICA</w:t>
      </w:r>
      <w:r w:rsidR="006D14A4" w:rsidRPr="005F5DB7">
        <w:rPr>
          <w:rFonts w:ascii="Century Gothic" w:hAnsi="Century Gothic"/>
          <w:b/>
          <w:sz w:val="24"/>
          <w:szCs w:val="24"/>
        </w:rPr>
        <w:t>:</w:t>
      </w:r>
    </w:p>
    <w:p w14:paraId="4BBA05F5" w14:textId="77777777" w:rsidR="0061411C" w:rsidRPr="005F5DB7" w:rsidRDefault="0061411C" w:rsidP="00F34330">
      <w:pPr>
        <w:pStyle w:val="Sansinterligne"/>
        <w:tabs>
          <w:tab w:val="left" w:pos="2160"/>
        </w:tabs>
        <w:ind w:right="4"/>
        <w:jc w:val="both"/>
        <w:rPr>
          <w:rFonts w:ascii="Century Gothic" w:hAnsi="Century Gothic"/>
          <w:b/>
          <w:sz w:val="24"/>
          <w:szCs w:val="24"/>
        </w:rPr>
      </w:pPr>
    </w:p>
    <w:p w14:paraId="4E168060" w14:textId="3847C774" w:rsidR="0080361B" w:rsidRDefault="0080361B" w:rsidP="0080361B">
      <w:pPr>
        <w:pStyle w:val="Sansinterligne"/>
        <w:tabs>
          <w:tab w:val="left" w:pos="2160"/>
        </w:tabs>
        <w:ind w:left="2160" w:right="4"/>
        <w:jc w:val="both"/>
        <w:rPr>
          <w:rFonts w:ascii="Century Gothic" w:hAnsi="Century Gothic"/>
          <w:b/>
          <w:sz w:val="24"/>
          <w:szCs w:val="24"/>
          <w:u w:val="single"/>
        </w:rPr>
      </w:pPr>
    </w:p>
    <w:tbl>
      <w:tblPr>
        <w:tblW w:w="8500" w:type="dxa"/>
        <w:jc w:val="center"/>
        <w:tblCellMar>
          <w:left w:w="70" w:type="dxa"/>
          <w:right w:w="70" w:type="dxa"/>
        </w:tblCellMar>
        <w:tblLook w:val="04A0" w:firstRow="1" w:lastRow="0" w:firstColumn="1" w:lastColumn="0" w:noHBand="0" w:noVBand="1"/>
      </w:tblPr>
      <w:tblGrid>
        <w:gridCol w:w="4289"/>
        <w:gridCol w:w="1143"/>
        <w:gridCol w:w="1651"/>
        <w:gridCol w:w="1417"/>
      </w:tblGrid>
      <w:tr w:rsidR="002C3DAE" w:rsidRPr="00891C06" w14:paraId="1115638F" w14:textId="77777777" w:rsidTr="003E5163">
        <w:trPr>
          <w:trHeight w:val="278"/>
          <w:jc w:val="center"/>
        </w:trPr>
        <w:tc>
          <w:tcPr>
            <w:tcW w:w="85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8AF8886" w14:textId="37BC8C60"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Propuesta Económica Administración de Información Inversión Inicial</w:t>
            </w:r>
          </w:p>
        </w:tc>
      </w:tr>
      <w:tr w:rsidR="002C3DAE" w:rsidRPr="00891C06" w14:paraId="10D49DC0" w14:textId="77777777" w:rsidTr="003E5163">
        <w:trPr>
          <w:trHeight w:val="265"/>
          <w:jc w:val="center"/>
        </w:trPr>
        <w:tc>
          <w:tcPr>
            <w:tcW w:w="428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C99277B"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 xml:space="preserve">Descripción </w:t>
            </w:r>
          </w:p>
        </w:tc>
        <w:tc>
          <w:tcPr>
            <w:tcW w:w="114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A8CA547"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Volumen</w:t>
            </w:r>
          </w:p>
        </w:tc>
        <w:tc>
          <w:tcPr>
            <w:tcW w:w="165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0AD578E"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Unitario</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504B65B"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Total</w:t>
            </w:r>
          </w:p>
        </w:tc>
      </w:tr>
      <w:tr w:rsidR="002C3DAE" w:rsidRPr="00891C06" w14:paraId="0177F220"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B47650" w14:textId="7777777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Kit de Almacenamiento costo por Caja</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BB14D" w14:textId="0B59BF6A"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6</w:t>
            </w:r>
            <w:r w:rsidR="0023709F">
              <w:rPr>
                <w:rFonts w:ascii="Century Gothic" w:eastAsia="Times New Roman" w:hAnsi="Century Gothic" w:cs="Arial"/>
                <w:color w:val="000000"/>
                <w:sz w:val="18"/>
                <w:szCs w:val="18"/>
                <w:lang w:eastAsia="es-EC"/>
              </w:rPr>
              <w:t>6</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DD9CC" w14:textId="60F538ED"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1,76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D946A5" w14:textId="77DA45BB"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C92CDF">
              <w:rPr>
                <w:rFonts w:ascii="Century Gothic" w:eastAsia="Times New Roman" w:hAnsi="Century Gothic" w:cs="Arial"/>
                <w:color w:val="000000"/>
                <w:sz w:val="18"/>
                <w:szCs w:val="18"/>
                <w:lang w:eastAsia="es-EC"/>
              </w:rPr>
              <w:t>1</w:t>
            </w:r>
            <w:r w:rsidR="00AB2927">
              <w:rPr>
                <w:rFonts w:ascii="Century Gothic" w:eastAsia="Times New Roman" w:hAnsi="Century Gothic" w:cs="Arial"/>
                <w:color w:val="000000"/>
                <w:sz w:val="18"/>
                <w:szCs w:val="18"/>
                <w:lang w:eastAsia="es-EC"/>
              </w:rPr>
              <w:t>16</w:t>
            </w:r>
            <w:r w:rsidR="003E5163">
              <w:rPr>
                <w:rFonts w:ascii="Century Gothic" w:eastAsia="Times New Roman" w:hAnsi="Century Gothic" w:cs="Arial"/>
                <w:color w:val="000000"/>
                <w:sz w:val="18"/>
                <w:szCs w:val="18"/>
                <w:lang w:eastAsia="es-EC"/>
              </w:rPr>
              <w:t>,</w:t>
            </w:r>
            <w:r w:rsidR="0007714F">
              <w:rPr>
                <w:rFonts w:ascii="Century Gothic" w:eastAsia="Times New Roman" w:hAnsi="Century Gothic" w:cs="Arial"/>
                <w:color w:val="000000"/>
                <w:sz w:val="18"/>
                <w:szCs w:val="18"/>
                <w:lang w:eastAsia="es-EC"/>
              </w:rPr>
              <w:t>16</w:t>
            </w:r>
            <w:r w:rsidRPr="00891C06">
              <w:rPr>
                <w:rFonts w:ascii="Century Gothic" w:eastAsia="Times New Roman" w:hAnsi="Century Gothic" w:cs="Arial"/>
                <w:color w:val="000000"/>
                <w:sz w:val="18"/>
                <w:szCs w:val="18"/>
                <w:lang w:eastAsia="es-EC"/>
              </w:rPr>
              <w:t xml:space="preserve">       </w:t>
            </w:r>
          </w:p>
        </w:tc>
      </w:tr>
      <w:tr w:rsidR="002C3DAE" w:rsidRPr="00891C06" w14:paraId="13938EE1"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0625B" w14:textId="7777777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Ordenamiento e Indexación Normal</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A27C2" w14:textId="5EB6D285"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6</w:t>
            </w:r>
            <w:r w:rsidR="0023709F">
              <w:rPr>
                <w:rFonts w:ascii="Century Gothic" w:eastAsia="Times New Roman" w:hAnsi="Century Gothic" w:cs="Arial"/>
                <w:color w:val="000000"/>
                <w:sz w:val="18"/>
                <w:szCs w:val="18"/>
                <w:lang w:eastAsia="es-EC"/>
              </w:rPr>
              <w:t>6</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415AB" w14:textId="3E63EA86"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1,60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012F2" w14:textId="2459514F"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07714F">
              <w:rPr>
                <w:rFonts w:ascii="Century Gothic" w:eastAsia="Times New Roman" w:hAnsi="Century Gothic" w:cs="Arial"/>
                <w:color w:val="000000"/>
                <w:sz w:val="18"/>
                <w:szCs w:val="18"/>
                <w:lang w:eastAsia="es-EC"/>
              </w:rPr>
              <w:t>105</w:t>
            </w:r>
            <w:r w:rsidR="003E5163">
              <w:rPr>
                <w:rFonts w:ascii="Century Gothic" w:eastAsia="Times New Roman" w:hAnsi="Century Gothic" w:cs="Arial"/>
                <w:color w:val="000000"/>
                <w:sz w:val="18"/>
                <w:szCs w:val="18"/>
                <w:lang w:eastAsia="es-EC"/>
              </w:rPr>
              <w:t>,</w:t>
            </w:r>
            <w:r w:rsidR="0007714F">
              <w:rPr>
                <w:rFonts w:ascii="Century Gothic" w:eastAsia="Times New Roman" w:hAnsi="Century Gothic" w:cs="Arial"/>
                <w:color w:val="000000"/>
                <w:sz w:val="18"/>
                <w:szCs w:val="18"/>
                <w:lang w:eastAsia="es-EC"/>
              </w:rPr>
              <w:t>6</w:t>
            </w:r>
            <w:r w:rsidR="003E5163">
              <w:rPr>
                <w:rFonts w:ascii="Century Gothic" w:eastAsia="Times New Roman" w:hAnsi="Century Gothic" w:cs="Arial"/>
                <w:color w:val="000000"/>
                <w:sz w:val="18"/>
                <w:szCs w:val="18"/>
                <w:lang w:eastAsia="es-EC"/>
              </w:rPr>
              <w:t>0</w:t>
            </w:r>
            <w:r w:rsidRPr="00891C06">
              <w:rPr>
                <w:rFonts w:ascii="Century Gothic" w:eastAsia="Times New Roman" w:hAnsi="Century Gothic" w:cs="Arial"/>
                <w:color w:val="000000"/>
                <w:sz w:val="18"/>
                <w:szCs w:val="18"/>
                <w:lang w:eastAsia="es-EC"/>
              </w:rPr>
              <w:t xml:space="preserve">   </w:t>
            </w:r>
          </w:p>
        </w:tc>
      </w:tr>
      <w:tr w:rsidR="002C3DAE" w:rsidRPr="00891C06" w14:paraId="0DCF39BF"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D13B9" w14:textId="7777777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Ordenamiento e Indexación File</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4A6CB6" w14:textId="5A822035"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26</w:t>
            </w:r>
            <w:r w:rsidR="0023709F">
              <w:rPr>
                <w:rFonts w:ascii="Century Gothic" w:eastAsia="Times New Roman" w:hAnsi="Century Gothic" w:cs="Arial"/>
                <w:color w:val="000000"/>
                <w:sz w:val="18"/>
                <w:szCs w:val="18"/>
                <w:lang w:eastAsia="es-EC"/>
              </w:rPr>
              <w:t>4</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9470E" w14:textId="2F91948F"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0,26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79BC2" w14:textId="322EC552"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3E5163">
              <w:rPr>
                <w:rFonts w:ascii="Century Gothic" w:eastAsia="Times New Roman" w:hAnsi="Century Gothic" w:cs="Arial"/>
                <w:color w:val="000000"/>
                <w:sz w:val="18"/>
                <w:szCs w:val="18"/>
                <w:lang w:eastAsia="es-EC"/>
              </w:rPr>
              <w:t xml:space="preserve">    67,</w:t>
            </w:r>
            <w:r w:rsidR="00DB1104">
              <w:rPr>
                <w:rFonts w:ascii="Century Gothic" w:eastAsia="Times New Roman" w:hAnsi="Century Gothic" w:cs="Arial"/>
                <w:color w:val="000000"/>
                <w:sz w:val="18"/>
                <w:szCs w:val="18"/>
                <w:lang w:eastAsia="es-EC"/>
              </w:rPr>
              <w:t>64</w:t>
            </w:r>
            <w:r w:rsidRPr="00891C06">
              <w:rPr>
                <w:rFonts w:ascii="Century Gothic" w:eastAsia="Times New Roman" w:hAnsi="Century Gothic" w:cs="Arial"/>
                <w:color w:val="000000"/>
                <w:sz w:val="18"/>
                <w:szCs w:val="18"/>
                <w:lang w:eastAsia="es-EC"/>
              </w:rPr>
              <w:t xml:space="preserve">        </w:t>
            </w:r>
          </w:p>
        </w:tc>
      </w:tr>
      <w:tr w:rsidR="002C3DAE" w:rsidRPr="00891C06" w14:paraId="4772BDE7"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E706D0" w14:textId="53440C05"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Traslado Inicial </w:t>
            </w:r>
            <w:r w:rsidR="00563004">
              <w:rPr>
                <w:rFonts w:ascii="Century Gothic" w:eastAsia="Times New Roman" w:hAnsi="Century Gothic" w:cs="Arial"/>
                <w:color w:val="000000"/>
                <w:sz w:val="18"/>
                <w:szCs w:val="18"/>
                <w:lang w:eastAsia="es-EC"/>
              </w:rPr>
              <w:t>*</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D3CC4" w14:textId="0BD2CF24"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6</w:t>
            </w:r>
            <w:r w:rsidR="0023709F">
              <w:rPr>
                <w:rFonts w:ascii="Century Gothic" w:eastAsia="Times New Roman" w:hAnsi="Century Gothic" w:cs="Arial"/>
                <w:color w:val="000000"/>
                <w:sz w:val="18"/>
                <w:szCs w:val="18"/>
                <w:lang w:eastAsia="es-EC"/>
              </w:rPr>
              <w:t>6</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117EC" w14:textId="16BC77DA"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3E5163">
              <w:rPr>
                <w:rFonts w:ascii="Century Gothic" w:eastAsia="Times New Roman" w:hAnsi="Century Gothic" w:cs="Arial"/>
                <w:color w:val="000000"/>
                <w:sz w:val="18"/>
                <w:szCs w:val="18"/>
                <w:lang w:eastAsia="es-EC"/>
              </w:rPr>
              <w:t>2</w:t>
            </w:r>
            <w:r w:rsidRPr="00891C06">
              <w:rPr>
                <w:rFonts w:ascii="Century Gothic" w:eastAsia="Times New Roman" w:hAnsi="Century Gothic" w:cs="Arial"/>
                <w:color w:val="000000"/>
                <w:sz w:val="18"/>
                <w:szCs w:val="18"/>
                <w:lang w:eastAsia="es-EC"/>
              </w:rPr>
              <w:t>,</w:t>
            </w:r>
            <w:r w:rsidR="00B100A7">
              <w:rPr>
                <w:rFonts w:ascii="Century Gothic" w:eastAsia="Times New Roman" w:hAnsi="Century Gothic" w:cs="Arial"/>
                <w:color w:val="000000"/>
                <w:sz w:val="18"/>
                <w:szCs w:val="18"/>
                <w:lang w:eastAsia="es-EC"/>
              </w:rPr>
              <w:t>08</w:t>
            </w:r>
            <w:r w:rsidRPr="00891C06">
              <w:rPr>
                <w:rFonts w:ascii="Century Gothic" w:eastAsia="Times New Roman" w:hAnsi="Century Gothic" w:cs="Arial"/>
                <w:color w:val="000000"/>
                <w:sz w:val="18"/>
                <w:szCs w:val="18"/>
                <w:lang w:eastAsia="es-EC"/>
              </w:rPr>
              <w:t xml:space="preserve">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FA827" w14:textId="7710E0CE"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3E5163">
              <w:rPr>
                <w:rFonts w:ascii="Century Gothic" w:eastAsia="Times New Roman" w:hAnsi="Century Gothic" w:cs="Arial"/>
                <w:color w:val="000000"/>
                <w:sz w:val="18"/>
                <w:szCs w:val="18"/>
                <w:lang w:eastAsia="es-EC"/>
              </w:rPr>
              <w:t xml:space="preserve">   </w:t>
            </w:r>
            <w:r w:rsidR="00B100A7">
              <w:rPr>
                <w:rFonts w:ascii="Century Gothic" w:eastAsia="Times New Roman" w:hAnsi="Century Gothic" w:cs="Arial"/>
                <w:color w:val="000000"/>
                <w:sz w:val="18"/>
                <w:szCs w:val="18"/>
                <w:lang w:eastAsia="es-EC"/>
              </w:rPr>
              <w:t>137</w:t>
            </w:r>
            <w:r w:rsidR="003E5163">
              <w:rPr>
                <w:rFonts w:ascii="Century Gothic" w:eastAsia="Times New Roman" w:hAnsi="Century Gothic" w:cs="Arial"/>
                <w:color w:val="000000"/>
                <w:sz w:val="18"/>
                <w:szCs w:val="18"/>
                <w:lang w:eastAsia="es-EC"/>
              </w:rPr>
              <w:t>,</w:t>
            </w:r>
            <w:r w:rsidR="00B100A7">
              <w:rPr>
                <w:rFonts w:ascii="Century Gothic" w:eastAsia="Times New Roman" w:hAnsi="Century Gothic" w:cs="Arial"/>
                <w:color w:val="000000"/>
                <w:sz w:val="18"/>
                <w:szCs w:val="18"/>
                <w:lang w:eastAsia="es-EC"/>
              </w:rPr>
              <w:t>28</w:t>
            </w:r>
            <w:r w:rsidRPr="00891C06">
              <w:rPr>
                <w:rFonts w:ascii="Century Gothic" w:eastAsia="Times New Roman" w:hAnsi="Century Gothic" w:cs="Arial"/>
                <w:color w:val="000000"/>
                <w:sz w:val="18"/>
                <w:szCs w:val="18"/>
                <w:lang w:eastAsia="es-EC"/>
              </w:rPr>
              <w:t xml:space="preserve">          </w:t>
            </w:r>
          </w:p>
        </w:tc>
      </w:tr>
      <w:tr w:rsidR="002C3DAE" w:rsidRPr="00891C06" w14:paraId="674D3810" w14:textId="77777777" w:rsidTr="003E5163">
        <w:trPr>
          <w:trHeight w:val="278"/>
          <w:jc w:val="center"/>
        </w:trPr>
        <w:tc>
          <w:tcPr>
            <w:tcW w:w="4289" w:type="dxa"/>
            <w:tcBorders>
              <w:top w:val="single" w:sz="4" w:space="0" w:color="auto"/>
              <w:left w:val="nil"/>
              <w:bottom w:val="nil"/>
              <w:right w:val="nil"/>
            </w:tcBorders>
            <w:shd w:val="clear" w:color="000000" w:fill="FFFFFF"/>
            <w:noWrap/>
            <w:vAlign w:val="bottom"/>
            <w:hideMark/>
          </w:tcPr>
          <w:p w14:paraId="17EC29AD"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143" w:type="dxa"/>
            <w:tcBorders>
              <w:top w:val="single" w:sz="4" w:space="0" w:color="auto"/>
              <w:left w:val="nil"/>
              <w:bottom w:val="nil"/>
              <w:right w:val="single" w:sz="4" w:space="0" w:color="auto"/>
            </w:tcBorders>
            <w:shd w:val="clear" w:color="000000" w:fill="FFFFFF"/>
            <w:noWrap/>
            <w:vAlign w:val="bottom"/>
            <w:hideMark/>
          </w:tcPr>
          <w:p w14:paraId="5A0794C2"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2B82E" w14:textId="77777777" w:rsidR="002C3DAE" w:rsidRPr="00891C06" w:rsidRDefault="002C3DAE" w:rsidP="002C3DAE">
            <w:pPr>
              <w:spacing w:after="0" w:line="240" w:lineRule="auto"/>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Sub-Total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0B784" w14:textId="7C1C7BE0"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0C5A27">
              <w:rPr>
                <w:rFonts w:ascii="Century Gothic" w:eastAsia="Times New Roman" w:hAnsi="Century Gothic" w:cs="Arial"/>
                <w:color w:val="000000"/>
                <w:sz w:val="18"/>
                <w:szCs w:val="18"/>
                <w:lang w:eastAsia="es-EC"/>
              </w:rPr>
              <w:t xml:space="preserve">  </w:t>
            </w:r>
            <w:r w:rsidRPr="00891C06">
              <w:rPr>
                <w:rFonts w:ascii="Century Gothic" w:eastAsia="Times New Roman" w:hAnsi="Century Gothic" w:cs="Arial"/>
                <w:color w:val="000000"/>
                <w:sz w:val="18"/>
                <w:szCs w:val="18"/>
                <w:lang w:eastAsia="es-EC"/>
              </w:rPr>
              <w:t xml:space="preserve"> </w:t>
            </w:r>
            <w:r w:rsidR="008C6331">
              <w:rPr>
                <w:rFonts w:ascii="Century Gothic" w:eastAsia="Times New Roman" w:hAnsi="Century Gothic" w:cs="Arial"/>
                <w:color w:val="000000"/>
                <w:sz w:val="18"/>
                <w:szCs w:val="18"/>
                <w:lang w:eastAsia="es-EC"/>
              </w:rPr>
              <w:t>42</w:t>
            </w:r>
            <w:r w:rsidR="00301E0E">
              <w:rPr>
                <w:rFonts w:ascii="Century Gothic" w:eastAsia="Times New Roman" w:hAnsi="Century Gothic" w:cs="Arial"/>
                <w:color w:val="000000"/>
                <w:sz w:val="18"/>
                <w:szCs w:val="18"/>
                <w:lang w:eastAsia="es-EC"/>
              </w:rPr>
              <w:t>7</w:t>
            </w:r>
            <w:r w:rsidR="000C5A27">
              <w:rPr>
                <w:rFonts w:ascii="Century Gothic" w:eastAsia="Times New Roman" w:hAnsi="Century Gothic" w:cs="Arial"/>
                <w:color w:val="000000"/>
                <w:sz w:val="18"/>
                <w:szCs w:val="18"/>
                <w:lang w:eastAsia="es-EC"/>
              </w:rPr>
              <w:t>,</w:t>
            </w:r>
            <w:r w:rsidR="008C6331">
              <w:rPr>
                <w:rFonts w:ascii="Century Gothic" w:eastAsia="Times New Roman" w:hAnsi="Century Gothic" w:cs="Arial"/>
                <w:color w:val="000000"/>
                <w:sz w:val="18"/>
                <w:szCs w:val="18"/>
                <w:lang w:eastAsia="es-EC"/>
              </w:rPr>
              <w:t>6</w:t>
            </w:r>
            <w:r w:rsidR="00301E0E">
              <w:rPr>
                <w:rFonts w:ascii="Century Gothic" w:eastAsia="Times New Roman" w:hAnsi="Century Gothic" w:cs="Arial"/>
                <w:color w:val="000000"/>
                <w:sz w:val="18"/>
                <w:szCs w:val="18"/>
                <w:lang w:eastAsia="es-EC"/>
              </w:rPr>
              <w:t>8</w:t>
            </w:r>
            <w:r w:rsidRPr="00891C06">
              <w:rPr>
                <w:rFonts w:ascii="Century Gothic" w:eastAsia="Times New Roman" w:hAnsi="Century Gothic" w:cs="Arial"/>
                <w:color w:val="000000"/>
                <w:sz w:val="18"/>
                <w:szCs w:val="18"/>
                <w:lang w:eastAsia="es-EC"/>
              </w:rPr>
              <w:t xml:space="preserve">       </w:t>
            </w:r>
          </w:p>
        </w:tc>
      </w:tr>
      <w:tr w:rsidR="002C3DAE" w:rsidRPr="00891C06" w14:paraId="2F45D2E2" w14:textId="77777777" w:rsidTr="003E5163">
        <w:trPr>
          <w:trHeight w:val="278"/>
          <w:jc w:val="center"/>
        </w:trPr>
        <w:tc>
          <w:tcPr>
            <w:tcW w:w="4289" w:type="dxa"/>
            <w:tcBorders>
              <w:top w:val="nil"/>
              <w:left w:val="nil"/>
              <w:bottom w:val="nil"/>
              <w:right w:val="nil"/>
            </w:tcBorders>
            <w:shd w:val="clear" w:color="000000" w:fill="FFFFFF"/>
            <w:noWrap/>
            <w:vAlign w:val="bottom"/>
            <w:hideMark/>
          </w:tcPr>
          <w:p w14:paraId="186CBA59"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143" w:type="dxa"/>
            <w:tcBorders>
              <w:top w:val="nil"/>
              <w:left w:val="nil"/>
              <w:bottom w:val="nil"/>
              <w:right w:val="single" w:sz="4" w:space="0" w:color="auto"/>
            </w:tcBorders>
            <w:shd w:val="clear" w:color="000000" w:fill="FFFFFF"/>
            <w:noWrap/>
            <w:vAlign w:val="bottom"/>
            <w:hideMark/>
          </w:tcPr>
          <w:p w14:paraId="1E359777"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006D60" w14:textId="77777777" w:rsidR="002C3DAE" w:rsidRPr="00891C06" w:rsidRDefault="002C3DAE" w:rsidP="002C3DAE">
            <w:pPr>
              <w:spacing w:after="0" w:line="240" w:lineRule="auto"/>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IVA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70B7BD" w14:textId="5BB19F85"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225A44">
              <w:rPr>
                <w:rFonts w:ascii="Century Gothic" w:eastAsia="Times New Roman" w:hAnsi="Century Gothic" w:cs="Arial"/>
                <w:color w:val="000000"/>
                <w:sz w:val="18"/>
                <w:szCs w:val="18"/>
                <w:lang w:eastAsia="es-EC"/>
              </w:rPr>
              <w:t xml:space="preserve">  </w:t>
            </w:r>
            <w:r w:rsidR="008C6331">
              <w:rPr>
                <w:rFonts w:ascii="Century Gothic" w:eastAsia="Times New Roman" w:hAnsi="Century Gothic" w:cs="Arial"/>
                <w:color w:val="000000"/>
                <w:sz w:val="18"/>
                <w:szCs w:val="18"/>
                <w:lang w:eastAsia="es-EC"/>
              </w:rPr>
              <w:t>51,</w:t>
            </w:r>
            <w:r w:rsidR="00301E0E">
              <w:rPr>
                <w:rFonts w:ascii="Century Gothic" w:eastAsia="Times New Roman" w:hAnsi="Century Gothic" w:cs="Arial"/>
                <w:color w:val="000000"/>
                <w:sz w:val="18"/>
                <w:szCs w:val="18"/>
                <w:lang w:eastAsia="es-EC"/>
              </w:rPr>
              <w:t>32</w:t>
            </w:r>
            <w:r w:rsidRPr="00891C06">
              <w:rPr>
                <w:rFonts w:ascii="Century Gothic" w:eastAsia="Times New Roman" w:hAnsi="Century Gothic" w:cs="Arial"/>
                <w:color w:val="000000"/>
                <w:sz w:val="18"/>
                <w:szCs w:val="18"/>
                <w:lang w:eastAsia="es-EC"/>
              </w:rPr>
              <w:t xml:space="preserve">       </w:t>
            </w:r>
          </w:p>
        </w:tc>
      </w:tr>
      <w:tr w:rsidR="002C3DAE" w:rsidRPr="00891C06" w14:paraId="6D650812" w14:textId="77777777" w:rsidTr="003E5163">
        <w:trPr>
          <w:trHeight w:val="292"/>
          <w:jc w:val="center"/>
        </w:trPr>
        <w:tc>
          <w:tcPr>
            <w:tcW w:w="4289" w:type="dxa"/>
            <w:tcBorders>
              <w:top w:val="nil"/>
              <w:left w:val="nil"/>
              <w:bottom w:val="nil"/>
              <w:right w:val="nil"/>
            </w:tcBorders>
            <w:shd w:val="clear" w:color="000000" w:fill="FFFFFF"/>
            <w:noWrap/>
            <w:vAlign w:val="bottom"/>
            <w:hideMark/>
          </w:tcPr>
          <w:p w14:paraId="24B80072" w14:textId="77777777" w:rsidR="002C3DAE" w:rsidRPr="00891C06" w:rsidRDefault="002C3DAE" w:rsidP="002C3DAE">
            <w:pPr>
              <w:spacing w:after="0" w:line="240" w:lineRule="auto"/>
              <w:rPr>
                <w:rFonts w:ascii="Century Gothic" w:eastAsia="Times New Roman" w:hAnsi="Century Gothic" w:cs="Arial"/>
                <w:b/>
                <w:bCs/>
                <w:color w:val="000000"/>
                <w:sz w:val="24"/>
                <w:szCs w:val="24"/>
                <w:lang w:eastAsia="es-EC"/>
              </w:rPr>
            </w:pPr>
            <w:r w:rsidRPr="00891C06">
              <w:rPr>
                <w:rFonts w:ascii="Century Gothic" w:eastAsia="Times New Roman" w:hAnsi="Century Gothic" w:cs="Arial"/>
                <w:b/>
                <w:bCs/>
                <w:color w:val="000000"/>
                <w:sz w:val="24"/>
                <w:szCs w:val="24"/>
                <w:lang w:eastAsia="es-EC"/>
              </w:rPr>
              <w:t> </w:t>
            </w:r>
          </w:p>
        </w:tc>
        <w:tc>
          <w:tcPr>
            <w:tcW w:w="1143" w:type="dxa"/>
            <w:tcBorders>
              <w:top w:val="nil"/>
              <w:left w:val="nil"/>
              <w:bottom w:val="nil"/>
              <w:right w:val="single" w:sz="4" w:space="0" w:color="auto"/>
            </w:tcBorders>
            <w:shd w:val="clear" w:color="000000" w:fill="FFFFFF"/>
            <w:noWrap/>
            <w:vAlign w:val="bottom"/>
            <w:hideMark/>
          </w:tcPr>
          <w:p w14:paraId="41F5CECF"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BBA49" w14:textId="77777777" w:rsidR="002C3DAE" w:rsidRPr="00891C06" w:rsidRDefault="002C3DAE" w:rsidP="002C3DAE">
            <w:pPr>
              <w:spacing w:after="0" w:line="240" w:lineRule="auto"/>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Total</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2F64940" w14:textId="66D0E80B" w:rsidR="002C3DAE" w:rsidRPr="00891C06" w:rsidRDefault="002C3DAE" w:rsidP="002C3DAE">
            <w:pPr>
              <w:spacing w:after="0" w:line="240" w:lineRule="auto"/>
              <w:jc w:val="center"/>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 xml:space="preserve"> $  </w:t>
            </w:r>
            <w:r w:rsidR="002B7A64">
              <w:rPr>
                <w:rFonts w:ascii="Century Gothic" w:eastAsia="Times New Roman" w:hAnsi="Century Gothic" w:cs="Arial"/>
                <w:b/>
                <w:bCs/>
                <w:color w:val="000000"/>
                <w:sz w:val="18"/>
                <w:szCs w:val="18"/>
                <w:lang w:eastAsia="es-EC"/>
              </w:rPr>
              <w:t xml:space="preserve"> </w:t>
            </w:r>
            <w:r w:rsidR="00866EA0">
              <w:rPr>
                <w:rFonts w:ascii="Century Gothic" w:eastAsia="Times New Roman" w:hAnsi="Century Gothic" w:cs="Arial"/>
                <w:b/>
                <w:bCs/>
                <w:color w:val="000000"/>
                <w:sz w:val="18"/>
                <w:szCs w:val="18"/>
                <w:lang w:eastAsia="es-EC"/>
              </w:rPr>
              <w:t>4</w:t>
            </w:r>
            <w:r w:rsidR="00E436BC">
              <w:rPr>
                <w:rFonts w:ascii="Century Gothic" w:eastAsia="Times New Roman" w:hAnsi="Century Gothic" w:cs="Arial"/>
                <w:b/>
                <w:bCs/>
                <w:color w:val="000000"/>
                <w:sz w:val="18"/>
                <w:szCs w:val="18"/>
                <w:lang w:eastAsia="es-EC"/>
              </w:rPr>
              <w:t>7</w:t>
            </w:r>
            <w:r w:rsidR="00301E0E">
              <w:rPr>
                <w:rFonts w:ascii="Century Gothic" w:eastAsia="Times New Roman" w:hAnsi="Century Gothic" w:cs="Arial"/>
                <w:b/>
                <w:bCs/>
                <w:color w:val="000000"/>
                <w:sz w:val="18"/>
                <w:szCs w:val="18"/>
                <w:lang w:eastAsia="es-EC"/>
              </w:rPr>
              <w:t>9</w:t>
            </w:r>
            <w:r w:rsidR="002B7A64">
              <w:rPr>
                <w:rFonts w:ascii="Century Gothic" w:eastAsia="Times New Roman" w:hAnsi="Century Gothic" w:cs="Arial"/>
                <w:b/>
                <w:bCs/>
                <w:color w:val="000000"/>
                <w:sz w:val="18"/>
                <w:szCs w:val="18"/>
                <w:lang w:eastAsia="es-EC"/>
              </w:rPr>
              <w:t>,</w:t>
            </w:r>
            <w:r w:rsidR="00301E0E">
              <w:rPr>
                <w:rFonts w:ascii="Century Gothic" w:eastAsia="Times New Roman" w:hAnsi="Century Gothic" w:cs="Arial"/>
                <w:b/>
                <w:bCs/>
                <w:color w:val="000000"/>
                <w:sz w:val="18"/>
                <w:szCs w:val="18"/>
                <w:lang w:eastAsia="es-EC"/>
              </w:rPr>
              <w:t>00</w:t>
            </w:r>
            <w:r w:rsidRPr="00891C06">
              <w:rPr>
                <w:rFonts w:ascii="Century Gothic" w:eastAsia="Times New Roman" w:hAnsi="Century Gothic" w:cs="Arial"/>
                <w:b/>
                <w:bCs/>
                <w:color w:val="000000"/>
                <w:sz w:val="18"/>
                <w:szCs w:val="18"/>
                <w:lang w:eastAsia="es-EC"/>
              </w:rPr>
              <w:t xml:space="preserve">       </w:t>
            </w:r>
          </w:p>
        </w:tc>
      </w:tr>
    </w:tbl>
    <w:p w14:paraId="30A2AF6A" w14:textId="097E4F65" w:rsidR="00BD7C1F" w:rsidRDefault="00BD7C1F" w:rsidP="0080361B">
      <w:pPr>
        <w:pStyle w:val="Sansinterligne"/>
        <w:tabs>
          <w:tab w:val="left" w:pos="2160"/>
        </w:tabs>
        <w:ind w:left="2160" w:right="4"/>
        <w:jc w:val="both"/>
        <w:rPr>
          <w:rFonts w:ascii="Century Gothic" w:hAnsi="Century Gothic"/>
          <w:b/>
          <w:sz w:val="20"/>
          <w:szCs w:val="20"/>
          <w:u w:val="single"/>
        </w:rPr>
      </w:pPr>
    </w:p>
    <w:p w14:paraId="2743A23B" w14:textId="77777777" w:rsidR="00260FB8" w:rsidRPr="00885CC4" w:rsidRDefault="00260FB8" w:rsidP="00260FB8">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lastRenderedPageBreak/>
        <w:t xml:space="preserve">Nota: </w:t>
      </w:r>
    </w:p>
    <w:p w14:paraId="4DB88040" w14:textId="338A52EA" w:rsidR="00353577" w:rsidRDefault="00260FB8" w:rsidP="00563004">
      <w:pPr>
        <w:spacing w:after="0" w:line="240" w:lineRule="auto"/>
        <w:jc w:val="both"/>
        <w:rPr>
          <w:rFonts w:ascii="Century Gothic" w:hAnsi="Century Gothic"/>
          <w:b/>
          <w:sz w:val="20"/>
          <w:szCs w:val="20"/>
          <w:u w:val="single"/>
        </w:rPr>
      </w:pPr>
      <w:r w:rsidRPr="00885CC4">
        <w:rPr>
          <w:rFonts w:ascii="Century Gothic" w:eastAsia="Times New Roman" w:hAnsi="Century Gothic" w:cs="Arial"/>
          <w:b/>
          <w:bCs/>
          <w:color w:val="000000"/>
          <w:sz w:val="20"/>
          <w:lang w:eastAsia="es-EC"/>
        </w:rPr>
        <w:t xml:space="preserve">(*). - Con respecto al valor del Traslado Inicial presentado si nuestra empresa sale favorecida y adjudicada a este proceso de contratación tendrá </w:t>
      </w:r>
      <w:r w:rsidR="00467D1C">
        <w:rPr>
          <w:rFonts w:ascii="Century Gothic" w:eastAsia="Times New Roman" w:hAnsi="Century Gothic" w:cs="Arial"/>
          <w:b/>
          <w:bCs/>
          <w:color w:val="000000"/>
          <w:sz w:val="20"/>
          <w:lang w:eastAsia="es-EC"/>
        </w:rPr>
        <w:t xml:space="preserve">descuentos dependiendo del tiempo de contrato que se desee firmar, mismo que corresponde a </w:t>
      </w:r>
      <w:r w:rsidR="007535F8">
        <w:rPr>
          <w:rFonts w:ascii="Century Gothic" w:eastAsia="Times New Roman" w:hAnsi="Century Gothic" w:cs="Arial"/>
          <w:b/>
          <w:bCs/>
          <w:color w:val="000000"/>
          <w:sz w:val="20"/>
          <w:lang w:eastAsia="es-EC"/>
        </w:rPr>
        <w:t>25%, 50%, 75% o 100%</w:t>
      </w:r>
      <w:r w:rsidR="00834DC5">
        <w:rPr>
          <w:rFonts w:ascii="Century Gothic" w:eastAsia="Times New Roman" w:hAnsi="Century Gothic" w:cs="Arial"/>
          <w:b/>
          <w:bCs/>
          <w:color w:val="000000"/>
          <w:sz w:val="20"/>
          <w:lang w:eastAsia="es-EC"/>
        </w:rPr>
        <w:t xml:space="preserve"> del valor present</w:t>
      </w:r>
      <w:r w:rsidR="00AA341C">
        <w:rPr>
          <w:rFonts w:ascii="Century Gothic" w:eastAsia="Times New Roman" w:hAnsi="Century Gothic" w:cs="Arial"/>
          <w:b/>
          <w:bCs/>
          <w:color w:val="000000"/>
          <w:sz w:val="20"/>
          <w:lang w:eastAsia="es-EC"/>
        </w:rPr>
        <w:t>ado si existe un contrato de 24, 36, 48</w:t>
      </w:r>
      <w:r w:rsidR="00E76FB9">
        <w:rPr>
          <w:rFonts w:ascii="Century Gothic" w:eastAsia="Times New Roman" w:hAnsi="Century Gothic" w:cs="Arial"/>
          <w:b/>
          <w:bCs/>
          <w:color w:val="000000"/>
          <w:sz w:val="20"/>
          <w:lang w:eastAsia="es-EC"/>
        </w:rPr>
        <w:t xml:space="preserve"> o 60 meses respectivamente.</w:t>
      </w:r>
    </w:p>
    <w:p w14:paraId="0456C5A7" w14:textId="77777777" w:rsidR="00353577" w:rsidRPr="00891C06" w:rsidRDefault="00353577" w:rsidP="0080361B">
      <w:pPr>
        <w:pStyle w:val="Sansinterligne"/>
        <w:tabs>
          <w:tab w:val="left" w:pos="2160"/>
        </w:tabs>
        <w:ind w:left="2160" w:right="4"/>
        <w:jc w:val="both"/>
        <w:rPr>
          <w:rFonts w:ascii="Century Gothic" w:hAnsi="Century Gothic"/>
          <w:b/>
          <w:sz w:val="20"/>
          <w:szCs w:val="20"/>
          <w:u w:val="single"/>
        </w:rPr>
      </w:pPr>
    </w:p>
    <w:tbl>
      <w:tblPr>
        <w:tblW w:w="8500" w:type="dxa"/>
        <w:jc w:val="center"/>
        <w:tblCellMar>
          <w:left w:w="70" w:type="dxa"/>
          <w:right w:w="70" w:type="dxa"/>
        </w:tblCellMar>
        <w:tblLook w:val="04A0" w:firstRow="1" w:lastRow="0" w:firstColumn="1" w:lastColumn="0" w:noHBand="0" w:noVBand="1"/>
      </w:tblPr>
      <w:tblGrid>
        <w:gridCol w:w="4664"/>
        <w:gridCol w:w="1013"/>
        <w:gridCol w:w="1537"/>
        <w:gridCol w:w="1286"/>
      </w:tblGrid>
      <w:tr w:rsidR="002C3DAE" w:rsidRPr="00891C06" w14:paraId="09FCA931" w14:textId="77777777" w:rsidTr="001E76CF">
        <w:trPr>
          <w:trHeight w:val="237"/>
          <w:jc w:val="center"/>
        </w:trPr>
        <w:tc>
          <w:tcPr>
            <w:tcW w:w="8500"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40F4CA2B" w14:textId="668A8FE1"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 xml:space="preserve">Propuesta Económica Custodia de Información en las Instalaciones de DataSolutions </w:t>
            </w:r>
          </w:p>
        </w:tc>
      </w:tr>
      <w:tr w:rsidR="002C3DAE" w:rsidRPr="00891C06" w14:paraId="691A4D94" w14:textId="77777777" w:rsidTr="001E76CF">
        <w:trPr>
          <w:trHeight w:val="189"/>
          <w:jc w:val="center"/>
        </w:trPr>
        <w:tc>
          <w:tcPr>
            <w:tcW w:w="4664" w:type="dxa"/>
            <w:tcBorders>
              <w:top w:val="single" w:sz="4" w:space="0" w:color="auto"/>
              <w:left w:val="single" w:sz="4" w:space="0" w:color="auto"/>
              <w:bottom w:val="single" w:sz="4" w:space="0" w:color="auto"/>
              <w:right w:val="single" w:sz="4" w:space="0" w:color="auto"/>
            </w:tcBorders>
            <w:shd w:val="clear" w:color="000000" w:fill="CCCCFF"/>
            <w:noWrap/>
            <w:hideMark/>
          </w:tcPr>
          <w:p w14:paraId="3CF380E9"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hideMark/>
          </w:tcPr>
          <w:p w14:paraId="64A548C1"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Volumen</w:t>
            </w:r>
          </w:p>
        </w:tc>
        <w:tc>
          <w:tcPr>
            <w:tcW w:w="1537" w:type="dxa"/>
            <w:tcBorders>
              <w:top w:val="single" w:sz="4" w:space="0" w:color="auto"/>
              <w:left w:val="single" w:sz="4" w:space="0" w:color="auto"/>
              <w:bottom w:val="single" w:sz="4" w:space="0" w:color="auto"/>
              <w:right w:val="single" w:sz="4" w:space="0" w:color="auto"/>
            </w:tcBorders>
            <w:shd w:val="clear" w:color="000000" w:fill="CCCCFF"/>
            <w:noWrap/>
            <w:hideMark/>
          </w:tcPr>
          <w:p w14:paraId="33E4F359"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Unitario</w:t>
            </w:r>
          </w:p>
        </w:tc>
        <w:tc>
          <w:tcPr>
            <w:tcW w:w="1286" w:type="dxa"/>
            <w:tcBorders>
              <w:top w:val="single" w:sz="4" w:space="0" w:color="auto"/>
              <w:left w:val="single" w:sz="4" w:space="0" w:color="auto"/>
              <w:bottom w:val="single" w:sz="4" w:space="0" w:color="auto"/>
              <w:right w:val="single" w:sz="4" w:space="0" w:color="auto"/>
            </w:tcBorders>
            <w:shd w:val="clear" w:color="000000" w:fill="CCCCFF"/>
            <w:noWrap/>
            <w:hideMark/>
          </w:tcPr>
          <w:p w14:paraId="71587200"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Total</w:t>
            </w:r>
          </w:p>
        </w:tc>
      </w:tr>
      <w:tr w:rsidR="002C3DAE" w:rsidRPr="002C3DAE" w14:paraId="722F7841" w14:textId="77777777" w:rsidTr="001E76CF">
        <w:trPr>
          <w:trHeight w:val="170"/>
          <w:jc w:val="center"/>
        </w:trPr>
        <w:tc>
          <w:tcPr>
            <w:tcW w:w="4664" w:type="dxa"/>
            <w:tcBorders>
              <w:top w:val="single" w:sz="4" w:space="0" w:color="auto"/>
              <w:left w:val="single" w:sz="4" w:space="0" w:color="auto"/>
              <w:bottom w:val="single" w:sz="4" w:space="0" w:color="auto"/>
              <w:right w:val="single" w:sz="4" w:space="0" w:color="auto"/>
            </w:tcBorders>
            <w:shd w:val="clear" w:color="000000" w:fill="FFFFFF"/>
            <w:noWrap/>
            <w:hideMark/>
          </w:tcPr>
          <w:p w14:paraId="311F100B" w14:textId="77777777"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Custodia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hideMark/>
          </w:tcPr>
          <w:p w14:paraId="0FB73158" w14:textId="36E992B6" w:rsidR="002C3DAE" w:rsidRPr="00891C06" w:rsidRDefault="00891C06"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6</w:t>
            </w:r>
            <w:r w:rsidR="00866EA0">
              <w:rPr>
                <w:rFonts w:ascii="Century Gothic" w:eastAsia="Times New Roman" w:hAnsi="Century Gothic" w:cs="Arial"/>
                <w:bCs/>
                <w:color w:val="000000"/>
                <w:sz w:val="18"/>
                <w:szCs w:val="18"/>
                <w:lang w:eastAsia="es-EC"/>
              </w:rPr>
              <w:t>6</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01ECAB0E" w14:textId="261BEE1B"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w:t>
            </w:r>
            <w:r w:rsidR="00F0562F">
              <w:rPr>
                <w:rFonts w:ascii="Century Gothic" w:eastAsia="Times New Roman" w:hAnsi="Century Gothic" w:cs="Arial"/>
                <w:bCs/>
                <w:color w:val="000000"/>
                <w:sz w:val="18"/>
                <w:szCs w:val="18"/>
                <w:lang w:eastAsia="es-EC"/>
              </w:rPr>
              <w:t xml:space="preserve">  </w:t>
            </w:r>
            <w:r w:rsidRPr="00891C06">
              <w:rPr>
                <w:rFonts w:ascii="Century Gothic" w:eastAsia="Times New Roman" w:hAnsi="Century Gothic" w:cs="Arial"/>
                <w:bCs/>
                <w:color w:val="000000"/>
                <w:sz w:val="18"/>
                <w:szCs w:val="18"/>
                <w:lang w:eastAsia="es-EC"/>
              </w:rPr>
              <w:t xml:space="preserve"> </w:t>
            </w:r>
            <w:r w:rsidR="002A7314">
              <w:rPr>
                <w:rFonts w:ascii="Century Gothic" w:eastAsia="Times New Roman" w:hAnsi="Century Gothic" w:cs="Arial"/>
                <w:bCs/>
                <w:color w:val="000000"/>
                <w:sz w:val="18"/>
                <w:szCs w:val="18"/>
                <w:lang w:eastAsia="es-EC"/>
              </w:rPr>
              <w:t>1.</w:t>
            </w:r>
            <w:r w:rsidR="00866EA0">
              <w:rPr>
                <w:rFonts w:ascii="Century Gothic" w:eastAsia="Times New Roman" w:hAnsi="Century Gothic" w:cs="Arial"/>
                <w:bCs/>
                <w:color w:val="000000"/>
                <w:sz w:val="18"/>
                <w:szCs w:val="18"/>
                <w:lang w:eastAsia="es-EC"/>
              </w:rPr>
              <w:t>52</w:t>
            </w:r>
            <w:r w:rsidRPr="00891C06">
              <w:rPr>
                <w:rFonts w:ascii="Century Gothic" w:eastAsia="Times New Roman" w:hAnsi="Century Gothic" w:cs="Arial"/>
                <w:bCs/>
                <w:color w:val="000000"/>
                <w:sz w:val="18"/>
                <w:szCs w:val="18"/>
                <w:lang w:eastAsia="es-EC"/>
              </w:rPr>
              <w:t xml:space="preserve">             </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hideMark/>
          </w:tcPr>
          <w:p w14:paraId="6F6AE065" w14:textId="274E4533"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A645DC">
              <w:rPr>
                <w:rFonts w:ascii="Century Gothic" w:eastAsia="Times New Roman" w:hAnsi="Century Gothic" w:cs="Arial"/>
                <w:bCs/>
                <w:color w:val="000000"/>
                <w:sz w:val="18"/>
                <w:szCs w:val="18"/>
                <w:lang w:eastAsia="es-EC"/>
              </w:rPr>
              <w:t>100,</w:t>
            </w:r>
            <w:r w:rsidR="00866EA0">
              <w:rPr>
                <w:rFonts w:ascii="Century Gothic" w:eastAsia="Times New Roman" w:hAnsi="Century Gothic" w:cs="Arial"/>
                <w:bCs/>
                <w:color w:val="000000"/>
                <w:sz w:val="18"/>
                <w:szCs w:val="18"/>
                <w:lang w:eastAsia="es-EC"/>
              </w:rPr>
              <w:t>32</w:t>
            </w:r>
            <w:r w:rsidRPr="00891C06">
              <w:rPr>
                <w:rFonts w:ascii="Century Gothic" w:eastAsia="Times New Roman" w:hAnsi="Century Gothic" w:cs="Arial"/>
                <w:bCs/>
                <w:color w:val="000000"/>
                <w:sz w:val="18"/>
                <w:szCs w:val="18"/>
                <w:lang w:eastAsia="es-EC"/>
              </w:rPr>
              <w:t xml:space="preserve">        </w:t>
            </w:r>
          </w:p>
        </w:tc>
      </w:tr>
      <w:tr w:rsidR="001B0736" w:rsidRPr="002C3DAE" w14:paraId="6193C8C7" w14:textId="77777777" w:rsidTr="001E76CF">
        <w:trPr>
          <w:trHeight w:val="170"/>
          <w:jc w:val="center"/>
        </w:trPr>
        <w:tc>
          <w:tcPr>
            <w:tcW w:w="4664" w:type="dxa"/>
            <w:tcBorders>
              <w:top w:val="single" w:sz="4" w:space="0" w:color="auto"/>
              <w:left w:val="single" w:sz="4" w:space="0" w:color="auto"/>
              <w:bottom w:val="single" w:sz="4" w:space="0" w:color="auto"/>
              <w:right w:val="single" w:sz="4" w:space="0" w:color="auto"/>
            </w:tcBorders>
            <w:shd w:val="clear" w:color="000000" w:fill="FFFFFF"/>
            <w:noWrap/>
            <w:hideMark/>
          </w:tcPr>
          <w:p w14:paraId="2225463C" w14:textId="421DAE10" w:rsidR="001B0736" w:rsidRPr="00891C06" w:rsidRDefault="001B0736"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Fee Mensual Licencia de Interfaz Web que Incluye</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041F93" w14:textId="77777777" w:rsidR="001B0736" w:rsidRPr="00891C06" w:rsidRDefault="001B0736"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1</w:t>
            </w:r>
          </w:p>
        </w:tc>
        <w:tc>
          <w:tcPr>
            <w:tcW w:w="1537" w:type="dxa"/>
            <w:tcBorders>
              <w:top w:val="single" w:sz="4" w:space="0" w:color="auto"/>
              <w:left w:val="single" w:sz="4" w:space="0" w:color="auto"/>
              <w:right w:val="single" w:sz="4" w:space="0" w:color="auto"/>
            </w:tcBorders>
            <w:shd w:val="clear" w:color="000000" w:fill="FFFFFF"/>
            <w:noWrap/>
            <w:vAlign w:val="center"/>
            <w:hideMark/>
          </w:tcPr>
          <w:p w14:paraId="383C1196" w14:textId="5E31A954" w:rsidR="001B0736" w:rsidRPr="00891C06" w:rsidRDefault="001B0736"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$ 19,00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7B7065" w14:textId="25FE660D" w:rsidR="001B0736" w:rsidRPr="00891C06" w:rsidRDefault="001B0736"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19,00 </w:t>
            </w:r>
          </w:p>
        </w:tc>
      </w:tr>
      <w:tr w:rsidR="002C3DAE" w:rsidRPr="002C3DAE" w14:paraId="76BDFDAB" w14:textId="77777777" w:rsidTr="001E76CF">
        <w:trPr>
          <w:trHeight w:val="208"/>
          <w:jc w:val="center"/>
        </w:trPr>
        <w:tc>
          <w:tcPr>
            <w:tcW w:w="4664" w:type="dxa"/>
            <w:tcBorders>
              <w:top w:val="single" w:sz="4" w:space="0" w:color="auto"/>
              <w:left w:val="nil"/>
              <w:bottom w:val="nil"/>
              <w:right w:val="nil"/>
            </w:tcBorders>
            <w:shd w:val="clear" w:color="000000" w:fill="FFFFFF"/>
            <w:noWrap/>
            <w:hideMark/>
          </w:tcPr>
          <w:p w14:paraId="7A3CFC29"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single" w:sz="4" w:space="0" w:color="auto"/>
              <w:left w:val="nil"/>
              <w:bottom w:val="nil"/>
              <w:right w:val="single" w:sz="4" w:space="0" w:color="auto"/>
            </w:tcBorders>
            <w:shd w:val="clear" w:color="000000" w:fill="FFFFFF"/>
            <w:noWrap/>
            <w:hideMark/>
          </w:tcPr>
          <w:p w14:paraId="10A2A35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4A5FF5A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Sub-Total</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hideMark/>
          </w:tcPr>
          <w:p w14:paraId="5E5ED27D" w14:textId="78FE0296"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w:t>
            </w:r>
            <w:r w:rsidR="009741AE">
              <w:rPr>
                <w:rFonts w:ascii="Century Gothic" w:eastAsia="Times New Roman" w:hAnsi="Century Gothic" w:cs="Arial"/>
                <w:bCs/>
                <w:color w:val="000000"/>
                <w:sz w:val="18"/>
                <w:szCs w:val="18"/>
                <w:lang w:eastAsia="es-EC"/>
              </w:rPr>
              <w:t xml:space="preserve">   119,</w:t>
            </w:r>
            <w:r w:rsidR="00866EA0">
              <w:rPr>
                <w:rFonts w:ascii="Century Gothic" w:eastAsia="Times New Roman" w:hAnsi="Century Gothic" w:cs="Arial"/>
                <w:bCs/>
                <w:color w:val="000000"/>
                <w:sz w:val="18"/>
                <w:szCs w:val="18"/>
                <w:lang w:eastAsia="es-EC"/>
              </w:rPr>
              <w:t>32</w:t>
            </w:r>
            <w:r w:rsidRPr="00891C06">
              <w:rPr>
                <w:rFonts w:ascii="Century Gothic" w:eastAsia="Times New Roman" w:hAnsi="Century Gothic" w:cs="Arial"/>
                <w:bCs/>
                <w:color w:val="000000"/>
                <w:sz w:val="18"/>
                <w:szCs w:val="18"/>
                <w:lang w:eastAsia="es-EC"/>
              </w:rPr>
              <w:t xml:space="preserve">           </w:t>
            </w:r>
          </w:p>
        </w:tc>
      </w:tr>
      <w:tr w:rsidR="002C3DAE" w:rsidRPr="002C3DAE" w14:paraId="790E0907" w14:textId="77777777" w:rsidTr="001E76CF">
        <w:trPr>
          <w:trHeight w:val="208"/>
          <w:jc w:val="center"/>
        </w:trPr>
        <w:tc>
          <w:tcPr>
            <w:tcW w:w="4664" w:type="dxa"/>
            <w:tcBorders>
              <w:top w:val="nil"/>
              <w:left w:val="nil"/>
              <w:bottom w:val="nil"/>
              <w:right w:val="nil"/>
            </w:tcBorders>
            <w:shd w:val="clear" w:color="000000" w:fill="FFFFFF"/>
            <w:noWrap/>
            <w:hideMark/>
          </w:tcPr>
          <w:p w14:paraId="71B9776A"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nil"/>
              <w:left w:val="nil"/>
              <w:bottom w:val="nil"/>
              <w:right w:val="single" w:sz="4" w:space="0" w:color="auto"/>
            </w:tcBorders>
            <w:shd w:val="clear" w:color="000000" w:fill="FFFFFF"/>
            <w:noWrap/>
            <w:hideMark/>
          </w:tcPr>
          <w:p w14:paraId="732705BB"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3B13CA4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Descuento</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hideMark/>
          </w:tcPr>
          <w:p w14:paraId="0142C1B6" w14:textId="4D9715E3"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9741AE">
              <w:rPr>
                <w:rFonts w:ascii="Century Gothic" w:eastAsia="Times New Roman" w:hAnsi="Century Gothic" w:cs="Arial"/>
                <w:bCs/>
                <w:color w:val="000000"/>
                <w:sz w:val="18"/>
                <w:szCs w:val="18"/>
                <w:lang w:eastAsia="es-EC"/>
              </w:rPr>
              <w:t xml:space="preserve"> </w:t>
            </w:r>
            <w:r w:rsidRPr="00891C06">
              <w:rPr>
                <w:rFonts w:ascii="Century Gothic" w:eastAsia="Times New Roman" w:hAnsi="Century Gothic" w:cs="Arial"/>
                <w:bCs/>
                <w:color w:val="000000"/>
                <w:sz w:val="18"/>
                <w:szCs w:val="18"/>
                <w:lang w:eastAsia="es-EC"/>
              </w:rPr>
              <w:t xml:space="preserve">  </w:t>
            </w:r>
            <w:r w:rsidR="00891C06" w:rsidRPr="00891C06">
              <w:rPr>
                <w:rFonts w:ascii="Century Gothic" w:eastAsia="Times New Roman" w:hAnsi="Century Gothic" w:cs="Arial"/>
                <w:bCs/>
                <w:color w:val="000000"/>
                <w:sz w:val="18"/>
                <w:szCs w:val="18"/>
                <w:lang w:eastAsia="es-EC"/>
              </w:rPr>
              <w:t>19,00</w:t>
            </w:r>
            <w:r w:rsidRPr="00891C06">
              <w:rPr>
                <w:rFonts w:ascii="Century Gothic" w:eastAsia="Times New Roman" w:hAnsi="Century Gothic" w:cs="Arial"/>
                <w:bCs/>
                <w:color w:val="000000"/>
                <w:sz w:val="18"/>
                <w:szCs w:val="18"/>
                <w:lang w:eastAsia="es-EC"/>
              </w:rPr>
              <w:t xml:space="preserve"> </w:t>
            </w:r>
          </w:p>
        </w:tc>
      </w:tr>
      <w:tr w:rsidR="002C3DAE" w:rsidRPr="002C3DAE" w14:paraId="0A35C117" w14:textId="77777777" w:rsidTr="001E76CF">
        <w:trPr>
          <w:trHeight w:val="199"/>
          <w:jc w:val="center"/>
        </w:trPr>
        <w:tc>
          <w:tcPr>
            <w:tcW w:w="4664" w:type="dxa"/>
            <w:tcBorders>
              <w:top w:val="nil"/>
              <w:left w:val="nil"/>
              <w:bottom w:val="nil"/>
              <w:right w:val="nil"/>
            </w:tcBorders>
            <w:shd w:val="clear" w:color="000000" w:fill="FFFFFF"/>
            <w:noWrap/>
            <w:hideMark/>
          </w:tcPr>
          <w:p w14:paraId="2A7D4E4D"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nil"/>
              <w:left w:val="nil"/>
              <w:bottom w:val="nil"/>
              <w:right w:val="single" w:sz="4" w:space="0" w:color="auto"/>
            </w:tcBorders>
            <w:shd w:val="clear" w:color="000000" w:fill="FFFFFF"/>
            <w:noWrap/>
            <w:hideMark/>
          </w:tcPr>
          <w:p w14:paraId="2431AFA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212B43D3"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IVA</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hideMark/>
          </w:tcPr>
          <w:p w14:paraId="13D5C00F" w14:textId="1250175B"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F0562F">
              <w:rPr>
                <w:rFonts w:ascii="Century Gothic" w:eastAsia="Times New Roman" w:hAnsi="Century Gothic" w:cs="Arial"/>
                <w:bCs/>
                <w:color w:val="000000"/>
                <w:sz w:val="18"/>
                <w:szCs w:val="18"/>
                <w:lang w:eastAsia="es-EC"/>
              </w:rPr>
              <w:t xml:space="preserve">   12,0</w:t>
            </w:r>
            <w:r w:rsidR="00CA5A8C">
              <w:rPr>
                <w:rFonts w:ascii="Century Gothic" w:eastAsia="Times New Roman" w:hAnsi="Century Gothic" w:cs="Arial"/>
                <w:bCs/>
                <w:color w:val="000000"/>
                <w:sz w:val="18"/>
                <w:szCs w:val="18"/>
                <w:lang w:eastAsia="es-EC"/>
              </w:rPr>
              <w:t>3</w:t>
            </w:r>
            <w:r w:rsidRPr="00891C06">
              <w:rPr>
                <w:rFonts w:ascii="Century Gothic" w:eastAsia="Times New Roman" w:hAnsi="Century Gothic" w:cs="Arial"/>
                <w:bCs/>
                <w:color w:val="000000"/>
                <w:sz w:val="18"/>
                <w:szCs w:val="18"/>
                <w:lang w:eastAsia="es-EC"/>
              </w:rPr>
              <w:t xml:space="preserve">           </w:t>
            </w:r>
          </w:p>
        </w:tc>
      </w:tr>
      <w:tr w:rsidR="002C3DAE" w:rsidRPr="002C3DAE" w14:paraId="7E0E0BBB" w14:textId="77777777" w:rsidTr="001E76CF">
        <w:trPr>
          <w:trHeight w:val="199"/>
          <w:jc w:val="center"/>
        </w:trPr>
        <w:tc>
          <w:tcPr>
            <w:tcW w:w="4664" w:type="dxa"/>
            <w:tcBorders>
              <w:top w:val="nil"/>
              <w:left w:val="nil"/>
              <w:bottom w:val="nil"/>
              <w:right w:val="nil"/>
            </w:tcBorders>
            <w:shd w:val="clear" w:color="000000" w:fill="FFFFFF"/>
            <w:noWrap/>
            <w:hideMark/>
          </w:tcPr>
          <w:p w14:paraId="4B3D4754"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nil"/>
              <w:left w:val="nil"/>
              <w:bottom w:val="nil"/>
              <w:right w:val="single" w:sz="4" w:space="0" w:color="auto"/>
            </w:tcBorders>
            <w:shd w:val="clear" w:color="000000" w:fill="FFFFFF"/>
            <w:noWrap/>
            <w:hideMark/>
          </w:tcPr>
          <w:p w14:paraId="08E62F4B"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01B1188E" w14:textId="77777777" w:rsidR="002C3DAE" w:rsidRPr="00F0562F" w:rsidRDefault="002C3DAE" w:rsidP="00891C06">
            <w:pPr>
              <w:spacing w:after="0" w:line="240" w:lineRule="auto"/>
              <w:jc w:val="center"/>
              <w:rPr>
                <w:rFonts w:ascii="Century Gothic" w:eastAsia="Times New Roman" w:hAnsi="Century Gothic" w:cs="Arial"/>
                <w:b/>
                <w:bCs/>
                <w:color w:val="000000"/>
                <w:sz w:val="18"/>
                <w:szCs w:val="18"/>
                <w:lang w:eastAsia="es-EC"/>
              </w:rPr>
            </w:pPr>
            <w:r w:rsidRPr="00F0562F">
              <w:rPr>
                <w:rFonts w:ascii="Century Gothic" w:eastAsia="Times New Roman" w:hAnsi="Century Gothic" w:cs="Arial"/>
                <w:b/>
                <w:bCs/>
                <w:color w:val="000000"/>
                <w:sz w:val="18"/>
                <w:szCs w:val="18"/>
                <w:lang w:eastAsia="es-EC"/>
              </w:rPr>
              <w:t>Total</w:t>
            </w:r>
          </w:p>
        </w:tc>
        <w:tc>
          <w:tcPr>
            <w:tcW w:w="1286" w:type="dxa"/>
            <w:tcBorders>
              <w:top w:val="single" w:sz="4" w:space="0" w:color="auto"/>
              <w:left w:val="single" w:sz="4" w:space="0" w:color="auto"/>
              <w:bottom w:val="single" w:sz="4" w:space="0" w:color="auto"/>
              <w:right w:val="single" w:sz="4" w:space="0" w:color="auto"/>
            </w:tcBorders>
            <w:shd w:val="clear" w:color="000000" w:fill="CCCCFF"/>
            <w:noWrap/>
            <w:hideMark/>
          </w:tcPr>
          <w:p w14:paraId="0207BDEE" w14:textId="16B2A153" w:rsidR="002C3DAE" w:rsidRPr="00F0562F" w:rsidRDefault="002C3DAE" w:rsidP="00891C06">
            <w:pPr>
              <w:spacing w:after="0" w:line="240" w:lineRule="auto"/>
              <w:jc w:val="center"/>
              <w:rPr>
                <w:rFonts w:ascii="Century Gothic" w:eastAsia="Times New Roman" w:hAnsi="Century Gothic" w:cs="Arial"/>
                <w:b/>
                <w:bCs/>
                <w:color w:val="000000"/>
                <w:sz w:val="18"/>
                <w:szCs w:val="18"/>
                <w:lang w:eastAsia="es-EC"/>
              </w:rPr>
            </w:pPr>
            <w:r w:rsidRPr="00F0562F">
              <w:rPr>
                <w:rFonts w:ascii="Century Gothic" w:eastAsia="Times New Roman" w:hAnsi="Century Gothic" w:cs="Arial"/>
                <w:b/>
                <w:bCs/>
                <w:color w:val="000000"/>
                <w:sz w:val="18"/>
                <w:szCs w:val="18"/>
                <w:lang w:eastAsia="es-EC"/>
              </w:rPr>
              <w:t xml:space="preserve"> $</w:t>
            </w:r>
            <w:r w:rsidR="00F0562F" w:rsidRPr="00F0562F">
              <w:rPr>
                <w:rFonts w:ascii="Century Gothic" w:eastAsia="Times New Roman" w:hAnsi="Century Gothic" w:cs="Arial"/>
                <w:b/>
                <w:bCs/>
                <w:color w:val="000000"/>
                <w:sz w:val="18"/>
                <w:szCs w:val="18"/>
                <w:lang w:eastAsia="es-EC"/>
              </w:rPr>
              <w:t xml:space="preserve">  </w:t>
            </w:r>
            <w:r w:rsidRPr="00F0562F">
              <w:rPr>
                <w:rFonts w:ascii="Century Gothic" w:eastAsia="Times New Roman" w:hAnsi="Century Gothic" w:cs="Arial"/>
                <w:b/>
                <w:bCs/>
                <w:color w:val="000000"/>
                <w:sz w:val="18"/>
                <w:szCs w:val="18"/>
                <w:lang w:eastAsia="es-EC"/>
              </w:rPr>
              <w:t xml:space="preserve"> </w:t>
            </w:r>
            <w:r w:rsidR="00F0562F" w:rsidRPr="00F0562F">
              <w:rPr>
                <w:rFonts w:ascii="Century Gothic" w:eastAsia="Times New Roman" w:hAnsi="Century Gothic" w:cs="Arial"/>
                <w:b/>
                <w:bCs/>
                <w:color w:val="000000"/>
                <w:sz w:val="18"/>
                <w:szCs w:val="18"/>
                <w:lang w:eastAsia="es-EC"/>
              </w:rPr>
              <w:t>112,</w:t>
            </w:r>
            <w:r w:rsidR="00CA5A8C">
              <w:rPr>
                <w:rFonts w:ascii="Century Gothic" w:eastAsia="Times New Roman" w:hAnsi="Century Gothic" w:cs="Arial"/>
                <w:b/>
                <w:bCs/>
                <w:color w:val="000000"/>
                <w:sz w:val="18"/>
                <w:szCs w:val="18"/>
                <w:lang w:eastAsia="es-EC"/>
              </w:rPr>
              <w:t>35</w:t>
            </w:r>
            <w:r w:rsidRPr="00F0562F">
              <w:rPr>
                <w:rFonts w:ascii="Century Gothic" w:eastAsia="Times New Roman" w:hAnsi="Century Gothic" w:cs="Arial"/>
                <w:b/>
                <w:bCs/>
                <w:color w:val="000000"/>
                <w:sz w:val="18"/>
                <w:szCs w:val="18"/>
                <w:lang w:eastAsia="es-EC"/>
              </w:rPr>
              <w:t xml:space="preserve">          </w:t>
            </w:r>
          </w:p>
        </w:tc>
      </w:tr>
    </w:tbl>
    <w:p w14:paraId="11FC968E" w14:textId="5634A942" w:rsidR="00BD7C1F" w:rsidRDefault="00437495" w:rsidP="0080361B">
      <w:pPr>
        <w:pStyle w:val="Sansinterligne"/>
        <w:tabs>
          <w:tab w:val="left" w:pos="2160"/>
        </w:tabs>
        <w:ind w:left="2160" w:right="4"/>
        <w:jc w:val="both"/>
        <w:rPr>
          <w:rFonts w:ascii="Century Gothic" w:hAnsi="Century Gothic"/>
          <w:b/>
          <w:sz w:val="24"/>
          <w:szCs w:val="24"/>
          <w:u w:val="single"/>
        </w:rPr>
      </w:pPr>
      <w:r>
        <w:rPr>
          <w:rFonts w:ascii="Century Gothic" w:hAnsi="Century Gothic"/>
          <w:b/>
          <w:sz w:val="24"/>
          <w:szCs w:val="24"/>
          <w:u w:val="single"/>
        </w:rPr>
        <w:t xml:space="preserve"> </w:t>
      </w:r>
    </w:p>
    <w:p w14:paraId="0A61C430" w14:textId="03A747AB" w:rsidR="00F94321" w:rsidRPr="00F94321" w:rsidRDefault="00F94321" w:rsidP="00F94321">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63B0256D" w14:textId="77777777" w:rsidR="00F94321" w:rsidRPr="00F94321" w:rsidRDefault="00F94321" w:rsidP="00F94321">
      <w:pPr>
        <w:pStyle w:val="Sansinterligne"/>
        <w:jc w:val="both"/>
        <w:rPr>
          <w:rFonts w:ascii="Century Gothic" w:hAnsi="Century Gothic" w:cstheme="minorHAnsi"/>
          <w:b/>
          <w:bCs/>
          <w:sz w:val="24"/>
          <w:szCs w:val="24"/>
        </w:rPr>
      </w:pPr>
    </w:p>
    <w:p w14:paraId="7798A514" w14:textId="36A39498" w:rsidR="00F94321" w:rsidRPr="00F94321" w:rsidRDefault="00F94321" w:rsidP="00F94321">
      <w:pPr>
        <w:pStyle w:val="Sansinterligne"/>
        <w:jc w:val="both"/>
        <w:rPr>
          <w:rFonts w:ascii="Century Gothic" w:hAnsi="Century Gothic" w:cstheme="minorHAnsi"/>
          <w:bCs/>
          <w:sz w:val="24"/>
          <w:szCs w:val="24"/>
        </w:rPr>
      </w:pPr>
      <w:r w:rsidRPr="00F94321">
        <w:rPr>
          <w:rFonts w:ascii="Century Gothic" w:hAnsi="Century Gothic" w:cstheme="minorHAnsi"/>
          <w:bCs/>
          <w:sz w:val="24"/>
          <w:szCs w:val="24"/>
        </w:rPr>
        <w:t xml:space="preserve">Después de haberse realizado la inspección DataSolutions propone cotizar los siguientes servicios para </w:t>
      </w:r>
      <w:r w:rsidR="00891C06" w:rsidRPr="0003291E">
        <w:rPr>
          <w:rFonts w:ascii="Century Gothic" w:hAnsi="Century Gothic" w:cs="Arial"/>
          <w:bCs/>
          <w:color w:val="000000"/>
          <w:sz w:val="24"/>
          <w:szCs w:val="24"/>
          <w:lang w:val="es-ES"/>
        </w:rPr>
        <w:t>GODDARD CATERING GROUP QUITO S.A</w:t>
      </w:r>
      <w:r w:rsidR="00891C06" w:rsidRPr="0003291E">
        <w:rPr>
          <w:rFonts w:ascii="Century Gothic" w:hAnsi="Century Gothic" w:cs="Arial"/>
          <w:color w:val="000000"/>
          <w:sz w:val="24"/>
          <w:szCs w:val="24"/>
          <w:lang w:val="es-ES_tradnl"/>
        </w:rPr>
        <w:t>.</w:t>
      </w:r>
      <w:r>
        <w:rPr>
          <w:rFonts w:ascii="Century Gothic" w:hAnsi="Century Gothic" w:cstheme="minorHAnsi"/>
          <w:bCs/>
          <w:sz w:val="24"/>
          <w:szCs w:val="24"/>
        </w:rPr>
        <w:t xml:space="preserve">: </w:t>
      </w:r>
    </w:p>
    <w:p w14:paraId="3601F258" w14:textId="77777777" w:rsidR="00F94321" w:rsidRPr="00F94321" w:rsidRDefault="00F94321" w:rsidP="00F94321">
      <w:pPr>
        <w:pStyle w:val="Sansinterligne"/>
        <w:jc w:val="both"/>
        <w:rPr>
          <w:rFonts w:ascii="Century Gothic" w:hAnsi="Century Gothic" w:cstheme="minorHAnsi"/>
          <w:b/>
          <w:bCs/>
          <w:sz w:val="24"/>
          <w:szCs w:val="24"/>
        </w:rPr>
      </w:pPr>
    </w:p>
    <w:p w14:paraId="03BADA09" w14:textId="77777777" w:rsidR="00F94321" w:rsidRPr="00F94321" w:rsidRDefault="00F94321" w:rsidP="00194047">
      <w:pPr>
        <w:pStyle w:val="Sansinterligne"/>
        <w:numPr>
          <w:ilvl w:val="0"/>
          <w:numId w:val="11"/>
        </w:numPr>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324B4A5C" w14:textId="77777777" w:rsidR="00F94321" w:rsidRPr="00F94321" w:rsidRDefault="00F94321" w:rsidP="00F94321">
      <w:pPr>
        <w:pStyle w:val="Sansinterligne"/>
        <w:ind w:left="720"/>
        <w:jc w:val="both"/>
        <w:rPr>
          <w:rFonts w:ascii="Century Gothic" w:hAnsi="Century Gothic" w:cstheme="minorHAnsi"/>
          <w:bCs/>
          <w:sz w:val="24"/>
          <w:szCs w:val="24"/>
        </w:rPr>
      </w:pPr>
    </w:p>
    <w:p w14:paraId="0D708304" w14:textId="2376ED0E" w:rsidR="00F94321" w:rsidRPr="00F94321" w:rsidRDefault="00891C06" w:rsidP="00194047">
      <w:pPr>
        <w:pStyle w:val="Paragraphedeliste"/>
        <w:numPr>
          <w:ilvl w:val="0"/>
          <w:numId w:val="2"/>
        </w:numPr>
        <w:spacing w:line="24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Que Digitalizar</w:t>
      </w:r>
      <w:r w:rsidR="00F94321" w:rsidRPr="00F94321">
        <w:rPr>
          <w:rFonts w:ascii="Century Gothic" w:eastAsia="ヒラギノ角ゴ Pro W3" w:hAnsi="Century Gothic" w:cs="Arial"/>
          <w:color w:val="000000"/>
          <w:sz w:val="24"/>
          <w:szCs w:val="24"/>
        </w:rPr>
        <w:t xml:space="preserve"> </w:t>
      </w:r>
    </w:p>
    <w:p w14:paraId="305EF0E5"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454C3CC2"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14:paraId="18C3C7D4"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9D5D254"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0AF2B0D8"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1B76F728"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14:paraId="3DF48536"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68A72DA0"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708E3820" w14:textId="77777777" w:rsidR="00F94321" w:rsidRP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1B0C1E23" w14:textId="4D866DA3" w:rsidR="00F94321" w:rsidRDefault="00F94321" w:rsidP="00194047">
      <w:pPr>
        <w:pStyle w:val="Paragraphedeliste"/>
        <w:numPr>
          <w:ilvl w:val="0"/>
          <w:numId w:val="2"/>
        </w:numPr>
        <w:spacing w:line="24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3928F15D" w14:textId="77777777" w:rsidR="002D7175" w:rsidRPr="00F94321" w:rsidRDefault="002D7175" w:rsidP="002D7175">
      <w:pPr>
        <w:pStyle w:val="Paragraphedeliste"/>
        <w:spacing w:line="240" w:lineRule="auto"/>
        <w:ind w:left="1068"/>
        <w:outlineLvl w:val="0"/>
        <w:rPr>
          <w:rFonts w:ascii="Century Gothic" w:eastAsia="ヒラギノ角ゴ Pro W3" w:hAnsi="Century Gothic" w:cs="Arial"/>
          <w:color w:val="000000"/>
          <w:sz w:val="24"/>
          <w:szCs w:val="24"/>
        </w:rPr>
      </w:pPr>
    </w:p>
    <w:p w14:paraId="3AECD797" w14:textId="77777777" w:rsidR="00F94321" w:rsidRPr="00F94321" w:rsidRDefault="00F94321" w:rsidP="00F94321">
      <w:pPr>
        <w:pStyle w:val="Sansinterligne"/>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2B17A282" w14:textId="77777777" w:rsidR="00F94321" w:rsidRPr="00F94321" w:rsidRDefault="00F94321" w:rsidP="00F94321">
      <w:pPr>
        <w:pStyle w:val="Sansinterligne"/>
        <w:jc w:val="both"/>
        <w:rPr>
          <w:rFonts w:ascii="Century Gothic" w:hAnsi="Century Gothic" w:cstheme="minorHAnsi"/>
          <w:bCs/>
          <w:sz w:val="24"/>
          <w:szCs w:val="24"/>
        </w:rPr>
      </w:pPr>
    </w:p>
    <w:p w14:paraId="44C22939" w14:textId="77777777" w:rsidR="00F94321" w:rsidRPr="00F94321" w:rsidRDefault="00F94321" w:rsidP="00F94321">
      <w:pPr>
        <w:pStyle w:val="Sansinterligne"/>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67B43AEF" w14:textId="77777777" w:rsidR="00F94321" w:rsidRPr="00F94321" w:rsidRDefault="00F94321" w:rsidP="00F94321">
      <w:pPr>
        <w:pStyle w:val="Sansinterligne"/>
        <w:jc w:val="both"/>
        <w:rPr>
          <w:rFonts w:ascii="Century Gothic" w:hAnsi="Century Gothic" w:cstheme="minorHAnsi"/>
          <w:bCs/>
          <w:sz w:val="24"/>
          <w:szCs w:val="24"/>
        </w:rPr>
      </w:pPr>
    </w:p>
    <w:p w14:paraId="0845CAC1" w14:textId="77777777" w:rsidR="00F94321" w:rsidRPr="00F94321" w:rsidRDefault="00F94321" w:rsidP="00F94321">
      <w:pPr>
        <w:pStyle w:val="Sansinterligne"/>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787FFF1D" w14:textId="77777777" w:rsidR="00F94321" w:rsidRPr="00F94321" w:rsidRDefault="00F94321" w:rsidP="00F94321">
      <w:pPr>
        <w:pStyle w:val="Default"/>
        <w:jc w:val="both"/>
        <w:rPr>
          <w:rFonts w:ascii="Century Gothic" w:hAnsi="Century Gothic" w:cstheme="minorHAnsi"/>
          <w:b/>
          <w:bCs/>
        </w:rPr>
      </w:pPr>
    </w:p>
    <w:p w14:paraId="17A81F97" w14:textId="50EF00F1" w:rsidR="00F94321" w:rsidRDefault="00F94321" w:rsidP="00F94321">
      <w:pPr>
        <w:pStyle w:val="Default"/>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788AC26F" w14:textId="7E520AD7" w:rsidR="00F94321" w:rsidRDefault="00F94321" w:rsidP="00F94321">
      <w:pPr>
        <w:pStyle w:val="Default"/>
        <w:jc w:val="both"/>
        <w:rPr>
          <w:rFonts w:ascii="Century Gothic" w:hAnsi="Century Gothic" w:cstheme="minorHAnsi"/>
          <w:bCs/>
        </w:rPr>
      </w:pPr>
    </w:p>
    <w:p w14:paraId="2F459C26" w14:textId="13D9B6C0" w:rsidR="00F94321" w:rsidRPr="00DC5EDF" w:rsidRDefault="00020E93" w:rsidP="00194047">
      <w:pPr>
        <w:pStyle w:val="Default"/>
        <w:numPr>
          <w:ilvl w:val="0"/>
          <w:numId w:val="12"/>
        </w:numPr>
        <w:jc w:val="both"/>
        <w:rPr>
          <w:rFonts w:ascii="Century Gothic" w:hAnsi="Century Gothic" w:cstheme="minorHAnsi"/>
          <w:b/>
          <w:bCs/>
        </w:rPr>
      </w:pPr>
      <w:r w:rsidRPr="00F00768">
        <w:rPr>
          <w:rFonts w:ascii="Century Gothic" w:hAnsi="Century Gothic" w:cstheme="minorHAnsi"/>
          <w:b/>
          <w:bCs/>
        </w:rPr>
        <w:t>DIGITALIZACIÓN E INDEXACIÓN (Inversión Inicial):</w:t>
      </w:r>
    </w:p>
    <w:tbl>
      <w:tblPr>
        <w:tblpPr w:leftFromText="141" w:rightFromText="141" w:vertAnchor="text" w:horzAnchor="margin" w:tblpXSpec="center" w:tblpY="133"/>
        <w:tblW w:w="7842" w:type="dxa"/>
        <w:tblCellMar>
          <w:left w:w="70" w:type="dxa"/>
          <w:right w:w="70" w:type="dxa"/>
        </w:tblCellMar>
        <w:tblLook w:val="04A0" w:firstRow="1" w:lastRow="0" w:firstColumn="1" w:lastColumn="0" w:noHBand="0" w:noVBand="1"/>
      </w:tblPr>
      <w:tblGrid>
        <w:gridCol w:w="2598"/>
        <w:gridCol w:w="992"/>
        <w:gridCol w:w="1008"/>
        <w:gridCol w:w="1543"/>
        <w:gridCol w:w="1701"/>
      </w:tblGrid>
      <w:tr w:rsidR="00901483" w:rsidRPr="00891C06" w14:paraId="6AE60B08" w14:textId="77777777" w:rsidTr="00901483">
        <w:trPr>
          <w:trHeight w:val="234"/>
        </w:trPr>
        <w:tc>
          <w:tcPr>
            <w:tcW w:w="2598" w:type="dxa"/>
            <w:tcBorders>
              <w:top w:val="nil"/>
              <w:left w:val="nil"/>
              <w:bottom w:val="nil"/>
              <w:right w:val="nil"/>
            </w:tcBorders>
            <w:shd w:val="clear" w:color="000000" w:fill="FFFFFF"/>
            <w:noWrap/>
            <w:vAlign w:val="bottom"/>
            <w:hideMark/>
          </w:tcPr>
          <w:p w14:paraId="0329B71B"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992" w:type="dxa"/>
            <w:tcBorders>
              <w:top w:val="nil"/>
              <w:left w:val="nil"/>
              <w:bottom w:val="nil"/>
              <w:right w:val="nil"/>
            </w:tcBorders>
            <w:shd w:val="clear" w:color="000000" w:fill="FFFFFF"/>
            <w:noWrap/>
            <w:vAlign w:val="bottom"/>
            <w:hideMark/>
          </w:tcPr>
          <w:p w14:paraId="726239E8"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1008" w:type="dxa"/>
            <w:tcBorders>
              <w:top w:val="nil"/>
              <w:left w:val="nil"/>
              <w:bottom w:val="nil"/>
              <w:right w:val="nil"/>
            </w:tcBorders>
            <w:shd w:val="clear" w:color="000000" w:fill="FFFFFF"/>
            <w:noWrap/>
            <w:vAlign w:val="bottom"/>
            <w:hideMark/>
          </w:tcPr>
          <w:p w14:paraId="3D5474D7"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1543" w:type="dxa"/>
            <w:tcBorders>
              <w:top w:val="nil"/>
              <w:left w:val="nil"/>
              <w:bottom w:val="nil"/>
              <w:right w:val="nil"/>
            </w:tcBorders>
            <w:shd w:val="clear" w:color="000000" w:fill="FFFFFF"/>
            <w:noWrap/>
            <w:vAlign w:val="bottom"/>
            <w:hideMark/>
          </w:tcPr>
          <w:p w14:paraId="6C133ABD"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38C14E4F"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r>
      <w:tr w:rsidR="00901483" w:rsidRPr="00891C06" w14:paraId="436DB834" w14:textId="77777777" w:rsidTr="00901483">
        <w:trPr>
          <w:trHeight w:val="234"/>
        </w:trPr>
        <w:tc>
          <w:tcPr>
            <w:tcW w:w="7842"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02BA62D2"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Propuesta Económica Digitalización e Indexación</w:t>
            </w:r>
          </w:p>
        </w:tc>
      </w:tr>
      <w:tr w:rsidR="00901483" w:rsidRPr="00891C06" w14:paraId="4E4502B6" w14:textId="77777777" w:rsidTr="00901483">
        <w:trPr>
          <w:trHeight w:val="273"/>
        </w:trPr>
        <w:tc>
          <w:tcPr>
            <w:tcW w:w="2598" w:type="dxa"/>
            <w:tcBorders>
              <w:top w:val="nil"/>
              <w:left w:val="single" w:sz="8" w:space="0" w:color="auto"/>
              <w:bottom w:val="single" w:sz="8" w:space="0" w:color="auto"/>
              <w:right w:val="single" w:sz="8" w:space="0" w:color="auto"/>
            </w:tcBorders>
            <w:shd w:val="clear" w:color="000000" w:fill="CCCCFF"/>
            <w:noWrap/>
            <w:vAlign w:val="bottom"/>
            <w:hideMark/>
          </w:tcPr>
          <w:p w14:paraId="3B79C08F"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 xml:space="preserve">Descripción </w:t>
            </w:r>
          </w:p>
        </w:tc>
        <w:tc>
          <w:tcPr>
            <w:tcW w:w="2000" w:type="dxa"/>
            <w:gridSpan w:val="2"/>
            <w:tcBorders>
              <w:top w:val="single" w:sz="8" w:space="0" w:color="auto"/>
              <w:left w:val="nil"/>
              <w:bottom w:val="nil"/>
              <w:right w:val="single" w:sz="8" w:space="0" w:color="000000"/>
            </w:tcBorders>
            <w:shd w:val="clear" w:color="000000" w:fill="CCCCFF"/>
            <w:noWrap/>
            <w:vAlign w:val="bottom"/>
            <w:hideMark/>
          </w:tcPr>
          <w:p w14:paraId="48DCFC06"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Cantidad</w:t>
            </w:r>
          </w:p>
        </w:tc>
        <w:tc>
          <w:tcPr>
            <w:tcW w:w="1543" w:type="dxa"/>
            <w:tcBorders>
              <w:top w:val="nil"/>
              <w:left w:val="nil"/>
              <w:bottom w:val="single" w:sz="8" w:space="0" w:color="auto"/>
              <w:right w:val="single" w:sz="8" w:space="0" w:color="auto"/>
            </w:tcBorders>
            <w:shd w:val="clear" w:color="000000" w:fill="CCCCFF"/>
            <w:noWrap/>
            <w:vAlign w:val="bottom"/>
            <w:hideMark/>
          </w:tcPr>
          <w:p w14:paraId="60BD565B"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Unitario</w:t>
            </w:r>
          </w:p>
        </w:tc>
        <w:tc>
          <w:tcPr>
            <w:tcW w:w="1701" w:type="dxa"/>
            <w:tcBorders>
              <w:top w:val="nil"/>
              <w:left w:val="nil"/>
              <w:bottom w:val="single" w:sz="8" w:space="0" w:color="auto"/>
              <w:right w:val="single" w:sz="8" w:space="0" w:color="auto"/>
            </w:tcBorders>
            <w:shd w:val="clear" w:color="000000" w:fill="CCCCFF"/>
            <w:noWrap/>
            <w:vAlign w:val="bottom"/>
            <w:hideMark/>
          </w:tcPr>
          <w:p w14:paraId="5AA6DBA4"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Total</w:t>
            </w:r>
          </w:p>
        </w:tc>
      </w:tr>
      <w:tr w:rsidR="00901483" w:rsidRPr="00891C06" w14:paraId="0922A4CD" w14:textId="77777777" w:rsidTr="00901483">
        <w:trPr>
          <w:trHeight w:val="234"/>
        </w:trPr>
        <w:tc>
          <w:tcPr>
            <w:tcW w:w="2598" w:type="dxa"/>
            <w:tcBorders>
              <w:top w:val="nil"/>
              <w:left w:val="single" w:sz="8" w:space="0" w:color="auto"/>
              <w:bottom w:val="nil"/>
              <w:right w:val="nil"/>
            </w:tcBorders>
            <w:shd w:val="clear" w:color="000000" w:fill="FFFFFF"/>
            <w:vAlign w:val="bottom"/>
            <w:hideMark/>
          </w:tcPr>
          <w:p w14:paraId="52497AB3"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Preparación, Clasificación</w:t>
            </w:r>
          </w:p>
        </w:tc>
        <w:tc>
          <w:tcPr>
            <w:tcW w:w="992" w:type="dxa"/>
            <w:tcBorders>
              <w:top w:val="single" w:sz="8" w:space="0" w:color="auto"/>
              <w:left w:val="single" w:sz="8" w:space="0" w:color="auto"/>
              <w:bottom w:val="nil"/>
              <w:right w:val="nil"/>
            </w:tcBorders>
            <w:shd w:val="clear" w:color="auto" w:fill="auto"/>
            <w:noWrap/>
            <w:vAlign w:val="bottom"/>
            <w:hideMark/>
          </w:tcPr>
          <w:p w14:paraId="67F512B8" w14:textId="10325B82"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Pr>
                <w:rFonts w:ascii="Century Gothic" w:eastAsia="Times New Roman" w:hAnsi="Century Gothic"/>
                <w:color w:val="000000"/>
                <w:sz w:val="18"/>
                <w:szCs w:val="18"/>
                <w:lang w:eastAsia="es-EC"/>
              </w:rPr>
              <w:t>400.000</w:t>
            </w:r>
          </w:p>
        </w:tc>
        <w:tc>
          <w:tcPr>
            <w:tcW w:w="1008" w:type="dxa"/>
            <w:tcBorders>
              <w:top w:val="single" w:sz="8" w:space="0" w:color="auto"/>
              <w:left w:val="nil"/>
              <w:bottom w:val="nil"/>
              <w:right w:val="single" w:sz="8" w:space="0" w:color="auto"/>
            </w:tcBorders>
            <w:shd w:val="clear" w:color="auto" w:fill="auto"/>
            <w:noWrap/>
            <w:vAlign w:val="bottom"/>
            <w:hideMark/>
          </w:tcPr>
          <w:p w14:paraId="3FDC1A0D"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Imágenes</w:t>
            </w:r>
          </w:p>
        </w:tc>
        <w:tc>
          <w:tcPr>
            <w:tcW w:w="1543" w:type="dxa"/>
            <w:tcBorders>
              <w:top w:val="nil"/>
              <w:left w:val="nil"/>
              <w:bottom w:val="nil"/>
              <w:right w:val="single" w:sz="8" w:space="0" w:color="auto"/>
            </w:tcBorders>
            <w:shd w:val="clear" w:color="000000" w:fill="FFFFFF"/>
            <w:noWrap/>
            <w:vAlign w:val="bottom"/>
            <w:hideMark/>
          </w:tcPr>
          <w:p w14:paraId="7EA72608" w14:textId="4768CA9F"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p>
          <w:p w14:paraId="79E02C33" w14:textId="4BB8EF34"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$ 0,0</w:t>
            </w:r>
            <w:r>
              <w:rPr>
                <w:rFonts w:ascii="Century Gothic" w:eastAsia="Times New Roman" w:hAnsi="Century Gothic"/>
                <w:color w:val="000000"/>
                <w:sz w:val="18"/>
                <w:szCs w:val="18"/>
                <w:lang w:eastAsia="es-EC"/>
              </w:rPr>
              <w:t>8</w:t>
            </w:r>
            <w:r w:rsidRPr="00891C06">
              <w:rPr>
                <w:rFonts w:ascii="Century Gothic" w:eastAsia="Times New Roman" w:hAnsi="Century Gothic"/>
                <w:color w:val="000000"/>
                <w:sz w:val="18"/>
                <w:szCs w:val="18"/>
                <w:lang w:eastAsia="es-EC"/>
              </w:rPr>
              <w:t xml:space="preserve"> </w:t>
            </w:r>
          </w:p>
        </w:tc>
        <w:tc>
          <w:tcPr>
            <w:tcW w:w="1701" w:type="dxa"/>
            <w:tcBorders>
              <w:top w:val="nil"/>
              <w:left w:val="nil"/>
              <w:bottom w:val="nil"/>
              <w:right w:val="single" w:sz="8" w:space="0" w:color="auto"/>
            </w:tcBorders>
            <w:shd w:val="clear" w:color="000000" w:fill="FFFFFF"/>
            <w:noWrap/>
            <w:vAlign w:val="bottom"/>
            <w:hideMark/>
          </w:tcPr>
          <w:p w14:paraId="280CABAC" w14:textId="2E750D80"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Pr>
                <w:rFonts w:ascii="Century Gothic" w:eastAsia="Times New Roman" w:hAnsi="Century Gothic"/>
                <w:color w:val="000000"/>
                <w:sz w:val="18"/>
                <w:szCs w:val="18"/>
                <w:lang w:eastAsia="es-EC"/>
              </w:rPr>
              <w:t>32.000,00</w:t>
            </w:r>
          </w:p>
        </w:tc>
      </w:tr>
      <w:tr w:rsidR="00901483" w:rsidRPr="00891C06" w14:paraId="7BA75D6F" w14:textId="77777777" w:rsidTr="00901483">
        <w:trPr>
          <w:trHeight w:val="234"/>
        </w:trPr>
        <w:tc>
          <w:tcPr>
            <w:tcW w:w="2598" w:type="dxa"/>
            <w:tcBorders>
              <w:top w:val="nil"/>
              <w:left w:val="single" w:sz="8" w:space="0" w:color="auto"/>
              <w:bottom w:val="single" w:sz="8" w:space="0" w:color="auto"/>
              <w:right w:val="nil"/>
            </w:tcBorders>
            <w:shd w:val="clear" w:color="000000" w:fill="FFFFFF"/>
            <w:noWrap/>
            <w:vAlign w:val="bottom"/>
            <w:hideMark/>
          </w:tcPr>
          <w:p w14:paraId="09EB9EC0"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Digitalización e Indexación</w:t>
            </w:r>
          </w:p>
        </w:tc>
        <w:tc>
          <w:tcPr>
            <w:tcW w:w="992" w:type="dxa"/>
            <w:tcBorders>
              <w:top w:val="nil"/>
              <w:left w:val="single" w:sz="8" w:space="0" w:color="auto"/>
              <w:bottom w:val="single" w:sz="8" w:space="0" w:color="auto"/>
              <w:right w:val="nil"/>
            </w:tcBorders>
            <w:shd w:val="clear" w:color="000000" w:fill="FFFFFF"/>
            <w:noWrap/>
            <w:vAlign w:val="bottom"/>
            <w:hideMark/>
          </w:tcPr>
          <w:p w14:paraId="2F35E871"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single" w:sz="8" w:space="0" w:color="auto"/>
              <w:right w:val="single" w:sz="8" w:space="0" w:color="auto"/>
            </w:tcBorders>
            <w:shd w:val="clear" w:color="000000" w:fill="FFFFFF"/>
            <w:noWrap/>
            <w:vAlign w:val="bottom"/>
            <w:hideMark/>
          </w:tcPr>
          <w:p w14:paraId="422315D6" w14:textId="77777777" w:rsidR="00901483" w:rsidRPr="00891C06" w:rsidRDefault="00901483" w:rsidP="00901483">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nil"/>
              <w:left w:val="nil"/>
              <w:bottom w:val="single" w:sz="8" w:space="0" w:color="auto"/>
              <w:right w:val="single" w:sz="8" w:space="0" w:color="auto"/>
            </w:tcBorders>
            <w:shd w:val="clear" w:color="000000" w:fill="FFFFFF"/>
            <w:noWrap/>
            <w:vAlign w:val="bottom"/>
            <w:hideMark/>
          </w:tcPr>
          <w:p w14:paraId="570983F7"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701" w:type="dxa"/>
            <w:tcBorders>
              <w:top w:val="nil"/>
              <w:left w:val="nil"/>
              <w:bottom w:val="single" w:sz="8" w:space="0" w:color="auto"/>
              <w:right w:val="single" w:sz="8" w:space="0" w:color="auto"/>
            </w:tcBorders>
            <w:shd w:val="clear" w:color="000000" w:fill="FFFFFF"/>
            <w:noWrap/>
            <w:vAlign w:val="bottom"/>
            <w:hideMark/>
          </w:tcPr>
          <w:p w14:paraId="231870AD"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r>
      <w:tr w:rsidR="00901483" w:rsidRPr="00891C06" w14:paraId="2D10D9AA" w14:textId="77777777" w:rsidTr="00901483">
        <w:trPr>
          <w:trHeight w:val="273"/>
        </w:trPr>
        <w:tc>
          <w:tcPr>
            <w:tcW w:w="2598" w:type="dxa"/>
            <w:tcBorders>
              <w:top w:val="nil"/>
              <w:left w:val="nil"/>
              <w:bottom w:val="nil"/>
              <w:right w:val="nil"/>
            </w:tcBorders>
            <w:shd w:val="clear" w:color="000000" w:fill="FFFFFF"/>
            <w:noWrap/>
            <w:vAlign w:val="bottom"/>
            <w:hideMark/>
          </w:tcPr>
          <w:p w14:paraId="618F47FB"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992" w:type="dxa"/>
            <w:tcBorders>
              <w:top w:val="nil"/>
              <w:left w:val="nil"/>
              <w:bottom w:val="nil"/>
              <w:right w:val="nil"/>
            </w:tcBorders>
            <w:shd w:val="clear" w:color="000000" w:fill="FFFFFF"/>
            <w:noWrap/>
            <w:vAlign w:val="bottom"/>
            <w:hideMark/>
          </w:tcPr>
          <w:p w14:paraId="50C95893"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nil"/>
              <w:right w:val="nil"/>
            </w:tcBorders>
            <w:shd w:val="clear" w:color="000000" w:fill="FFFFFF"/>
            <w:noWrap/>
            <w:vAlign w:val="bottom"/>
            <w:hideMark/>
          </w:tcPr>
          <w:p w14:paraId="5757EAEC"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nil"/>
              <w:left w:val="single" w:sz="8" w:space="0" w:color="auto"/>
              <w:bottom w:val="nil"/>
              <w:right w:val="nil"/>
            </w:tcBorders>
            <w:shd w:val="clear" w:color="000000" w:fill="FFFFFF"/>
            <w:noWrap/>
            <w:vAlign w:val="bottom"/>
            <w:hideMark/>
          </w:tcPr>
          <w:p w14:paraId="62DC52AC"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Sub-Total </w:t>
            </w:r>
          </w:p>
        </w:tc>
        <w:tc>
          <w:tcPr>
            <w:tcW w:w="1701" w:type="dxa"/>
            <w:tcBorders>
              <w:top w:val="nil"/>
              <w:left w:val="single" w:sz="8" w:space="0" w:color="auto"/>
              <w:bottom w:val="nil"/>
              <w:right w:val="single" w:sz="8" w:space="0" w:color="auto"/>
            </w:tcBorders>
            <w:shd w:val="clear" w:color="000000" w:fill="FFFFFF"/>
            <w:noWrap/>
            <w:vAlign w:val="bottom"/>
            <w:hideMark/>
          </w:tcPr>
          <w:p w14:paraId="395C82C0" w14:textId="26A23A8E"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Pr>
                <w:rFonts w:ascii="Century Gothic" w:eastAsia="Times New Roman" w:hAnsi="Century Gothic"/>
                <w:color w:val="000000"/>
                <w:sz w:val="18"/>
                <w:szCs w:val="18"/>
                <w:lang w:eastAsia="es-EC"/>
              </w:rPr>
              <w:t>32.000,00</w:t>
            </w:r>
          </w:p>
        </w:tc>
      </w:tr>
      <w:tr w:rsidR="00901483" w:rsidRPr="00891C06" w14:paraId="1248FB75" w14:textId="77777777" w:rsidTr="00901483">
        <w:trPr>
          <w:trHeight w:val="273"/>
        </w:trPr>
        <w:tc>
          <w:tcPr>
            <w:tcW w:w="2598" w:type="dxa"/>
            <w:tcBorders>
              <w:top w:val="nil"/>
              <w:left w:val="nil"/>
              <w:bottom w:val="nil"/>
              <w:right w:val="nil"/>
            </w:tcBorders>
            <w:shd w:val="clear" w:color="000000" w:fill="FFFFFF"/>
            <w:noWrap/>
            <w:vAlign w:val="bottom"/>
            <w:hideMark/>
          </w:tcPr>
          <w:p w14:paraId="61A34952"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992" w:type="dxa"/>
            <w:tcBorders>
              <w:top w:val="nil"/>
              <w:left w:val="nil"/>
              <w:bottom w:val="nil"/>
              <w:right w:val="nil"/>
            </w:tcBorders>
            <w:shd w:val="clear" w:color="000000" w:fill="FFFFFF"/>
            <w:noWrap/>
            <w:vAlign w:val="bottom"/>
            <w:hideMark/>
          </w:tcPr>
          <w:p w14:paraId="5040C3E7"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nil"/>
              <w:right w:val="nil"/>
            </w:tcBorders>
            <w:shd w:val="clear" w:color="000000" w:fill="FFFFFF"/>
            <w:noWrap/>
            <w:vAlign w:val="bottom"/>
            <w:hideMark/>
          </w:tcPr>
          <w:p w14:paraId="5FA84B15"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nil"/>
              <w:left w:val="single" w:sz="8" w:space="0" w:color="auto"/>
              <w:bottom w:val="nil"/>
              <w:right w:val="nil"/>
            </w:tcBorders>
            <w:shd w:val="clear" w:color="000000" w:fill="FFFFFF"/>
            <w:noWrap/>
            <w:vAlign w:val="bottom"/>
            <w:hideMark/>
          </w:tcPr>
          <w:p w14:paraId="5655607C"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IVA </w:t>
            </w:r>
          </w:p>
        </w:tc>
        <w:tc>
          <w:tcPr>
            <w:tcW w:w="1701" w:type="dxa"/>
            <w:tcBorders>
              <w:top w:val="nil"/>
              <w:left w:val="single" w:sz="8" w:space="0" w:color="auto"/>
              <w:bottom w:val="nil"/>
              <w:right w:val="single" w:sz="8" w:space="0" w:color="auto"/>
            </w:tcBorders>
            <w:shd w:val="clear" w:color="000000" w:fill="FFFFFF"/>
            <w:noWrap/>
            <w:vAlign w:val="bottom"/>
            <w:hideMark/>
          </w:tcPr>
          <w:p w14:paraId="2463588E" w14:textId="5956815F"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Pr>
                <w:rFonts w:ascii="Century Gothic" w:eastAsia="Times New Roman" w:hAnsi="Century Gothic"/>
                <w:color w:val="000000"/>
                <w:sz w:val="18"/>
                <w:szCs w:val="18"/>
                <w:lang w:eastAsia="es-EC"/>
              </w:rPr>
              <w:t xml:space="preserve">  3.840,00</w:t>
            </w:r>
          </w:p>
        </w:tc>
      </w:tr>
      <w:tr w:rsidR="00901483" w:rsidRPr="00891C06" w14:paraId="4BC9B51B" w14:textId="77777777" w:rsidTr="00901483">
        <w:trPr>
          <w:trHeight w:val="234"/>
        </w:trPr>
        <w:tc>
          <w:tcPr>
            <w:tcW w:w="2598" w:type="dxa"/>
            <w:tcBorders>
              <w:top w:val="nil"/>
              <w:left w:val="nil"/>
              <w:bottom w:val="nil"/>
              <w:right w:val="nil"/>
            </w:tcBorders>
            <w:shd w:val="clear" w:color="000000" w:fill="FFFFFF"/>
            <w:noWrap/>
            <w:vAlign w:val="bottom"/>
            <w:hideMark/>
          </w:tcPr>
          <w:p w14:paraId="744C8830"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w:t>
            </w:r>
          </w:p>
        </w:tc>
        <w:tc>
          <w:tcPr>
            <w:tcW w:w="992" w:type="dxa"/>
            <w:tcBorders>
              <w:top w:val="nil"/>
              <w:left w:val="nil"/>
              <w:bottom w:val="nil"/>
              <w:right w:val="nil"/>
            </w:tcBorders>
            <w:shd w:val="clear" w:color="000000" w:fill="FFFFFF"/>
            <w:noWrap/>
            <w:vAlign w:val="bottom"/>
            <w:hideMark/>
          </w:tcPr>
          <w:p w14:paraId="371191A0"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nil"/>
              <w:right w:val="nil"/>
            </w:tcBorders>
            <w:shd w:val="clear" w:color="000000" w:fill="FFFFFF"/>
            <w:noWrap/>
            <w:vAlign w:val="bottom"/>
            <w:hideMark/>
          </w:tcPr>
          <w:p w14:paraId="380C6817"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single" w:sz="8" w:space="0" w:color="auto"/>
              <w:left w:val="single" w:sz="8" w:space="0" w:color="auto"/>
              <w:bottom w:val="single" w:sz="8" w:space="0" w:color="auto"/>
              <w:right w:val="nil"/>
            </w:tcBorders>
            <w:shd w:val="clear" w:color="000000" w:fill="FFFFFF"/>
            <w:noWrap/>
            <w:vAlign w:val="bottom"/>
            <w:hideMark/>
          </w:tcPr>
          <w:p w14:paraId="4F020057"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Total </w:t>
            </w:r>
          </w:p>
        </w:tc>
        <w:tc>
          <w:tcPr>
            <w:tcW w:w="1701"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1AD3D61C" w14:textId="0E83F287" w:rsidR="00901483" w:rsidRPr="00891C06" w:rsidRDefault="00901483" w:rsidP="00DC5EDF">
            <w:pPr>
              <w:spacing w:after="0" w:line="240" w:lineRule="auto"/>
              <w:jc w:val="center"/>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w:t>
            </w:r>
            <w:r>
              <w:rPr>
                <w:rFonts w:ascii="Century Gothic" w:eastAsia="Times New Roman" w:hAnsi="Century Gothic"/>
                <w:b/>
                <w:bCs/>
                <w:color w:val="000000"/>
                <w:sz w:val="18"/>
                <w:szCs w:val="18"/>
                <w:lang w:eastAsia="es-EC"/>
              </w:rPr>
              <w:t>35.840,00</w:t>
            </w:r>
          </w:p>
        </w:tc>
      </w:tr>
    </w:tbl>
    <w:p w14:paraId="20053CDD" w14:textId="6B6EE5CA" w:rsidR="00F94321" w:rsidRDefault="00F94321" w:rsidP="00F94321">
      <w:pPr>
        <w:pStyle w:val="Default"/>
        <w:jc w:val="both"/>
        <w:rPr>
          <w:rFonts w:ascii="Century Gothic" w:hAnsi="Century Gothic" w:cstheme="minorHAnsi"/>
          <w:bCs/>
        </w:rPr>
      </w:pPr>
    </w:p>
    <w:tbl>
      <w:tblPr>
        <w:tblpPr w:leftFromText="141" w:rightFromText="141" w:vertAnchor="text" w:horzAnchor="margin" w:tblpXSpec="center" w:tblpY="133"/>
        <w:tblW w:w="7938" w:type="dxa"/>
        <w:tblCellMar>
          <w:left w:w="70" w:type="dxa"/>
          <w:right w:w="70" w:type="dxa"/>
        </w:tblCellMar>
        <w:tblLook w:val="04A0" w:firstRow="1" w:lastRow="0" w:firstColumn="1" w:lastColumn="0" w:noHBand="0" w:noVBand="1"/>
      </w:tblPr>
      <w:tblGrid>
        <w:gridCol w:w="1985"/>
        <w:gridCol w:w="850"/>
        <w:gridCol w:w="1418"/>
        <w:gridCol w:w="1559"/>
        <w:gridCol w:w="2126"/>
      </w:tblGrid>
      <w:tr w:rsidR="002D6E13" w:rsidRPr="00891C06" w14:paraId="1F47B887" w14:textId="77777777" w:rsidTr="00901483">
        <w:trPr>
          <w:trHeight w:val="234"/>
        </w:trPr>
        <w:tc>
          <w:tcPr>
            <w:tcW w:w="7938"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1674F0D4" w14:textId="77777777" w:rsidR="002D6E13" w:rsidRPr="00891C06" w:rsidRDefault="002D6E13" w:rsidP="003B6A12">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 xml:space="preserve">Custodia Digital Mensual </w:t>
            </w:r>
          </w:p>
        </w:tc>
      </w:tr>
      <w:tr w:rsidR="00901483" w:rsidRPr="00891C06" w14:paraId="7B8F67B4" w14:textId="77777777" w:rsidTr="00901483">
        <w:trPr>
          <w:trHeight w:val="273"/>
        </w:trPr>
        <w:tc>
          <w:tcPr>
            <w:tcW w:w="1985" w:type="dxa"/>
            <w:tcBorders>
              <w:top w:val="nil"/>
              <w:left w:val="single" w:sz="8" w:space="0" w:color="auto"/>
              <w:bottom w:val="single" w:sz="8" w:space="0" w:color="auto"/>
              <w:right w:val="single" w:sz="8" w:space="0" w:color="auto"/>
            </w:tcBorders>
            <w:shd w:val="clear" w:color="000000" w:fill="CCCCFF"/>
            <w:noWrap/>
            <w:vAlign w:val="bottom"/>
            <w:hideMark/>
          </w:tcPr>
          <w:p w14:paraId="1D7EDFC6" w14:textId="77777777" w:rsidR="002D6E13" w:rsidRPr="00891C06" w:rsidRDefault="002D6E13" w:rsidP="003B6A12">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Descripción</w:t>
            </w:r>
          </w:p>
        </w:tc>
        <w:tc>
          <w:tcPr>
            <w:tcW w:w="2268" w:type="dxa"/>
            <w:gridSpan w:val="2"/>
            <w:tcBorders>
              <w:top w:val="single" w:sz="8" w:space="0" w:color="auto"/>
              <w:left w:val="nil"/>
              <w:bottom w:val="nil"/>
              <w:right w:val="single" w:sz="8" w:space="0" w:color="000000"/>
            </w:tcBorders>
            <w:shd w:val="clear" w:color="000000" w:fill="CCCCFF"/>
            <w:noWrap/>
            <w:vAlign w:val="bottom"/>
            <w:hideMark/>
          </w:tcPr>
          <w:p w14:paraId="275B6268" w14:textId="77777777" w:rsidR="002D6E13" w:rsidRPr="00891C06" w:rsidRDefault="002D6E13" w:rsidP="003B6A12">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 xml:space="preserve"> Almacenamiento</w:t>
            </w:r>
          </w:p>
        </w:tc>
        <w:tc>
          <w:tcPr>
            <w:tcW w:w="1559" w:type="dxa"/>
            <w:tcBorders>
              <w:top w:val="nil"/>
              <w:left w:val="nil"/>
              <w:bottom w:val="single" w:sz="8" w:space="0" w:color="auto"/>
              <w:right w:val="single" w:sz="8" w:space="0" w:color="auto"/>
            </w:tcBorders>
            <w:shd w:val="clear" w:color="000000" w:fill="CCCCFF"/>
            <w:noWrap/>
            <w:vAlign w:val="bottom"/>
            <w:hideMark/>
          </w:tcPr>
          <w:p w14:paraId="77DB0173" w14:textId="77777777" w:rsidR="002D6E13" w:rsidRPr="00891C06" w:rsidRDefault="002D6E13" w:rsidP="003B6A12">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Unitario</w:t>
            </w:r>
          </w:p>
        </w:tc>
        <w:tc>
          <w:tcPr>
            <w:tcW w:w="2126" w:type="dxa"/>
            <w:tcBorders>
              <w:top w:val="nil"/>
              <w:left w:val="nil"/>
              <w:bottom w:val="single" w:sz="8" w:space="0" w:color="auto"/>
              <w:right w:val="single" w:sz="8" w:space="0" w:color="auto"/>
            </w:tcBorders>
            <w:shd w:val="clear" w:color="000000" w:fill="CCCCFF"/>
            <w:noWrap/>
            <w:vAlign w:val="bottom"/>
            <w:hideMark/>
          </w:tcPr>
          <w:p w14:paraId="27D39888" w14:textId="77777777" w:rsidR="002D6E13" w:rsidRPr="00891C06" w:rsidRDefault="002D6E13" w:rsidP="003B6A12">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Total</w:t>
            </w:r>
          </w:p>
        </w:tc>
      </w:tr>
      <w:tr w:rsidR="00CA0FCD" w:rsidRPr="00891C06" w14:paraId="53B7E19C" w14:textId="77777777" w:rsidTr="00901483">
        <w:trPr>
          <w:trHeight w:val="234"/>
        </w:trPr>
        <w:tc>
          <w:tcPr>
            <w:tcW w:w="1985" w:type="dxa"/>
            <w:tcBorders>
              <w:top w:val="nil"/>
              <w:left w:val="single" w:sz="8" w:space="0" w:color="auto"/>
              <w:bottom w:val="nil"/>
              <w:right w:val="nil"/>
            </w:tcBorders>
            <w:shd w:val="clear" w:color="000000" w:fill="FFFFFF"/>
            <w:vAlign w:val="bottom"/>
            <w:hideMark/>
          </w:tcPr>
          <w:p w14:paraId="478A5D79"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Custodia Digital</w:t>
            </w:r>
          </w:p>
        </w:tc>
        <w:tc>
          <w:tcPr>
            <w:tcW w:w="850" w:type="dxa"/>
            <w:tcBorders>
              <w:top w:val="single" w:sz="8" w:space="0" w:color="auto"/>
              <w:left w:val="single" w:sz="8" w:space="0" w:color="auto"/>
              <w:bottom w:val="nil"/>
              <w:right w:val="nil"/>
            </w:tcBorders>
            <w:shd w:val="clear" w:color="000000" w:fill="FFFFFF"/>
            <w:noWrap/>
            <w:vAlign w:val="bottom"/>
            <w:hideMark/>
          </w:tcPr>
          <w:p w14:paraId="2230D92E" w14:textId="5C184E96" w:rsidR="002D6E13" w:rsidRPr="00891C06" w:rsidRDefault="007322E6" w:rsidP="003B6A12">
            <w:pPr>
              <w:spacing w:after="0" w:line="240" w:lineRule="auto"/>
              <w:jc w:val="center"/>
              <w:rPr>
                <w:rFonts w:ascii="Century Gothic" w:eastAsia="Times New Roman" w:hAnsi="Century Gothic"/>
                <w:color w:val="000000"/>
                <w:sz w:val="18"/>
                <w:szCs w:val="18"/>
                <w:lang w:eastAsia="es-EC"/>
              </w:rPr>
            </w:pPr>
            <w:r>
              <w:rPr>
                <w:rFonts w:ascii="Century Gothic" w:eastAsia="Times New Roman" w:hAnsi="Century Gothic"/>
                <w:color w:val="000000"/>
                <w:sz w:val="18"/>
                <w:szCs w:val="18"/>
                <w:lang w:eastAsia="es-EC"/>
              </w:rPr>
              <w:t>7</w:t>
            </w:r>
            <w:r w:rsidR="00185803">
              <w:rPr>
                <w:rFonts w:ascii="Century Gothic" w:eastAsia="Times New Roman" w:hAnsi="Century Gothic"/>
                <w:color w:val="000000"/>
                <w:sz w:val="18"/>
                <w:szCs w:val="18"/>
                <w:lang w:eastAsia="es-EC"/>
              </w:rPr>
              <w:t>.489,45</w:t>
            </w:r>
          </w:p>
        </w:tc>
        <w:tc>
          <w:tcPr>
            <w:tcW w:w="1418" w:type="dxa"/>
            <w:tcBorders>
              <w:top w:val="single" w:sz="8" w:space="0" w:color="auto"/>
              <w:left w:val="nil"/>
              <w:bottom w:val="nil"/>
              <w:right w:val="single" w:sz="8" w:space="0" w:color="auto"/>
            </w:tcBorders>
            <w:shd w:val="clear" w:color="000000" w:fill="FFFFFF"/>
            <w:noWrap/>
            <w:vAlign w:val="bottom"/>
            <w:hideMark/>
          </w:tcPr>
          <w:p w14:paraId="4708749B"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Giga-Bites</w:t>
            </w:r>
          </w:p>
        </w:tc>
        <w:tc>
          <w:tcPr>
            <w:tcW w:w="1559" w:type="dxa"/>
            <w:tcBorders>
              <w:top w:val="nil"/>
              <w:left w:val="nil"/>
              <w:bottom w:val="nil"/>
              <w:right w:val="single" w:sz="8" w:space="0" w:color="auto"/>
            </w:tcBorders>
            <w:shd w:val="clear" w:color="auto" w:fill="auto"/>
            <w:noWrap/>
            <w:vAlign w:val="bottom"/>
            <w:hideMark/>
          </w:tcPr>
          <w:p w14:paraId="2A6E2F4F"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$ 0,15 </w:t>
            </w:r>
          </w:p>
        </w:tc>
        <w:tc>
          <w:tcPr>
            <w:tcW w:w="2126" w:type="dxa"/>
            <w:tcBorders>
              <w:top w:val="nil"/>
              <w:left w:val="nil"/>
              <w:bottom w:val="nil"/>
              <w:right w:val="single" w:sz="8" w:space="0" w:color="auto"/>
            </w:tcBorders>
            <w:shd w:val="clear" w:color="000000" w:fill="FFFFFF"/>
            <w:noWrap/>
            <w:vAlign w:val="bottom"/>
            <w:hideMark/>
          </w:tcPr>
          <w:p w14:paraId="6019AABC" w14:textId="606E0330"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sidR="00185803">
              <w:rPr>
                <w:rFonts w:ascii="Century Gothic" w:eastAsia="Times New Roman" w:hAnsi="Century Gothic"/>
                <w:color w:val="000000"/>
                <w:sz w:val="18"/>
                <w:szCs w:val="18"/>
                <w:lang w:eastAsia="es-EC"/>
              </w:rPr>
              <w:t>1.123,42</w:t>
            </w:r>
          </w:p>
        </w:tc>
      </w:tr>
      <w:tr w:rsidR="00CA0FCD" w:rsidRPr="00891C06" w14:paraId="0120382F" w14:textId="77777777" w:rsidTr="00901483">
        <w:trPr>
          <w:trHeight w:val="273"/>
        </w:trPr>
        <w:tc>
          <w:tcPr>
            <w:tcW w:w="1985" w:type="dxa"/>
            <w:tcBorders>
              <w:top w:val="nil"/>
              <w:left w:val="single" w:sz="8" w:space="0" w:color="auto"/>
              <w:bottom w:val="single" w:sz="8" w:space="0" w:color="auto"/>
              <w:right w:val="nil"/>
            </w:tcBorders>
            <w:shd w:val="clear" w:color="000000" w:fill="FFFFFF"/>
            <w:noWrap/>
            <w:vAlign w:val="bottom"/>
            <w:hideMark/>
          </w:tcPr>
          <w:p w14:paraId="50570C6A"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850" w:type="dxa"/>
            <w:tcBorders>
              <w:top w:val="nil"/>
              <w:left w:val="single" w:sz="8" w:space="0" w:color="auto"/>
              <w:bottom w:val="single" w:sz="8" w:space="0" w:color="auto"/>
              <w:right w:val="nil"/>
            </w:tcBorders>
            <w:shd w:val="clear" w:color="000000" w:fill="FFFFFF"/>
            <w:noWrap/>
            <w:vAlign w:val="bottom"/>
            <w:hideMark/>
          </w:tcPr>
          <w:p w14:paraId="36842A2E"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single" w:sz="8" w:space="0" w:color="auto"/>
              <w:right w:val="single" w:sz="8" w:space="0" w:color="auto"/>
            </w:tcBorders>
            <w:shd w:val="clear" w:color="000000" w:fill="FFFFFF"/>
            <w:noWrap/>
            <w:vAlign w:val="bottom"/>
            <w:hideMark/>
          </w:tcPr>
          <w:p w14:paraId="0753013A"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nil"/>
              <w:left w:val="nil"/>
              <w:bottom w:val="single" w:sz="8" w:space="0" w:color="auto"/>
              <w:right w:val="single" w:sz="8" w:space="0" w:color="auto"/>
            </w:tcBorders>
            <w:shd w:val="clear" w:color="000000" w:fill="FFFFFF"/>
            <w:noWrap/>
            <w:vAlign w:val="bottom"/>
            <w:hideMark/>
          </w:tcPr>
          <w:p w14:paraId="1662D1BC"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2126" w:type="dxa"/>
            <w:tcBorders>
              <w:top w:val="nil"/>
              <w:left w:val="nil"/>
              <w:bottom w:val="single" w:sz="8" w:space="0" w:color="auto"/>
              <w:right w:val="single" w:sz="8" w:space="0" w:color="auto"/>
            </w:tcBorders>
            <w:shd w:val="clear" w:color="000000" w:fill="FFFFFF"/>
            <w:noWrap/>
            <w:vAlign w:val="bottom"/>
            <w:hideMark/>
          </w:tcPr>
          <w:p w14:paraId="6814CD98" w14:textId="77777777"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r>
      <w:tr w:rsidR="00CA0FCD" w:rsidRPr="00891C06" w14:paraId="1A1E70D4" w14:textId="77777777" w:rsidTr="00901483">
        <w:trPr>
          <w:trHeight w:val="221"/>
        </w:trPr>
        <w:tc>
          <w:tcPr>
            <w:tcW w:w="1985" w:type="dxa"/>
            <w:tcBorders>
              <w:top w:val="nil"/>
              <w:left w:val="nil"/>
              <w:bottom w:val="nil"/>
              <w:right w:val="nil"/>
            </w:tcBorders>
            <w:shd w:val="clear" w:color="000000" w:fill="FFFFFF"/>
            <w:noWrap/>
            <w:vAlign w:val="bottom"/>
            <w:hideMark/>
          </w:tcPr>
          <w:p w14:paraId="4C180F22"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850" w:type="dxa"/>
            <w:tcBorders>
              <w:top w:val="nil"/>
              <w:left w:val="nil"/>
              <w:bottom w:val="nil"/>
              <w:right w:val="nil"/>
            </w:tcBorders>
            <w:shd w:val="clear" w:color="000000" w:fill="FFFFFF"/>
            <w:noWrap/>
            <w:vAlign w:val="bottom"/>
            <w:hideMark/>
          </w:tcPr>
          <w:p w14:paraId="52095DB3"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nil"/>
              <w:right w:val="nil"/>
            </w:tcBorders>
            <w:shd w:val="clear" w:color="000000" w:fill="FFFFFF"/>
            <w:noWrap/>
            <w:vAlign w:val="bottom"/>
            <w:hideMark/>
          </w:tcPr>
          <w:p w14:paraId="4C5C72DE"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nil"/>
              <w:left w:val="single" w:sz="8" w:space="0" w:color="auto"/>
              <w:bottom w:val="nil"/>
              <w:right w:val="nil"/>
            </w:tcBorders>
            <w:shd w:val="clear" w:color="000000" w:fill="FFFFFF"/>
            <w:noWrap/>
            <w:vAlign w:val="bottom"/>
            <w:hideMark/>
          </w:tcPr>
          <w:p w14:paraId="11AF9C7F" w14:textId="77777777" w:rsidR="002D6E13" w:rsidRPr="00891C06" w:rsidRDefault="002D6E13" w:rsidP="003B6A12">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Sub-Total </w:t>
            </w:r>
          </w:p>
        </w:tc>
        <w:tc>
          <w:tcPr>
            <w:tcW w:w="2126" w:type="dxa"/>
            <w:tcBorders>
              <w:top w:val="nil"/>
              <w:left w:val="single" w:sz="8" w:space="0" w:color="auto"/>
              <w:bottom w:val="nil"/>
              <w:right w:val="single" w:sz="8" w:space="0" w:color="auto"/>
            </w:tcBorders>
            <w:shd w:val="clear" w:color="000000" w:fill="FFFFFF"/>
            <w:noWrap/>
            <w:vAlign w:val="bottom"/>
            <w:hideMark/>
          </w:tcPr>
          <w:p w14:paraId="1913728E" w14:textId="7EBACF84"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sidR="00016AA8">
              <w:rPr>
                <w:rFonts w:ascii="Century Gothic" w:eastAsia="Times New Roman" w:hAnsi="Century Gothic"/>
                <w:color w:val="000000"/>
                <w:sz w:val="18"/>
                <w:szCs w:val="18"/>
                <w:lang w:eastAsia="es-EC"/>
              </w:rPr>
              <w:t>1.123,42</w:t>
            </w:r>
          </w:p>
        </w:tc>
      </w:tr>
      <w:tr w:rsidR="00CA0FCD" w:rsidRPr="00891C06" w14:paraId="27F1BF0F" w14:textId="77777777" w:rsidTr="00901483">
        <w:trPr>
          <w:trHeight w:val="234"/>
        </w:trPr>
        <w:tc>
          <w:tcPr>
            <w:tcW w:w="1985" w:type="dxa"/>
            <w:tcBorders>
              <w:top w:val="nil"/>
              <w:left w:val="nil"/>
              <w:bottom w:val="nil"/>
              <w:right w:val="nil"/>
            </w:tcBorders>
            <w:shd w:val="clear" w:color="000000" w:fill="FFFFFF"/>
            <w:noWrap/>
            <w:vAlign w:val="bottom"/>
            <w:hideMark/>
          </w:tcPr>
          <w:p w14:paraId="1CDB342F"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850" w:type="dxa"/>
            <w:tcBorders>
              <w:top w:val="nil"/>
              <w:left w:val="nil"/>
              <w:bottom w:val="nil"/>
              <w:right w:val="nil"/>
            </w:tcBorders>
            <w:shd w:val="clear" w:color="000000" w:fill="FFFFFF"/>
            <w:noWrap/>
            <w:vAlign w:val="bottom"/>
            <w:hideMark/>
          </w:tcPr>
          <w:p w14:paraId="206DA746"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nil"/>
              <w:right w:val="nil"/>
            </w:tcBorders>
            <w:shd w:val="clear" w:color="000000" w:fill="FFFFFF"/>
            <w:noWrap/>
            <w:vAlign w:val="bottom"/>
            <w:hideMark/>
          </w:tcPr>
          <w:p w14:paraId="29B6E4C0"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nil"/>
              <w:left w:val="single" w:sz="8" w:space="0" w:color="auto"/>
              <w:bottom w:val="nil"/>
              <w:right w:val="nil"/>
            </w:tcBorders>
            <w:shd w:val="clear" w:color="000000" w:fill="FFFFFF"/>
            <w:noWrap/>
            <w:vAlign w:val="bottom"/>
            <w:hideMark/>
          </w:tcPr>
          <w:p w14:paraId="687255B1" w14:textId="77777777" w:rsidR="002D6E13" w:rsidRPr="00891C06" w:rsidRDefault="002D6E13" w:rsidP="003B6A12">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IVA </w:t>
            </w:r>
          </w:p>
        </w:tc>
        <w:tc>
          <w:tcPr>
            <w:tcW w:w="2126" w:type="dxa"/>
            <w:tcBorders>
              <w:top w:val="nil"/>
              <w:left w:val="single" w:sz="8" w:space="0" w:color="auto"/>
              <w:bottom w:val="nil"/>
              <w:right w:val="single" w:sz="8" w:space="0" w:color="auto"/>
            </w:tcBorders>
            <w:shd w:val="clear" w:color="000000" w:fill="FFFFFF"/>
            <w:noWrap/>
            <w:vAlign w:val="bottom"/>
            <w:hideMark/>
          </w:tcPr>
          <w:p w14:paraId="054E4D22" w14:textId="56DEE89C" w:rsidR="002D6E13" w:rsidRPr="00891C06" w:rsidRDefault="002D6E13" w:rsidP="003B6A12">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sidR="00016AA8">
              <w:rPr>
                <w:rFonts w:ascii="Century Gothic" w:eastAsia="Times New Roman" w:hAnsi="Century Gothic"/>
                <w:color w:val="000000"/>
                <w:sz w:val="18"/>
                <w:szCs w:val="18"/>
                <w:lang w:eastAsia="es-EC"/>
              </w:rPr>
              <w:t xml:space="preserve"> </w:t>
            </w:r>
            <w:r w:rsidRPr="00891C06">
              <w:rPr>
                <w:rFonts w:ascii="Century Gothic" w:eastAsia="Times New Roman" w:hAnsi="Century Gothic"/>
                <w:color w:val="000000"/>
                <w:sz w:val="18"/>
                <w:szCs w:val="18"/>
                <w:lang w:eastAsia="es-EC"/>
              </w:rPr>
              <w:t xml:space="preserve"> </w:t>
            </w:r>
            <w:r w:rsidR="00016AA8">
              <w:rPr>
                <w:rFonts w:ascii="Century Gothic" w:eastAsia="Times New Roman" w:hAnsi="Century Gothic"/>
                <w:color w:val="000000"/>
                <w:sz w:val="18"/>
                <w:szCs w:val="18"/>
                <w:lang w:eastAsia="es-EC"/>
              </w:rPr>
              <w:t>134,81</w:t>
            </w:r>
          </w:p>
        </w:tc>
      </w:tr>
      <w:tr w:rsidR="00CA0FCD" w:rsidRPr="00891C06" w14:paraId="4F63BE2E" w14:textId="77777777" w:rsidTr="00901483">
        <w:trPr>
          <w:trHeight w:val="234"/>
        </w:trPr>
        <w:tc>
          <w:tcPr>
            <w:tcW w:w="1985" w:type="dxa"/>
            <w:tcBorders>
              <w:top w:val="nil"/>
              <w:left w:val="nil"/>
              <w:bottom w:val="nil"/>
              <w:right w:val="nil"/>
            </w:tcBorders>
            <w:shd w:val="clear" w:color="000000" w:fill="FFFFFF"/>
            <w:noWrap/>
            <w:vAlign w:val="bottom"/>
            <w:hideMark/>
          </w:tcPr>
          <w:p w14:paraId="003B74A6" w14:textId="77777777" w:rsidR="002D6E13" w:rsidRPr="00891C06" w:rsidRDefault="002D6E13" w:rsidP="003B6A12">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w:t>
            </w:r>
          </w:p>
        </w:tc>
        <w:tc>
          <w:tcPr>
            <w:tcW w:w="850" w:type="dxa"/>
            <w:tcBorders>
              <w:top w:val="nil"/>
              <w:left w:val="nil"/>
              <w:bottom w:val="nil"/>
              <w:right w:val="nil"/>
            </w:tcBorders>
            <w:shd w:val="clear" w:color="000000" w:fill="FFFFFF"/>
            <w:noWrap/>
            <w:vAlign w:val="bottom"/>
            <w:hideMark/>
          </w:tcPr>
          <w:p w14:paraId="03F6C1C0"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nil"/>
              <w:right w:val="nil"/>
            </w:tcBorders>
            <w:shd w:val="clear" w:color="000000" w:fill="FFFFFF"/>
            <w:noWrap/>
            <w:vAlign w:val="bottom"/>
            <w:hideMark/>
          </w:tcPr>
          <w:p w14:paraId="2C739421" w14:textId="77777777" w:rsidR="002D6E13" w:rsidRPr="00891C06" w:rsidRDefault="002D6E13" w:rsidP="003B6A12">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single" w:sz="8" w:space="0" w:color="auto"/>
              <w:left w:val="single" w:sz="8" w:space="0" w:color="auto"/>
              <w:bottom w:val="single" w:sz="8" w:space="0" w:color="auto"/>
              <w:right w:val="nil"/>
            </w:tcBorders>
            <w:shd w:val="clear" w:color="000000" w:fill="FFFFFF"/>
            <w:noWrap/>
            <w:vAlign w:val="bottom"/>
            <w:hideMark/>
          </w:tcPr>
          <w:p w14:paraId="690692BC" w14:textId="77777777" w:rsidR="002D6E13" w:rsidRPr="00891C06" w:rsidRDefault="002D6E13" w:rsidP="003B6A12">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Total </w:t>
            </w:r>
          </w:p>
        </w:tc>
        <w:tc>
          <w:tcPr>
            <w:tcW w:w="2126"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3C381AAA" w14:textId="0DAB9B26" w:rsidR="002D6E13" w:rsidRPr="00891C06" w:rsidRDefault="002D6E13" w:rsidP="003B6A12">
            <w:pPr>
              <w:spacing w:after="0" w:line="240" w:lineRule="auto"/>
              <w:jc w:val="center"/>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w:t>
            </w:r>
            <w:r w:rsidR="00CA0FCD">
              <w:rPr>
                <w:rFonts w:ascii="Century Gothic" w:eastAsia="Times New Roman" w:hAnsi="Century Gothic"/>
                <w:b/>
                <w:bCs/>
                <w:color w:val="000000"/>
                <w:sz w:val="18"/>
                <w:szCs w:val="18"/>
                <w:lang w:eastAsia="es-EC"/>
              </w:rPr>
              <w:t>1.258,23</w:t>
            </w:r>
          </w:p>
        </w:tc>
      </w:tr>
    </w:tbl>
    <w:p w14:paraId="18725C10" w14:textId="484BA798" w:rsidR="00B15068" w:rsidRDefault="00B15068" w:rsidP="00F94321">
      <w:pPr>
        <w:pStyle w:val="Default"/>
        <w:jc w:val="both"/>
        <w:rPr>
          <w:rFonts w:ascii="Century Gothic" w:hAnsi="Century Gothic" w:cstheme="minorHAnsi"/>
          <w:bCs/>
        </w:rPr>
      </w:pPr>
    </w:p>
    <w:p w14:paraId="3F4AE92B" w14:textId="77777777" w:rsidR="00050E79" w:rsidRPr="00885CC4" w:rsidRDefault="00050E79" w:rsidP="00050E79">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lastRenderedPageBreak/>
        <w:t xml:space="preserve">Nota: </w:t>
      </w:r>
    </w:p>
    <w:p w14:paraId="748F7A12" w14:textId="454550E1" w:rsidR="00050E79" w:rsidRDefault="00050E79" w:rsidP="00050E79">
      <w:pPr>
        <w:pStyle w:val="Sansinterligne"/>
        <w:spacing w:line="276" w:lineRule="auto"/>
        <w:ind w:right="4"/>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 - Con respecto al valor </w:t>
      </w:r>
      <w:r w:rsidR="00E6577F">
        <w:rPr>
          <w:rFonts w:ascii="Century Gothic" w:eastAsia="Times New Roman" w:hAnsi="Century Gothic" w:cs="Arial"/>
          <w:b/>
          <w:bCs/>
          <w:color w:val="000000"/>
          <w:sz w:val="20"/>
          <w:lang w:eastAsia="es-EC"/>
        </w:rPr>
        <w:t>de Custodia Digital</w:t>
      </w:r>
      <w:r w:rsidRPr="00885CC4">
        <w:rPr>
          <w:rFonts w:ascii="Century Gothic" w:eastAsia="Times New Roman" w:hAnsi="Century Gothic" w:cs="Arial"/>
          <w:b/>
          <w:bCs/>
          <w:color w:val="000000"/>
          <w:sz w:val="20"/>
          <w:lang w:eastAsia="es-EC"/>
        </w:rPr>
        <w:t xml:space="preserve"> presentado</w:t>
      </w:r>
      <w:r w:rsidR="00FA6D81">
        <w:rPr>
          <w:rFonts w:ascii="Century Gothic" w:eastAsia="Times New Roman" w:hAnsi="Century Gothic" w:cs="Arial"/>
          <w:b/>
          <w:bCs/>
          <w:color w:val="000000"/>
          <w:sz w:val="20"/>
          <w:lang w:eastAsia="es-EC"/>
        </w:rPr>
        <w:t>,</w:t>
      </w:r>
      <w:r w:rsidRPr="00885CC4">
        <w:rPr>
          <w:rFonts w:ascii="Century Gothic" w:eastAsia="Times New Roman" w:hAnsi="Century Gothic" w:cs="Arial"/>
          <w:b/>
          <w:bCs/>
          <w:color w:val="000000"/>
          <w:sz w:val="20"/>
          <w:lang w:eastAsia="es-EC"/>
        </w:rPr>
        <w:t xml:space="preserve"> si nuestra empresa sale favorecida y adjudicada a este proceso de contratación tendrá </w:t>
      </w:r>
      <w:r>
        <w:rPr>
          <w:rFonts w:ascii="Century Gothic" w:eastAsia="Times New Roman" w:hAnsi="Century Gothic" w:cs="Arial"/>
          <w:b/>
          <w:bCs/>
          <w:color w:val="000000"/>
          <w:sz w:val="20"/>
          <w:lang w:eastAsia="es-EC"/>
        </w:rPr>
        <w:t xml:space="preserve">descuentos dependiendo del tiempo de contrato que se desee firmar, mismo que corresponde a </w:t>
      </w:r>
      <w:r>
        <w:rPr>
          <w:rFonts w:ascii="Century Gothic" w:eastAsia="Times New Roman" w:hAnsi="Century Gothic" w:cs="Arial"/>
          <w:b/>
          <w:bCs/>
          <w:color w:val="000000"/>
          <w:sz w:val="20"/>
          <w:lang w:eastAsia="es-EC"/>
        </w:rPr>
        <w:t>10</w:t>
      </w:r>
      <w:r>
        <w:rPr>
          <w:rFonts w:ascii="Century Gothic" w:eastAsia="Times New Roman" w:hAnsi="Century Gothic" w:cs="Arial"/>
          <w:b/>
          <w:bCs/>
          <w:color w:val="000000"/>
          <w:sz w:val="20"/>
          <w:lang w:eastAsia="es-EC"/>
        </w:rPr>
        <w:t xml:space="preserve">%, </w:t>
      </w:r>
      <w:r>
        <w:rPr>
          <w:rFonts w:ascii="Century Gothic" w:eastAsia="Times New Roman" w:hAnsi="Century Gothic" w:cs="Arial"/>
          <w:b/>
          <w:bCs/>
          <w:color w:val="000000"/>
          <w:sz w:val="20"/>
          <w:lang w:eastAsia="es-EC"/>
        </w:rPr>
        <w:t>15</w:t>
      </w:r>
      <w:r>
        <w:rPr>
          <w:rFonts w:ascii="Century Gothic" w:eastAsia="Times New Roman" w:hAnsi="Century Gothic" w:cs="Arial"/>
          <w:b/>
          <w:bCs/>
          <w:color w:val="000000"/>
          <w:sz w:val="20"/>
          <w:lang w:eastAsia="es-EC"/>
        </w:rPr>
        <w:t xml:space="preserve">%, </w:t>
      </w:r>
      <w:r>
        <w:rPr>
          <w:rFonts w:ascii="Century Gothic" w:eastAsia="Times New Roman" w:hAnsi="Century Gothic" w:cs="Arial"/>
          <w:b/>
          <w:bCs/>
          <w:color w:val="000000"/>
          <w:sz w:val="20"/>
          <w:lang w:eastAsia="es-EC"/>
        </w:rPr>
        <w:t>20</w:t>
      </w:r>
      <w:r>
        <w:rPr>
          <w:rFonts w:ascii="Century Gothic" w:eastAsia="Times New Roman" w:hAnsi="Century Gothic" w:cs="Arial"/>
          <w:b/>
          <w:bCs/>
          <w:color w:val="000000"/>
          <w:sz w:val="20"/>
          <w:lang w:eastAsia="es-EC"/>
        </w:rPr>
        <w:t xml:space="preserve">% o </w:t>
      </w:r>
      <w:r>
        <w:rPr>
          <w:rFonts w:ascii="Century Gothic" w:eastAsia="Times New Roman" w:hAnsi="Century Gothic" w:cs="Arial"/>
          <w:b/>
          <w:bCs/>
          <w:color w:val="000000"/>
          <w:sz w:val="20"/>
          <w:lang w:eastAsia="es-EC"/>
        </w:rPr>
        <w:t>30</w:t>
      </w:r>
      <w:r>
        <w:rPr>
          <w:rFonts w:ascii="Century Gothic" w:eastAsia="Times New Roman" w:hAnsi="Century Gothic" w:cs="Arial"/>
          <w:b/>
          <w:bCs/>
          <w:color w:val="000000"/>
          <w:sz w:val="20"/>
          <w:lang w:eastAsia="es-EC"/>
        </w:rPr>
        <w:t xml:space="preserve">% del valor presentado si existe un contrato de </w:t>
      </w:r>
      <w:r w:rsidR="00FA6D81">
        <w:rPr>
          <w:rFonts w:ascii="Century Gothic" w:eastAsia="Times New Roman" w:hAnsi="Century Gothic" w:cs="Arial"/>
          <w:b/>
          <w:bCs/>
          <w:color w:val="000000"/>
          <w:sz w:val="20"/>
          <w:lang w:eastAsia="es-EC"/>
        </w:rPr>
        <w:t>12</w:t>
      </w:r>
      <w:r>
        <w:rPr>
          <w:rFonts w:ascii="Century Gothic" w:eastAsia="Times New Roman" w:hAnsi="Century Gothic" w:cs="Arial"/>
          <w:b/>
          <w:bCs/>
          <w:color w:val="000000"/>
          <w:sz w:val="20"/>
          <w:lang w:eastAsia="es-EC"/>
        </w:rPr>
        <w:t xml:space="preserve">, </w:t>
      </w:r>
      <w:r w:rsidR="00FA6D81">
        <w:rPr>
          <w:rFonts w:ascii="Century Gothic" w:eastAsia="Times New Roman" w:hAnsi="Century Gothic" w:cs="Arial"/>
          <w:b/>
          <w:bCs/>
          <w:color w:val="000000"/>
          <w:sz w:val="20"/>
          <w:lang w:eastAsia="es-EC"/>
        </w:rPr>
        <w:t>24</w:t>
      </w:r>
      <w:r>
        <w:rPr>
          <w:rFonts w:ascii="Century Gothic" w:eastAsia="Times New Roman" w:hAnsi="Century Gothic" w:cs="Arial"/>
          <w:b/>
          <w:bCs/>
          <w:color w:val="000000"/>
          <w:sz w:val="20"/>
          <w:lang w:eastAsia="es-EC"/>
        </w:rPr>
        <w:t xml:space="preserve">, </w:t>
      </w:r>
      <w:r w:rsidR="00194047">
        <w:rPr>
          <w:rFonts w:ascii="Century Gothic" w:eastAsia="Times New Roman" w:hAnsi="Century Gothic" w:cs="Arial"/>
          <w:b/>
          <w:bCs/>
          <w:color w:val="000000"/>
          <w:sz w:val="20"/>
          <w:lang w:eastAsia="es-EC"/>
        </w:rPr>
        <w:t>36</w:t>
      </w:r>
      <w:r>
        <w:rPr>
          <w:rFonts w:ascii="Century Gothic" w:eastAsia="Times New Roman" w:hAnsi="Century Gothic" w:cs="Arial"/>
          <w:b/>
          <w:bCs/>
          <w:color w:val="000000"/>
          <w:sz w:val="20"/>
          <w:lang w:eastAsia="es-EC"/>
        </w:rPr>
        <w:t xml:space="preserve"> o </w:t>
      </w:r>
      <w:r w:rsidR="00194047">
        <w:rPr>
          <w:rFonts w:ascii="Century Gothic" w:eastAsia="Times New Roman" w:hAnsi="Century Gothic" w:cs="Arial"/>
          <w:b/>
          <w:bCs/>
          <w:color w:val="000000"/>
          <w:sz w:val="20"/>
          <w:lang w:eastAsia="es-EC"/>
        </w:rPr>
        <w:t>48</w:t>
      </w:r>
      <w:r>
        <w:rPr>
          <w:rFonts w:ascii="Century Gothic" w:eastAsia="Times New Roman" w:hAnsi="Century Gothic" w:cs="Arial"/>
          <w:b/>
          <w:bCs/>
          <w:color w:val="000000"/>
          <w:sz w:val="20"/>
          <w:lang w:eastAsia="es-EC"/>
        </w:rPr>
        <w:t xml:space="preserve"> meses respectivamente.</w:t>
      </w:r>
    </w:p>
    <w:p w14:paraId="08BDDF92" w14:textId="49DC1C62" w:rsidR="00663144" w:rsidRDefault="0048199A" w:rsidP="0048199A">
      <w:pPr>
        <w:pStyle w:val="Sansinterligne"/>
        <w:spacing w:line="276" w:lineRule="auto"/>
        <w:ind w:right="4"/>
        <w:jc w:val="both"/>
        <w:rPr>
          <w:rFonts w:ascii="Century Gothic" w:eastAsia="Times New Roman" w:hAnsi="Century Gothic" w:cs="Arial"/>
          <w:b/>
          <w:bCs/>
          <w:color w:val="000000"/>
          <w:sz w:val="20"/>
          <w:lang w:eastAsia="es-EC"/>
        </w:rPr>
      </w:pPr>
      <w:r>
        <w:rPr>
          <w:rFonts w:ascii="Century Gothic" w:eastAsia="Times New Roman" w:hAnsi="Century Gothic" w:cs="Arial"/>
          <w:b/>
          <w:bCs/>
          <w:color w:val="000000"/>
          <w:sz w:val="20"/>
          <w:lang w:eastAsia="es-EC"/>
        </w:rPr>
        <w:t xml:space="preserve">Cabe manifestar </w:t>
      </w:r>
    </w:p>
    <w:p w14:paraId="2F85E296" w14:textId="77777777" w:rsidR="00050E79" w:rsidRDefault="00050E79" w:rsidP="00050E79">
      <w:pPr>
        <w:pStyle w:val="Sansinterligne"/>
        <w:spacing w:line="276" w:lineRule="auto"/>
        <w:ind w:right="4"/>
        <w:rPr>
          <w:rFonts w:ascii="Century Gothic" w:hAnsi="Century Gothic" w:cs="Arial"/>
          <w:b/>
        </w:rPr>
      </w:pPr>
    </w:p>
    <w:p w14:paraId="4C470057" w14:textId="23A463A5" w:rsidR="00F94321" w:rsidRPr="00B15068" w:rsidRDefault="00F94321" w:rsidP="00F94321">
      <w:pPr>
        <w:pStyle w:val="Sansinterligne"/>
        <w:spacing w:line="276" w:lineRule="auto"/>
        <w:ind w:right="4"/>
        <w:rPr>
          <w:rFonts w:ascii="Century Gothic" w:hAnsi="Century Gothic" w:cs="Arial"/>
          <w:b/>
        </w:rPr>
      </w:pPr>
      <w:r w:rsidRPr="00B15068">
        <w:rPr>
          <w:rFonts w:ascii="Century Gothic" w:hAnsi="Century Gothic" w:cs="Arial"/>
          <w:b/>
        </w:rPr>
        <w:t>Beneficios de nuestros servicios</w:t>
      </w:r>
    </w:p>
    <w:p w14:paraId="17C2F770" w14:textId="77777777" w:rsidR="00F94321" w:rsidRPr="00B15068" w:rsidRDefault="00F94321" w:rsidP="00194047">
      <w:pPr>
        <w:pStyle w:val="Sansinterligne"/>
        <w:numPr>
          <w:ilvl w:val="0"/>
          <w:numId w:val="3"/>
        </w:numPr>
        <w:spacing w:line="276" w:lineRule="auto"/>
        <w:ind w:right="4"/>
        <w:jc w:val="both"/>
        <w:rPr>
          <w:rFonts w:ascii="Century Gothic" w:hAnsi="Century Gothic" w:cs="Arial"/>
        </w:rPr>
      </w:pPr>
      <w:r w:rsidRPr="00B15068">
        <w:rPr>
          <w:rFonts w:ascii="Century Gothic" w:hAnsi="Century Gothic" w:cs="Arial"/>
        </w:rPr>
        <w:t>Búsqueda de manera eficiente, rápida y amigable de todos los Documentos (Oficios, Cartas y Certificados).</w:t>
      </w:r>
    </w:p>
    <w:p w14:paraId="2D9B38D0" w14:textId="77777777" w:rsidR="00F94321" w:rsidRPr="00B15068" w:rsidRDefault="00F94321" w:rsidP="00194047">
      <w:pPr>
        <w:pStyle w:val="Sansinterligne"/>
        <w:numPr>
          <w:ilvl w:val="0"/>
          <w:numId w:val="3"/>
        </w:numPr>
        <w:spacing w:line="276" w:lineRule="auto"/>
        <w:ind w:right="4"/>
        <w:jc w:val="both"/>
        <w:rPr>
          <w:rFonts w:ascii="Century Gothic" w:hAnsi="Century Gothic" w:cs="Arial"/>
        </w:rPr>
      </w:pPr>
      <w:r w:rsidRPr="00B15068">
        <w:rPr>
          <w:rFonts w:ascii="Century Gothic" w:hAnsi="Century Gothic" w:cs="Arial"/>
        </w:rPr>
        <w:t>Inventario del contenido de cada uno de los Documentos (Oficios, Cartas y Certificados).</w:t>
      </w:r>
    </w:p>
    <w:p w14:paraId="36DF5516" w14:textId="77777777" w:rsidR="00F94321" w:rsidRPr="00B15068" w:rsidRDefault="00F94321" w:rsidP="00194047">
      <w:pPr>
        <w:pStyle w:val="Sansinterligne"/>
        <w:numPr>
          <w:ilvl w:val="0"/>
          <w:numId w:val="3"/>
        </w:numPr>
        <w:spacing w:line="276" w:lineRule="auto"/>
        <w:ind w:right="4"/>
        <w:jc w:val="both"/>
        <w:rPr>
          <w:rFonts w:ascii="Century Gothic" w:hAnsi="Century Gothic" w:cs="Arial"/>
        </w:rPr>
      </w:pPr>
      <w:r w:rsidRPr="00B15068">
        <w:rPr>
          <w:rFonts w:ascii="Century Gothic" w:hAnsi="Century Gothic" w:cs="Arial"/>
        </w:rPr>
        <w:t>Respaldo a Perpetuidad de toda la Documentación (Oficios, Cartas y Certificados).</w:t>
      </w:r>
    </w:p>
    <w:p w14:paraId="30CFF872" w14:textId="77777777" w:rsidR="00F94321" w:rsidRPr="00B15068" w:rsidRDefault="00F94321" w:rsidP="00194047">
      <w:pPr>
        <w:pStyle w:val="Sansinterligne"/>
        <w:numPr>
          <w:ilvl w:val="0"/>
          <w:numId w:val="3"/>
        </w:numPr>
        <w:spacing w:line="276" w:lineRule="auto"/>
        <w:ind w:right="4"/>
        <w:jc w:val="both"/>
        <w:rPr>
          <w:rFonts w:ascii="Century Gothic" w:hAnsi="Century Gothic" w:cs="Arial"/>
        </w:rPr>
      </w:pPr>
      <w:r w:rsidRPr="00B15068">
        <w:rPr>
          <w:rFonts w:ascii="Century Gothic" w:hAnsi="Century Gothic" w:cs="Arial"/>
        </w:rPr>
        <w:t>Descarga por parte del Cliente en Formato PDF en cualquier momento servicio 24/7/365, mediante el ingreso de su Usuario y Contraseña.</w:t>
      </w:r>
    </w:p>
    <w:p w14:paraId="357B03E2" w14:textId="77777777" w:rsidR="00F94321" w:rsidRPr="00B15068" w:rsidRDefault="00F94321" w:rsidP="00194047">
      <w:pPr>
        <w:pStyle w:val="Sansinterligne"/>
        <w:numPr>
          <w:ilvl w:val="0"/>
          <w:numId w:val="3"/>
        </w:numPr>
        <w:spacing w:line="276" w:lineRule="auto"/>
        <w:ind w:right="4"/>
        <w:jc w:val="both"/>
        <w:rPr>
          <w:rFonts w:ascii="Century Gothic" w:hAnsi="Century Gothic" w:cs="Arial"/>
        </w:rPr>
      </w:pPr>
      <w:r w:rsidRPr="00B15068">
        <w:rPr>
          <w:rFonts w:ascii="Century Gothic" w:hAnsi="Century Gothic" w:cs="Arial"/>
        </w:rPr>
        <w:t>Selección del Documento para imprimirlo sin límite de descargas.</w:t>
      </w:r>
    </w:p>
    <w:p w14:paraId="0E150CF1" w14:textId="59EBC23C" w:rsidR="00D40DF2" w:rsidRDefault="00F94321" w:rsidP="00194047">
      <w:pPr>
        <w:pStyle w:val="Sansinterligne"/>
        <w:numPr>
          <w:ilvl w:val="0"/>
          <w:numId w:val="3"/>
        </w:numPr>
        <w:spacing w:line="276" w:lineRule="auto"/>
        <w:ind w:right="4"/>
        <w:jc w:val="both"/>
        <w:rPr>
          <w:rFonts w:ascii="Century Gothic" w:hAnsi="Century Gothic" w:cs="Arial"/>
        </w:rPr>
      </w:pPr>
      <w:r w:rsidRPr="00B15068">
        <w:rPr>
          <w:rFonts w:ascii="Century Gothic" w:hAnsi="Century Gothic" w:cs="Arial"/>
        </w:rPr>
        <w:t>Ambiente WEB, ingreso desde cualquier dispositivo, locación o red de comunicación.</w:t>
      </w:r>
    </w:p>
    <w:p w14:paraId="44875622" w14:textId="17002421" w:rsidR="00B15068" w:rsidRDefault="00B15068" w:rsidP="00B15068">
      <w:pPr>
        <w:pStyle w:val="Sansinterligne"/>
        <w:spacing w:line="276" w:lineRule="auto"/>
        <w:ind w:right="4"/>
        <w:jc w:val="both"/>
        <w:rPr>
          <w:rFonts w:ascii="Century Gothic" w:hAnsi="Century Gothic" w:cs="Arial"/>
        </w:rPr>
      </w:pPr>
    </w:p>
    <w:p w14:paraId="61B3AA44" w14:textId="0F3CB450" w:rsidR="00C84148" w:rsidRPr="00B15068" w:rsidRDefault="00C84148" w:rsidP="00194047">
      <w:pPr>
        <w:jc w:val="center"/>
        <w:rPr>
          <w:rFonts w:ascii="Century Gothic" w:hAnsi="Century Gothic"/>
          <w:b/>
          <w:lang w:val="es-MX"/>
        </w:rPr>
      </w:pPr>
      <w:r w:rsidRPr="00B15068">
        <w:rPr>
          <w:rFonts w:ascii="Century Gothic" w:hAnsi="Century Gothic"/>
          <w:b/>
          <w:lang w:val="es-MX"/>
        </w:rPr>
        <w:t>SERVICIOS ADICIONALES</w:t>
      </w:r>
    </w:p>
    <w:tbl>
      <w:tblPr>
        <w:tblW w:w="7933" w:type="dxa"/>
        <w:jc w:val="center"/>
        <w:tblCellMar>
          <w:left w:w="70" w:type="dxa"/>
          <w:right w:w="70" w:type="dxa"/>
        </w:tblCellMar>
        <w:tblLook w:val="04A0" w:firstRow="1" w:lastRow="0" w:firstColumn="1" w:lastColumn="0" w:noHBand="0" w:noVBand="1"/>
      </w:tblPr>
      <w:tblGrid>
        <w:gridCol w:w="1838"/>
        <w:gridCol w:w="5306"/>
        <w:gridCol w:w="789"/>
      </w:tblGrid>
      <w:tr w:rsidR="00B15068" w:rsidRPr="009129B6" w14:paraId="02264A09"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EB3D8D4"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4924AB4"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567"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B48C7D1"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B15068" w:rsidRPr="009129B6" w14:paraId="046059B9"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2FC1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D900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BBB6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B15068" w:rsidRPr="009129B6" w14:paraId="44960C9C"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ECDB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7F36C"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6AC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B15068" w:rsidRPr="009129B6" w14:paraId="6CDDECA7"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E93B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6960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722C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B15068" w:rsidRPr="009129B6" w14:paraId="6A3DC8C7"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CC3FF"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7D4E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F251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B15068" w:rsidRPr="009129B6" w14:paraId="09F7CB1B"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C75B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34C341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7049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B15068" w:rsidRPr="009129B6" w14:paraId="179846C0"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791C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FE6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D24C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B15068" w:rsidRPr="009129B6" w14:paraId="2CC3F6AF"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EFB8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0646AB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E03C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B15068" w:rsidRPr="009129B6" w14:paraId="652EF932" w14:textId="77777777" w:rsidTr="00194047">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B680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3715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026D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B15068" w:rsidRPr="009129B6" w14:paraId="78AF049E" w14:textId="77777777" w:rsidTr="00194047">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ACD0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D37710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83FA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r>
      <w:tr w:rsidR="00B15068" w:rsidRPr="009129B6" w14:paraId="472F9740" w14:textId="77777777" w:rsidTr="00194047">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1138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667B01"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9BD4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r>
      <w:tr w:rsidR="00B15068" w:rsidRPr="009129B6" w14:paraId="75EE7AA1" w14:textId="77777777" w:rsidTr="00194047">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A442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5A52DBC"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86D8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B15068" w:rsidRPr="009129B6" w14:paraId="74339597" w14:textId="77777777" w:rsidTr="00194047">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3613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6004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4A61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r>
      <w:tr w:rsidR="00B15068" w:rsidRPr="009129B6" w14:paraId="2B653206" w14:textId="77777777" w:rsidTr="00194047">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EC3A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DA3E868"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7AD6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r>
      <w:tr w:rsidR="00B15068" w:rsidRPr="009129B6" w14:paraId="58E82BED" w14:textId="77777777" w:rsidTr="00194047">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CDA9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D9A6E2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FC65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r>
      <w:tr w:rsidR="00B15068" w:rsidRPr="009129B6" w14:paraId="4EA26523" w14:textId="77777777" w:rsidTr="00194047">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A11E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7BE30A5"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D26B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B15068" w:rsidRPr="009129B6" w14:paraId="4AF5F6EE" w14:textId="77777777" w:rsidTr="00194047">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ECDD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DFAF6E3"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E372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B15068" w:rsidRPr="009129B6" w14:paraId="79D708AB" w14:textId="77777777" w:rsidTr="00194047">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EF1A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D59BB2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CDFE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B15068" w:rsidRPr="009129B6" w14:paraId="570BF9F5" w14:textId="77777777" w:rsidTr="00194047">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4813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58D961D"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4916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B15068" w:rsidRPr="009129B6" w14:paraId="738C292F" w14:textId="77777777" w:rsidTr="00194047">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1137C"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FD5299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9E3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B15068" w:rsidRPr="009129B6" w14:paraId="7E25CB5D" w14:textId="77777777" w:rsidTr="00194047">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4E56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3B1D85E"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6653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B15068" w:rsidRPr="009129B6" w14:paraId="65965AB0" w14:textId="77777777" w:rsidTr="00194047">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7AD9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CA540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Costa: Esmeraldas, Salinas, Taura, Manta y Machala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6DE9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B15068" w:rsidRPr="009129B6" w14:paraId="2097C59F" w14:textId="77777777" w:rsidTr="00194047">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1FA3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689CA01"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Esmeraldas, Salinas, Taura, Manta y Machala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76C0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B15068" w:rsidRPr="009129B6" w14:paraId="11CF2BC3"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53B6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D12F"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9C9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B15068" w:rsidRPr="009129B6" w14:paraId="13F40D41"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E9D7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7B14CD"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9D60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B15068" w:rsidRPr="009129B6" w14:paraId="0D311172" w14:textId="77777777" w:rsidTr="00194047">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D3A2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BAA5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3188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r>
      <w:tr w:rsidR="00B15068" w:rsidRPr="009129B6" w14:paraId="7C54E83D"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F59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87E05"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495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B15068" w:rsidRPr="009129B6" w14:paraId="179B6B4F"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6C5C"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FFD8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2AC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B15068" w:rsidRPr="009129B6" w14:paraId="73B48430"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081D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16A7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E703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B15068" w:rsidRPr="009129B6" w14:paraId="07D886C4"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0FE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F3BD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71A4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0</w:t>
            </w:r>
          </w:p>
        </w:tc>
      </w:tr>
      <w:tr w:rsidR="00B15068" w:rsidRPr="009129B6" w14:paraId="1789FF39"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C6A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09A8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562B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$0.03</w:t>
            </w:r>
          </w:p>
        </w:tc>
      </w:tr>
      <w:tr w:rsidR="00B15068" w:rsidRPr="009129B6" w14:paraId="7049B786"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0EC4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45069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B459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B15068" w:rsidRPr="009129B6" w14:paraId="76A689EB"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291A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9FBE"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2C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$0.19</w:t>
            </w:r>
          </w:p>
        </w:tc>
      </w:tr>
      <w:tr w:rsidR="00B15068" w:rsidRPr="009129B6" w14:paraId="1A65A444" w14:textId="77777777" w:rsidTr="00194047">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F50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52936"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Traslado Inicial de Documentación mínimo 50 cajas de UIO-UIO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F49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$0.28</w:t>
            </w:r>
          </w:p>
        </w:tc>
      </w:tr>
    </w:tbl>
    <w:p w14:paraId="05F88F46" w14:textId="77777777" w:rsidR="00B15068" w:rsidRPr="007F0A22" w:rsidRDefault="00B15068" w:rsidP="00C84148">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C84148" w:rsidRPr="007F0A22" w14:paraId="291A4D89" w14:textId="77777777" w:rsidTr="00604FA7">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92C71E6" w14:textId="77777777" w:rsidR="00C84148" w:rsidRPr="00BD7C1F" w:rsidRDefault="00C84148" w:rsidP="00604FA7">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C84148" w:rsidRPr="007F0A22" w14:paraId="6E98B821" w14:textId="77777777" w:rsidTr="00604FA7">
        <w:trPr>
          <w:trHeight w:val="300"/>
          <w:jc w:val="center"/>
        </w:trPr>
        <w:tc>
          <w:tcPr>
            <w:tcW w:w="1958" w:type="dxa"/>
            <w:tcBorders>
              <w:top w:val="nil"/>
              <w:left w:val="nil"/>
              <w:bottom w:val="single" w:sz="4" w:space="0" w:color="auto"/>
              <w:right w:val="nil"/>
            </w:tcBorders>
            <w:shd w:val="clear" w:color="auto" w:fill="auto"/>
            <w:noWrap/>
            <w:vAlign w:val="bottom"/>
            <w:hideMark/>
          </w:tcPr>
          <w:p w14:paraId="711D5775" w14:textId="77777777" w:rsidR="00C84148" w:rsidRPr="007F0A22" w:rsidRDefault="00C84148" w:rsidP="00604FA7">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DB129C7"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609C7DF3"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r>
      <w:tr w:rsidR="00C84148" w:rsidRPr="007F0A22" w14:paraId="1805AB45" w14:textId="77777777" w:rsidTr="00604FA7">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B68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6D6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FAF0"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6702C301"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46F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859"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590A"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3E07DF9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D3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AD37"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3001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7108705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D74"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E91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076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4460D5F6"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4C4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C8905"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673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3CCA0503" w14:textId="77777777" w:rsidR="00B15068" w:rsidRPr="007F0A22" w:rsidRDefault="00B15068" w:rsidP="008930B0">
      <w:pPr>
        <w:pStyle w:val="Sansinterligne"/>
        <w:tabs>
          <w:tab w:val="left" w:pos="2160"/>
        </w:tabs>
        <w:ind w:right="4"/>
        <w:jc w:val="both"/>
        <w:rPr>
          <w:rFonts w:ascii="Century Gothic" w:hAnsi="Century Gothic"/>
          <w:b/>
          <w:sz w:val="24"/>
          <w:szCs w:val="24"/>
          <w:u w:val="single"/>
        </w:rPr>
      </w:pPr>
    </w:p>
    <w:p w14:paraId="4C2AF809" w14:textId="62DD33A4" w:rsidR="008930B0" w:rsidRPr="005F5DB7" w:rsidRDefault="00225CD2" w:rsidP="00565C95">
      <w:pPr>
        <w:pStyle w:val="Sansinterligne"/>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14:paraId="277A3E99" w14:textId="77777777" w:rsidR="008930B0" w:rsidRPr="007F0A22" w:rsidRDefault="008930B0" w:rsidP="008930B0">
      <w:pPr>
        <w:pStyle w:val="Sansinterligne"/>
        <w:tabs>
          <w:tab w:val="left" w:pos="5670"/>
        </w:tabs>
        <w:ind w:left="360" w:right="4"/>
        <w:jc w:val="both"/>
        <w:rPr>
          <w:rFonts w:ascii="Century Gothic" w:hAnsi="Century Gothic" w:cs="Arial"/>
          <w:sz w:val="24"/>
          <w:szCs w:val="24"/>
        </w:rPr>
      </w:pPr>
    </w:p>
    <w:p w14:paraId="17C03872" w14:textId="77777777" w:rsidR="001B0E6D" w:rsidRPr="007F0A22" w:rsidRDefault="001B0E6D" w:rsidP="00F34330">
      <w:pPr>
        <w:pStyle w:val="Sansinterligne"/>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14:paraId="44421E1E" w14:textId="77777777" w:rsidR="001B0E6D" w:rsidRPr="007F0A22" w:rsidRDefault="001B0E6D" w:rsidP="00194047">
      <w:pPr>
        <w:pStyle w:val="Sansinterligne"/>
        <w:numPr>
          <w:ilvl w:val="0"/>
          <w:numId w:val="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14:paraId="378A4149" w14:textId="77777777" w:rsidR="001B0E6D" w:rsidRPr="007F0A22" w:rsidRDefault="001B0E6D" w:rsidP="00194047">
      <w:pPr>
        <w:pStyle w:val="Sansinterligne"/>
        <w:numPr>
          <w:ilvl w:val="0"/>
          <w:numId w:val="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14:paraId="020D9529" w14:textId="77777777" w:rsidR="00225CD2" w:rsidRPr="007F0A22" w:rsidRDefault="00225CD2" w:rsidP="00F34330">
      <w:pPr>
        <w:pStyle w:val="Sansinterligne"/>
        <w:rPr>
          <w:rFonts w:ascii="Century Gothic" w:hAnsi="Century Gothic" w:cstheme="minorHAnsi"/>
          <w:b/>
          <w:sz w:val="24"/>
          <w:szCs w:val="24"/>
          <w:lang w:val="es-MX"/>
        </w:rPr>
      </w:pPr>
      <w:bookmarkStart w:id="0" w:name="OLE_LINK1"/>
    </w:p>
    <w:p w14:paraId="4B34CDD7" w14:textId="2EC85875" w:rsidR="00DD2D1B" w:rsidRPr="005F5DB7" w:rsidRDefault="00F34330" w:rsidP="00BF14A1">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14:paraId="43C996C9" w14:textId="77777777" w:rsidR="00DD2D1B" w:rsidRPr="007F0A22" w:rsidRDefault="00DD2D1B" w:rsidP="00AC36BD">
      <w:pPr>
        <w:pStyle w:val="MediumList2-Accent41"/>
        <w:spacing w:after="0" w:line="240" w:lineRule="auto"/>
        <w:ind w:left="0"/>
        <w:jc w:val="both"/>
        <w:rPr>
          <w:rFonts w:ascii="Century Gothic" w:hAnsi="Century Gothic" w:cstheme="minorHAnsi"/>
          <w:sz w:val="24"/>
          <w:szCs w:val="24"/>
          <w:lang w:val="es-EC"/>
        </w:rPr>
      </w:pPr>
    </w:p>
    <w:p w14:paraId="11E6FB10" w14:textId="0FFA7DFC" w:rsidR="00F34330" w:rsidRPr="007F0A22" w:rsidRDefault="00DD2D1B" w:rsidP="00194047">
      <w:pPr>
        <w:pStyle w:val="MediumList2-Accent41"/>
        <w:numPr>
          <w:ilvl w:val="0"/>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w:t>
      </w:r>
      <w:r w:rsidR="00F34330" w:rsidRPr="007F0A22">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 xml:space="preserve">Contamos con la mejor infraestructura </w:t>
      </w:r>
      <w:r w:rsidR="00F34330" w:rsidRPr="007F0A22">
        <w:rPr>
          <w:rFonts w:ascii="Century Gothic" w:hAnsi="Century Gothic" w:cstheme="minorHAnsi"/>
          <w:sz w:val="24"/>
          <w:szCs w:val="24"/>
          <w:lang w:val="es-EC"/>
        </w:rPr>
        <w:t>para operar la información de cada uno de nuestros clientes. Nuestras ubicaciones tienen los siguientes beneficios:</w:t>
      </w:r>
    </w:p>
    <w:p w14:paraId="79E298EF" w14:textId="05121432" w:rsidR="00F34330" w:rsidRPr="007F0A22" w:rsidRDefault="00F34330" w:rsidP="00194047">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219D6FF3" w14:textId="36C48EF3" w:rsidR="00F34330" w:rsidRPr="007F0A22" w:rsidRDefault="00F34330" w:rsidP="00194047">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2FDC7014" w14:textId="73C3E7ED" w:rsidR="00F34330" w:rsidRPr="007F0A22" w:rsidRDefault="00F34330" w:rsidP="00194047">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008119B5" w14:textId="47994806" w:rsidR="00F34330" w:rsidRPr="007F0A22" w:rsidRDefault="00F34330" w:rsidP="00194047">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0F04D62D" w14:textId="61BA3437" w:rsidR="00F34330" w:rsidRPr="007F0A22" w:rsidRDefault="00F34330" w:rsidP="00194047">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5AE7B3B" w14:textId="000B6082" w:rsidR="00F34330" w:rsidRPr="007F0A22" w:rsidRDefault="00F34330" w:rsidP="00194047">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4EAAA99B"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439825E" w14:textId="77777777" w:rsidR="00AD4134" w:rsidRPr="007F0A22" w:rsidRDefault="00DD2D1B" w:rsidP="00194047">
      <w:pPr>
        <w:pStyle w:val="MediumList2-Accent41"/>
        <w:numPr>
          <w:ilvl w:val="0"/>
          <w:numId w:val="1"/>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32949A43"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9EED249" w14:textId="3A7835F3" w:rsidR="00DD2D1B" w:rsidRPr="007F0A22" w:rsidRDefault="00DD2D1B" w:rsidP="00194047">
      <w:pPr>
        <w:pStyle w:val="MediumList2-Accent41"/>
        <w:numPr>
          <w:ilvl w:val="0"/>
          <w:numId w:val="1"/>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w:t>
      </w:r>
      <w:r w:rsidR="00F34330" w:rsidRPr="007F0A22">
        <w:rPr>
          <w:rFonts w:ascii="Century Gothic" w:hAnsi="Century Gothic" w:cstheme="minorHAnsi"/>
          <w:sz w:val="24"/>
          <w:szCs w:val="24"/>
          <w:lang w:val="es-EC"/>
        </w:rPr>
        <w:t xml:space="preserve"> En el área digital contamos con la plataforma Alemana Windream que permite un manejo integral de la información digital a todos nuestros clientes.</w:t>
      </w:r>
    </w:p>
    <w:p w14:paraId="2A05FB1C"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23950FF5" w14:textId="008B4871" w:rsidR="00DD2D1B" w:rsidRDefault="00DD2D1B" w:rsidP="00194047">
      <w:pPr>
        <w:pStyle w:val="MediumList2-Accent41"/>
        <w:numPr>
          <w:ilvl w:val="0"/>
          <w:numId w:val="1"/>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lastRenderedPageBreak/>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w:t>
      </w:r>
      <w:r w:rsidR="00F34330" w:rsidRPr="007F0A22">
        <w:rPr>
          <w:rFonts w:ascii="Century Gothic" w:hAnsi="Century Gothic" w:cstheme="minorHAnsi"/>
          <w:sz w:val="24"/>
          <w:szCs w:val="24"/>
          <w:lang w:val="es-EC"/>
        </w:rPr>
        <w:t xml:space="preserve">la nueva información </w:t>
      </w:r>
      <w:r w:rsidRPr="007F0A22">
        <w:rPr>
          <w:rFonts w:ascii="Century Gothic" w:hAnsi="Century Gothic" w:cstheme="minorHAnsi"/>
          <w:sz w:val="24"/>
          <w:szCs w:val="24"/>
          <w:lang w:val="es-EC"/>
        </w:rPr>
        <w:t xml:space="preserve">que se genere con el paso del tiempo. La combinación de tecnología de punta (EDC) con nuestro personal altamente capacitado, nos permiten hacer búsquedas de información de manera eficiente, de tal forma que la misma pueda estar disponible dentro de los tiempos </w:t>
      </w:r>
      <w:r w:rsidR="00B15068" w:rsidRPr="007F0A22">
        <w:rPr>
          <w:rFonts w:ascii="Century Gothic" w:hAnsi="Century Gothic" w:cstheme="minorHAnsi"/>
          <w:sz w:val="24"/>
          <w:szCs w:val="24"/>
          <w:lang w:val="es-EC"/>
        </w:rPr>
        <w:t>preestablecidos</w:t>
      </w:r>
      <w:r w:rsidRPr="007F0A22">
        <w:rPr>
          <w:rFonts w:ascii="Century Gothic" w:hAnsi="Century Gothic" w:cstheme="minorHAnsi"/>
          <w:sz w:val="24"/>
          <w:szCs w:val="24"/>
          <w:lang w:val="es-EC"/>
        </w:rPr>
        <w:t xml:space="preserve"> bajo contrato.</w:t>
      </w:r>
    </w:p>
    <w:p w14:paraId="6E4B130E" w14:textId="5D042E14" w:rsidR="00D97A74" w:rsidRPr="00D97A74" w:rsidRDefault="00D97A74" w:rsidP="00D97A74">
      <w:pPr>
        <w:pStyle w:val="MediumList2-Accent41"/>
        <w:spacing w:after="0" w:line="240" w:lineRule="auto"/>
        <w:ind w:left="0"/>
        <w:jc w:val="both"/>
        <w:rPr>
          <w:rFonts w:ascii="Century Gothic" w:hAnsi="Century Gothic" w:cstheme="minorHAnsi"/>
          <w:sz w:val="24"/>
          <w:szCs w:val="24"/>
          <w:lang w:val="es-EC"/>
        </w:rPr>
      </w:pPr>
    </w:p>
    <w:p w14:paraId="2891ED11" w14:textId="6D47CAA3" w:rsidR="00DD2D1B" w:rsidRPr="007F0A22" w:rsidRDefault="00DD2D1B" w:rsidP="00194047">
      <w:pPr>
        <w:pStyle w:val="MediumList2-Accent41"/>
        <w:numPr>
          <w:ilvl w:val="0"/>
          <w:numId w:val="1"/>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w:t>
      </w:r>
      <w:r w:rsidR="00F34330" w:rsidRPr="007F0A22">
        <w:rPr>
          <w:rFonts w:ascii="Century Gothic" w:hAnsi="Century Gothic" w:cstheme="minorHAnsi"/>
          <w:sz w:val="24"/>
          <w:szCs w:val="24"/>
          <w:lang w:val="es-EC"/>
        </w:rPr>
        <w:t xml:space="preserve">le podemos generar a nuestros clientes una importante reducción de costos en el alquiler del espacio donde se conserva la información. En caso de ser las instalaciones propias existe también un ahorro en el costo de </w:t>
      </w:r>
      <w:r w:rsidR="0061411C" w:rsidRPr="007F0A22">
        <w:rPr>
          <w:rFonts w:ascii="Century Gothic" w:hAnsi="Century Gothic" w:cstheme="minorHAnsi"/>
          <w:sz w:val="24"/>
          <w:szCs w:val="24"/>
          <w:lang w:val="es-EC"/>
        </w:rPr>
        <w:t>oportunidad</w:t>
      </w:r>
      <w:r w:rsidR="00F34330" w:rsidRPr="007F0A22">
        <w:rPr>
          <w:rFonts w:ascii="Century Gothic" w:hAnsi="Century Gothic" w:cstheme="minorHAnsi"/>
          <w:sz w:val="24"/>
          <w:szCs w:val="24"/>
          <w:lang w:val="es-EC"/>
        </w:rPr>
        <w:t xml:space="preserve">. Este concepto es importante ya que toma en cuenta lo que la empresa deja de ganar al destinar un espacio a una actividad que no le aporta ningún rendimiento a la compañía. El ahorro también se puede dar a través de la reducción </w:t>
      </w:r>
      <w:r w:rsidR="00D97A74" w:rsidRPr="007F0A22">
        <w:rPr>
          <w:rFonts w:ascii="Century Gothic" w:hAnsi="Century Gothic" w:cstheme="minorHAnsi"/>
          <w:sz w:val="24"/>
          <w:szCs w:val="24"/>
          <w:lang w:val="es-EC"/>
        </w:rPr>
        <w:t>u</w:t>
      </w:r>
      <w:r w:rsidR="00F34330" w:rsidRPr="007F0A22">
        <w:rPr>
          <w:rFonts w:ascii="Century Gothic" w:hAnsi="Century Gothic" w:cstheme="minorHAnsi"/>
          <w:sz w:val="24"/>
          <w:szCs w:val="24"/>
          <w:lang w:val="es-EC"/>
        </w:rPr>
        <w:t xml:space="preserve"> </w:t>
      </w:r>
      <w:r w:rsidR="0061411C" w:rsidRPr="007F0A22">
        <w:rPr>
          <w:rFonts w:ascii="Century Gothic" w:hAnsi="Century Gothic" w:cstheme="minorHAnsi"/>
          <w:sz w:val="24"/>
          <w:szCs w:val="24"/>
          <w:lang w:val="es-EC"/>
        </w:rPr>
        <w:t>optimización</w:t>
      </w:r>
      <w:r w:rsidR="00F34330" w:rsidRPr="007F0A22">
        <w:rPr>
          <w:rFonts w:ascii="Century Gothic" w:hAnsi="Century Gothic" w:cstheme="minorHAnsi"/>
          <w:sz w:val="24"/>
          <w:szCs w:val="24"/>
          <w:lang w:val="es-EC"/>
        </w:rPr>
        <w:t xml:space="preserve"> del personal. Nuestros servicios permiten eficientizar la estructura de costos en las empresas.</w:t>
      </w:r>
    </w:p>
    <w:p w14:paraId="01406E76"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674C6310" w14:textId="72C05858" w:rsidR="00326721" w:rsidRDefault="00DD2D1B" w:rsidP="00194047">
      <w:pPr>
        <w:pStyle w:val="MediumList2-Accent41"/>
        <w:numPr>
          <w:ilvl w:val="0"/>
          <w:numId w:val="1"/>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 xml:space="preserve">Productividad. </w:t>
      </w:r>
      <w:r w:rsidR="00F34330" w:rsidRPr="00022ED1">
        <w:rPr>
          <w:rFonts w:ascii="Century Gothic" w:hAnsi="Century Gothic" w:cstheme="minorHAnsi"/>
          <w:b/>
          <w:sz w:val="24"/>
          <w:szCs w:val="24"/>
          <w:lang w:val="es-EC"/>
        </w:rPr>
        <w:t>–</w:t>
      </w:r>
      <w:r w:rsidRPr="007F0A22">
        <w:rPr>
          <w:rFonts w:ascii="Century Gothic" w:hAnsi="Century Gothic" w:cstheme="minorHAnsi"/>
          <w:sz w:val="24"/>
          <w:szCs w:val="24"/>
          <w:lang w:val="es-EC"/>
        </w:rPr>
        <w:t xml:space="preserve"> </w:t>
      </w:r>
      <w:r w:rsidR="00F34330" w:rsidRPr="007F0A22">
        <w:rPr>
          <w:rFonts w:ascii="Century Gothic" w:hAnsi="Century Gothic" w:cstheme="minorHAnsi"/>
          <w:sz w:val="24"/>
          <w:szCs w:val="24"/>
          <w:lang w:val="es-EC"/>
        </w:rPr>
        <w:t xml:space="preserve">Nuestras soluciones aumentan considerablemente la </w:t>
      </w:r>
      <w:r w:rsidR="0061411C" w:rsidRPr="007F0A22">
        <w:rPr>
          <w:rFonts w:ascii="Century Gothic" w:hAnsi="Century Gothic" w:cstheme="minorHAnsi"/>
          <w:sz w:val="24"/>
          <w:szCs w:val="24"/>
          <w:lang w:val="es-EC"/>
        </w:rPr>
        <w:t>productividad</w:t>
      </w:r>
      <w:r w:rsidR="00F34330" w:rsidRPr="007F0A22">
        <w:rPr>
          <w:rFonts w:ascii="Century Gothic" w:hAnsi="Century Gothic" w:cstheme="minorHAnsi"/>
          <w:sz w:val="24"/>
          <w:szCs w:val="24"/>
          <w:lang w:val="es-EC"/>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50F796" w14:textId="16539AFC" w:rsidR="0061411C" w:rsidRDefault="0061411C" w:rsidP="00020E93">
      <w:pPr>
        <w:pStyle w:val="MediumList2-Accent41"/>
        <w:spacing w:after="0" w:line="240" w:lineRule="auto"/>
        <w:ind w:left="0"/>
        <w:jc w:val="both"/>
        <w:rPr>
          <w:rFonts w:ascii="Century Gothic" w:hAnsi="Century Gothic" w:cstheme="minorHAnsi"/>
          <w:sz w:val="24"/>
          <w:szCs w:val="24"/>
          <w:lang w:val="es-EC"/>
        </w:rPr>
      </w:pPr>
    </w:p>
    <w:p w14:paraId="31E916BE" w14:textId="77777777" w:rsidR="00194047" w:rsidRDefault="00194047" w:rsidP="00020E93">
      <w:pPr>
        <w:spacing w:line="240" w:lineRule="auto"/>
        <w:jc w:val="both"/>
        <w:rPr>
          <w:rFonts w:ascii="Century Gothic" w:hAnsi="Century Gothic" w:cstheme="minorHAnsi"/>
          <w:b/>
          <w:sz w:val="28"/>
          <w:szCs w:val="28"/>
        </w:rPr>
      </w:pPr>
    </w:p>
    <w:p w14:paraId="5151D881" w14:textId="26DE1C1C" w:rsidR="00020E93" w:rsidRDefault="00020E93" w:rsidP="00020E93">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020E93" w:rsidRPr="00022ED1" w14:paraId="2C022692" w14:textId="77777777" w:rsidTr="00020E9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BEBB16B"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020E93" w:rsidRPr="00022ED1" w14:paraId="5E5ED8B7" w14:textId="77777777" w:rsidTr="00E80D5E">
        <w:trPr>
          <w:trHeight w:val="221"/>
          <w:jc w:val="center"/>
        </w:trPr>
        <w:tc>
          <w:tcPr>
            <w:tcW w:w="1185" w:type="dxa"/>
            <w:tcBorders>
              <w:top w:val="nil"/>
              <w:left w:val="nil"/>
              <w:bottom w:val="nil"/>
              <w:right w:val="nil"/>
            </w:tcBorders>
            <w:shd w:val="clear" w:color="auto" w:fill="auto"/>
            <w:noWrap/>
            <w:vAlign w:val="bottom"/>
            <w:hideMark/>
          </w:tcPr>
          <w:p w14:paraId="698E7A91"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1A00EA1D"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3022216B"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2868D945"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5963E5E9"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91" w:type="dxa"/>
            <w:tcBorders>
              <w:top w:val="nil"/>
              <w:left w:val="nil"/>
              <w:bottom w:val="nil"/>
              <w:right w:val="nil"/>
            </w:tcBorders>
            <w:shd w:val="clear" w:color="auto" w:fill="auto"/>
            <w:noWrap/>
            <w:vAlign w:val="bottom"/>
            <w:hideMark/>
          </w:tcPr>
          <w:p w14:paraId="6877FE2C"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r>
      <w:tr w:rsidR="00020E93" w:rsidRPr="00022ED1" w14:paraId="3ED0E7F5" w14:textId="77777777" w:rsidTr="00E80D5E">
        <w:trPr>
          <w:trHeight w:val="221"/>
          <w:jc w:val="center"/>
        </w:trPr>
        <w:tc>
          <w:tcPr>
            <w:tcW w:w="1185" w:type="dxa"/>
            <w:tcBorders>
              <w:top w:val="nil"/>
              <w:left w:val="nil"/>
              <w:bottom w:val="single" w:sz="4" w:space="0" w:color="auto"/>
              <w:right w:val="nil"/>
            </w:tcBorders>
            <w:shd w:val="clear" w:color="auto" w:fill="auto"/>
            <w:noWrap/>
            <w:vAlign w:val="bottom"/>
            <w:hideMark/>
          </w:tcPr>
          <w:p w14:paraId="77ACD28C"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163E8B"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3C6A33BC"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514F99F3"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D1D345"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91" w:type="dxa"/>
            <w:tcBorders>
              <w:top w:val="single" w:sz="4" w:space="0" w:color="auto"/>
              <w:left w:val="nil"/>
              <w:bottom w:val="single" w:sz="4" w:space="0" w:color="auto"/>
              <w:right w:val="single" w:sz="4" w:space="0" w:color="auto"/>
            </w:tcBorders>
            <w:shd w:val="clear" w:color="000000" w:fill="C5D9F1"/>
            <w:noWrap/>
            <w:vAlign w:val="bottom"/>
            <w:hideMark/>
          </w:tcPr>
          <w:p w14:paraId="0DA2EFA9"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020E93" w:rsidRPr="00022ED1" w14:paraId="40F1B29D" w14:textId="77777777" w:rsidTr="00E80D5E">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5F795E"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3CC00369" w14:textId="77777777" w:rsidR="00020E93" w:rsidRPr="00022ED1"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D4F9B27" w14:textId="77777777" w:rsidR="00020E93" w:rsidRPr="00022ED1"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61FFEFFF" w14:textId="77777777" w:rsidR="00020E93" w:rsidRPr="00022ED1"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32A6F8C2" w14:textId="77777777" w:rsidR="00020E93" w:rsidRPr="00022ED1"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4AA1EC43" w14:textId="77777777" w:rsidR="00020E93" w:rsidRPr="00022ED1" w:rsidRDefault="00020E93" w:rsidP="00424AE4">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4F05E09D" w14:textId="2F86C12D" w:rsidR="00470465" w:rsidRDefault="00470465" w:rsidP="00020E93">
      <w:pPr>
        <w:pStyle w:val="Sansinterligne"/>
        <w:ind w:right="4"/>
        <w:jc w:val="both"/>
        <w:rPr>
          <w:rFonts w:ascii="Century Gothic" w:hAnsi="Century Gothic" w:cstheme="minorHAnsi"/>
          <w:b/>
          <w:sz w:val="20"/>
          <w:szCs w:val="20"/>
          <w:u w:val="single"/>
        </w:rPr>
      </w:pPr>
    </w:p>
    <w:p w14:paraId="5FADA287" w14:textId="77777777" w:rsidR="00470465" w:rsidRPr="00022ED1" w:rsidRDefault="00470465" w:rsidP="00020E93">
      <w:pPr>
        <w:pStyle w:val="Sansinterligne"/>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20E93" w:rsidRPr="00022ED1" w14:paraId="39485E61" w14:textId="77777777" w:rsidTr="00020E9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6C90819"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lastRenderedPageBreak/>
              <w:t>ENTREGA DE PEDIDOS URGENTES</w:t>
            </w:r>
          </w:p>
        </w:tc>
      </w:tr>
      <w:tr w:rsidR="00020E93" w:rsidRPr="00022ED1" w14:paraId="5FFE02FF" w14:textId="77777777" w:rsidTr="00020E93">
        <w:trPr>
          <w:trHeight w:val="246"/>
          <w:jc w:val="center"/>
        </w:trPr>
        <w:tc>
          <w:tcPr>
            <w:tcW w:w="1330" w:type="dxa"/>
            <w:tcBorders>
              <w:top w:val="nil"/>
              <w:left w:val="nil"/>
              <w:bottom w:val="nil"/>
              <w:right w:val="nil"/>
            </w:tcBorders>
            <w:shd w:val="clear" w:color="auto" w:fill="auto"/>
            <w:noWrap/>
            <w:vAlign w:val="bottom"/>
            <w:hideMark/>
          </w:tcPr>
          <w:p w14:paraId="28598B07"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0E375294"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7B67B2BB"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5440AE43"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06A23C5"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12EB17D5" w14:textId="77777777" w:rsidR="00020E93" w:rsidRPr="00022ED1" w:rsidRDefault="00020E93" w:rsidP="00424AE4">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020E93" w:rsidRPr="00022ED1" w14:paraId="66714A65" w14:textId="77777777" w:rsidTr="00020E9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EC5C874"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74A7DF7B"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67356D9D"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7BB0AA9"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D94BB14"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DD9C542" w14:textId="77777777" w:rsidR="00020E93" w:rsidRPr="00022ED1" w:rsidRDefault="00020E93" w:rsidP="00424AE4">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500D9987" w14:textId="78F996FA" w:rsidR="00E80D5E" w:rsidRDefault="00E7308A" w:rsidP="00D84389">
      <w:pPr>
        <w:pStyle w:val="Sansinterligne"/>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63360" behindDoc="1" locked="0" layoutInCell="1" allowOverlap="1" wp14:anchorId="024BBE67" wp14:editId="5A0E2E23">
            <wp:simplePos x="0" y="0"/>
            <wp:positionH relativeFrom="column">
              <wp:posOffset>-323850</wp:posOffset>
            </wp:positionH>
            <wp:positionV relativeFrom="paragraph">
              <wp:posOffset>-98425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2832CB" w14:textId="742F188C" w:rsidR="00D97A74" w:rsidRDefault="00DD2D1B" w:rsidP="00D84389">
      <w:pPr>
        <w:pStyle w:val="Sansinterligne"/>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38E68EF8" w14:textId="55223B69" w:rsidR="00D97A74" w:rsidRDefault="00154070" w:rsidP="00D84389">
      <w:pPr>
        <w:pStyle w:val="Sansinterligne"/>
        <w:ind w:right="-720"/>
        <w:jc w:val="both"/>
        <w:rPr>
          <w:rFonts w:ascii="Century Gothic" w:hAnsi="Century Gothic" w:cstheme="minorHAnsi"/>
          <w:b/>
          <w:sz w:val="24"/>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64057C40" wp14:editId="65B29DE5">
            <wp:simplePos x="0" y="0"/>
            <wp:positionH relativeFrom="column">
              <wp:posOffset>3148965</wp:posOffset>
            </wp:positionH>
            <wp:positionV relativeFrom="paragraph">
              <wp:posOffset>165735</wp:posOffset>
            </wp:positionV>
            <wp:extent cx="1971040" cy="88582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04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7A3E5B" w14:textId="58EA5B80" w:rsidR="00DD2D1B" w:rsidRDefault="00F45D02" w:rsidP="00D84389">
      <w:pPr>
        <w:pStyle w:val="Sansinterligne"/>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14:paraId="37E6CB92" w14:textId="7C0A6B03" w:rsidR="00154070" w:rsidRDefault="00154070" w:rsidP="00D84389">
      <w:pPr>
        <w:pStyle w:val="Sansinterligne"/>
        <w:ind w:right="-720"/>
        <w:jc w:val="both"/>
        <w:rPr>
          <w:rFonts w:ascii="Century Gothic" w:hAnsi="Century Gothic" w:cstheme="minorHAnsi"/>
          <w:b/>
          <w:sz w:val="24"/>
          <w:szCs w:val="24"/>
        </w:rPr>
      </w:pPr>
      <w:bookmarkStart w:id="1" w:name="_GoBack"/>
      <w:bookmarkEnd w:id="1"/>
    </w:p>
    <w:p w14:paraId="57C22958" w14:textId="0D009858" w:rsidR="00154070" w:rsidRDefault="00154070" w:rsidP="00D84389">
      <w:pPr>
        <w:pStyle w:val="Sansinterligne"/>
        <w:ind w:right="-720"/>
        <w:jc w:val="both"/>
        <w:rPr>
          <w:rFonts w:ascii="Century Gothic" w:hAnsi="Century Gothic" w:cstheme="minorHAnsi"/>
          <w:b/>
          <w:sz w:val="24"/>
          <w:szCs w:val="24"/>
        </w:rPr>
      </w:pPr>
    </w:p>
    <w:p w14:paraId="2B6E61AE" w14:textId="66CA4658" w:rsidR="00154070" w:rsidRPr="00D97A74" w:rsidRDefault="00154070" w:rsidP="00D84389">
      <w:pPr>
        <w:pStyle w:val="Sansinterligne"/>
        <w:ind w:right="-720"/>
        <w:jc w:val="both"/>
        <w:rPr>
          <w:rFonts w:ascii="Century Gothic" w:hAnsi="Century Gothic" w:cstheme="minorHAnsi"/>
          <w:b/>
          <w:sz w:val="24"/>
          <w:szCs w:val="24"/>
        </w:rPr>
      </w:pPr>
    </w:p>
    <w:p w14:paraId="11218C35" w14:textId="7EC42009" w:rsidR="008D5DE2" w:rsidRDefault="00154070" w:rsidP="008D5DE2">
      <w:pPr>
        <w:pStyle w:val="Sansinterligne"/>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Ing. Santiago Gómez</w:t>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B70757">
        <w:rPr>
          <w:rFonts w:ascii="Century Gothic" w:eastAsiaTheme="minorHAnsi" w:hAnsi="Century Gothic" w:cstheme="minorHAnsi"/>
          <w:sz w:val="20"/>
          <w:szCs w:val="20"/>
          <w:lang w:eastAsia="es-ES"/>
        </w:rPr>
        <w:t xml:space="preserve">        </w:t>
      </w:r>
      <w:proofErr w:type="spellStart"/>
      <w:r w:rsidR="00673203" w:rsidRPr="00752CB1">
        <w:rPr>
          <w:rFonts w:ascii="Century Gothic" w:eastAsiaTheme="minorHAnsi" w:hAnsi="Century Gothic" w:cstheme="minorHAnsi"/>
          <w:sz w:val="20"/>
          <w:szCs w:val="20"/>
          <w:lang w:eastAsia="es-ES"/>
        </w:rPr>
        <w:t>Tcnlg</w:t>
      </w:r>
      <w:proofErr w:type="spellEnd"/>
      <w:r w:rsidR="00673203" w:rsidRPr="00752CB1">
        <w:rPr>
          <w:rFonts w:ascii="Century Gothic" w:eastAsiaTheme="minorHAnsi" w:hAnsi="Century Gothic" w:cstheme="minorHAnsi"/>
          <w:sz w:val="20"/>
          <w:szCs w:val="20"/>
          <w:lang w:eastAsia="es-ES"/>
        </w:rPr>
        <w:t>. Sofía</w:t>
      </w:r>
      <w:r w:rsidR="00B70757">
        <w:rPr>
          <w:rFonts w:ascii="Century Gothic" w:eastAsiaTheme="minorHAnsi" w:hAnsi="Century Gothic" w:cstheme="minorHAnsi"/>
          <w:sz w:val="20"/>
          <w:szCs w:val="20"/>
          <w:lang w:eastAsia="es-ES"/>
        </w:rPr>
        <w:t xml:space="preserve"> Chiriboga C.</w:t>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p>
    <w:p w14:paraId="2FFB687A" w14:textId="4F0C91D0" w:rsidR="00154070" w:rsidRPr="00E64F49" w:rsidRDefault="00154070" w:rsidP="008D5DE2">
      <w:pPr>
        <w:pStyle w:val="Sansinterligne"/>
        <w:ind w:right="-72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GERENTE COMERCIAL                                                              </w:t>
      </w:r>
      <w:r w:rsidRPr="00E64F49">
        <w:rPr>
          <w:rFonts w:ascii="Century Gothic" w:eastAsiaTheme="minorHAnsi" w:hAnsi="Century Gothic" w:cstheme="minorHAnsi"/>
          <w:b/>
          <w:sz w:val="20"/>
          <w:szCs w:val="20"/>
          <w:lang w:eastAsia="es-ES"/>
        </w:rPr>
        <w:t>ASISTENTE COMERCIAL</w:t>
      </w:r>
    </w:p>
    <w:p w14:paraId="5AE3D075" w14:textId="65B94E8F" w:rsidR="00154070" w:rsidRPr="00B70757" w:rsidRDefault="00154070" w:rsidP="00154070">
      <w:pPr>
        <w:spacing w:after="0"/>
        <w:jc w:val="both"/>
        <w:rPr>
          <w:rFonts w:ascii="Century Gothic" w:eastAsiaTheme="minorHAnsi" w:hAnsi="Century Gothic" w:cstheme="minorHAnsi"/>
          <w:sz w:val="20"/>
          <w:szCs w:val="20"/>
          <w:lang w:val="fr-FR" w:eastAsia="es-ES"/>
        </w:rPr>
      </w:pPr>
      <w:r w:rsidRPr="00B70757">
        <w:rPr>
          <w:rFonts w:ascii="Century Gothic" w:hAnsi="Century Gothic" w:cstheme="minorHAnsi"/>
          <w:b/>
          <w:sz w:val="24"/>
          <w:szCs w:val="24"/>
        </w:rPr>
        <w:t xml:space="preserve"> </w:t>
      </w:r>
      <w:r w:rsidRPr="00B70757">
        <w:rPr>
          <w:rFonts w:ascii="Century Gothic" w:eastAsiaTheme="minorHAnsi" w:hAnsi="Century Gothic" w:cstheme="minorHAnsi"/>
          <w:b/>
          <w:sz w:val="20"/>
          <w:szCs w:val="20"/>
          <w:lang w:val="fr-FR" w:eastAsia="es-ES"/>
        </w:rPr>
        <w:t>DATASOLUTIO</w:t>
      </w:r>
      <w:r w:rsidR="00262175">
        <w:rPr>
          <w:rFonts w:ascii="Century Gothic" w:eastAsiaTheme="minorHAnsi" w:hAnsi="Century Gothic" w:cstheme="minorHAnsi"/>
          <w:b/>
          <w:sz w:val="20"/>
          <w:szCs w:val="20"/>
          <w:lang w:val="fr-FR" w:eastAsia="es-ES"/>
        </w:rPr>
        <w:t>N S.A.</w:t>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proofErr w:type="spellStart"/>
      <w:proofErr w:type="gramStart"/>
      <w:r w:rsidRPr="00262175">
        <w:rPr>
          <w:rFonts w:ascii="Century Gothic" w:eastAsiaTheme="minorHAnsi" w:hAnsi="Century Gothic" w:cstheme="minorHAnsi"/>
          <w:b/>
          <w:sz w:val="20"/>
          <w:szCs w:val="20"/>
          <w:lang w:val="fr-FR" w:eastAsia="es-ES"/>
        </w:rPr>
        <w:t>Teléfono</w:t>
      </w:r>
      <w:proofErr w:type="spellEnd"/>
      <w:r w:rsidRPr="00262175">
        <w:rPr>
          <w:rFonts w:ascii="Century Gothic" w:eastAsiaTheme="minorHAnsi" w:hAnsi="Century Gothic" w:cstheme="minorHAnsi"/>
          <w:b/>
          <w:sz w:val="20"/>
          <w:szCs w:val="20"/>
          <w:lang w:val="fr-FR" w:eastAsia="es-ES"/>
        </w:rPr>
        <w:t>:</w:t>
      </w:r>
      <w:proofErr w:type="gramEnd"/>
      <w:r w:rsidRPr="00B70757">
        <w:rPr>
          <w:rFonts w:ascii="Century Gothic" w:eastAsiaTheme="minorHAnsi" w:hAnsi="Century Gothic" w:cstheme="minorHAnsi"/>
          <w:sz w:val="20"/>
          <w:szCs w:val="20"/>
          <w:lang w:val="fr-FR" w:eastAsia="es-ES"/>
        </w:rPr>
        <w:t xml:space="preserve"> +593 4242-9977 Ext. 114</w:t>
      </w:r>
    </w:p>
    <w:p w14:paraId="1116DAB4" w14:textId="0957E0F6" w:rsidR="003862EF" w:rsidRPr="00B70757" w:rsidRDefault="00940625" w:rsidP="00AD4134">
      <w:pPr>
        <w:pStyle w:val="Sansinterligne"/>
        <w:ind w:right="-720"/>
        <w:jc w:val="both"/>
        <w:rPr>
          <w:rFonts w:ascii="Century Gothic" w:hAnsi="Century Gothic" w:cstheme="minorHAnsi"/>
          <w:b/>
          <w:sz w:val="24"/>
          <w:szCs w:val="24"/>
          <w:lang w:val="fr-FR"/>
        </w:rPr>
      </w:pPr>
      <w:r w:rsidRPr="00B70757">
        <w:rPr>
          <w:rFonts w:ascii="Century Gothic" w:hAnsi="Century Gothic" w:cstheme="minorHAnsi"/>
          <w:b/>
          <w:sz w:val="24"/>
          <w:szCs w:val="24"/>
          <w:lang w:val="fr-FR"/>
        </w:rPr>
        <w:tab/>
      </w:r>
      <w:r w:rsidRPr="00B70757">
        <w:rPr>
          <w:rFonts w:ascii="Century Gothic" w:hAnsi="Century Gothic" w:cstheme="minorHAnsi"/>
          <w:b/>
          <w:sz w:val="24"/>
          <w:szCs w:val="24"/>
          <w:lang w:val="fr-FR"/>
        </w:rPr>
        <w:tab/>
      </w:r>
      <w:r w:rsidRPr="00B70757">
        <w:rPr>
          <w:rFonts w:ascii="Century Gothic" w:hAnsi="Century Gothic" w:cstheme="minorHAnsi"/>
          <w:b/>
          <w:sz w:val="24"/>
          <w:szCs w:val="24"/>
          <w:lang w:val="fr-FR"/>
        </w:rPr>
        <w:tab/>
      </w:r>
      <w:r w:rsidRPr="00B70757">
        <w:rPr>
          <w:rFonts w:ascii="Century Gothic" w:hAnsi="Century Gothic" w:cstheme="minorHAnsi"/>
          <w:b/>
          <w:sz w:val="24"/>
          <w:szCs w:val="24"/>
          <w:lang w:val="fr-FR"/>
        </w:rPr>
        <w:tab/>
      </w:r>
      <w:r w:rsidRPr="00B70757">
        <w:rPr>
          <w:rFonts w:ascii="Century Gothic" w:hAnsi="Century Gothic" w:cstheme="minorHAnsi"/>
          <w:b/>
          <w:sz w:val="24"/>
          <w:szCs w:val="24"/>
          <w:lang w:val="fr-FR"/>
        </w:rPr>
        <w:tab/>
      </w:r>
      <w:r w:rsidRPr="00B70757">
        <w:rPr>
          <w:rFonts w:ascii="Arial Narrow" w:hAnsi="Arial Narrow" w:cstheme="minorHAnsi"/>
          <w:b/>
          <w:szCs w:val="24"/>
          <w:lang w:val="fr-FR"/>
        </w:rPr>
        <w:tab/>
      </w:r>
      <w:r w:rsidR="00DD2D1B" w:rsidRPr="00B70757">
        <w:rPr>
          <w:rFonts w:ascii="Arial Narrow" w:hAnsi="Arial Narrow" w:cstheme="minorHAnsi"/>
          <w:b/>
          <w:szCs w:val="24"/>
          <w:lang w:val="fr-FR"/>
        </w:rPr>
        <w:tab/>
      </w:r>
      <w:bookmarkEnd w:id="0"/>
    </w:p>
    <w:sectPr w:rsidR="003862EF" w:rsidRPr="00B70757"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A859B" w14:textId="77777777" w:rsidR="004F233E" w:rsidRDefault="004F233E" w:rsidP="0012137A">
      <w:pPr>
        <w:spacing w:after="0" w:line="240" w:lineRule="auto"/>
      </w:pPr>
      <w:r>
        <w:separator/>
      </w:r>
    </w:p>
  </w:endnote>
  <w:endnote w:type="continuationSeparator" w:id="0">
    <w:p w14:paraId="7DD17D11" w14:textId="77777777" w:rsidR="004F233E" w:rsidRDefault="004F233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93464" w14:textId="77777777" w:rsidR="0021284F" w:rsidRDefault="0021284F">
    <w:pPr>
      <w:pStyle w:val="Pieddepage"/>
    </w:pPr>
    <w:r w:rsidRPr="002918C5">
      <w:rPr>
        <w:noProof/>
        <w:lang w:val="en-US"/>
      </w:rPr>
      <mc:AlternateContent>
        <mc:Choice Requires="wps">
          <w:drawing>
            <wp:anchor distT="0" distB="0" distL="114300" distR="114300" simplePos="0" relativeHeight="251661312" behindDoc="1" locked="0" layoutInCell="0" allowOverlap="1" wp14:anchorId="072C8603" wp14:editId="521DDE28">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CD3A3C6" w14:textId="77777777" w:rsidR="0021284F" w:rsidRPr="00812A6C" w:rsidRDefault="00E7308A" w:rsidP="005655F1">
                          <w:pPr>
                            <w:jc w:val="center"/>
                            <w:rPr>
                              <w:color w:val="FFFFFF" w:themeColor="background1"/>
                              <w:sz w:val="32"/>
                              <w:szCs w:val="18"/>
                              <w:lang w:val="es-ES"/>
                            </w:rPr>
                          </w:pPr>
                          <w:hyperlink r:id="rId1" w:history="1">
                            <w:r w:rsidR="0021284F" w:rsidRPr="00812A6C">
                              <w:rPr>
                                <w:rStyle w:val="Lienhypertexte"/>
                                <w:sz w:val="32"/>
                                <w:szCs w:val="18"/>
                                <w:lang w:val="es-ES"/>
                              </w:rPr>
                              <w:t>www.datasolutions.com</w:t>
                            </w:r>
                          </w:hyperlink>
                          <w:r w:rsidR="0021284F"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2C8603"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CD3A3C6" w14:textId="77777777" w:rsidR="0021284F" w:rsidRPr="00812A6C" w:rsidRDefault="00E7308A" w:rsidP="005655F1">
                    <w:pPr>
                      <w:jc w:val="center"/>
                      <w:rPr>
                        <w:color w:val="FFFFFF" w:themeColor="background1"/>
                        <w:sz w:val="32"/>
                        <w:szCs w:val="18"/>
                        <w:lang w:val="es-ES"/>
                      </w:rPr>
                    </w:pPr>
                    <w:hyperlink r:id="rId2" w:history="1">
                      <w:r w:rsidR="0021284F" w:rsidRPr="00812A6C">
                        <w:rPr>
                          <w:rStyle w:val="Lienhypertexte"/>
                          <w:sz w:val="32"/>
                          <w:szCs w:val="18"/>
                          <w:lang w:val="es-ES"/>
                        </w:rPr>
                        <w:t>www.datasolutions.com</w:t>
                      </w:r>
                    </w:hyperlink>
                    <w:r w:rsidR="0021284F"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F9B19" w14:textId="77777777" w:rsidR="004F233E" w:rsidRDefault="004F233E" w:rsidP="0012137A">
      <w:pPr>
        <w:spacing w:after="0" w:line="240" w:lineRule="auto"/>
      </w:pPr>
      <w:r>
        <w:separator/>
      </w:r>
    </w:p>
  </w:footnote>
  <w:footnote w:type="continuationSeparator" w:id="0">
    <w:p w14:paraId="6F7CAEA3" w14:textId="77777777" w:rsidR="004F233E" w:rsidRDefault="004F233E"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D282" w14:textId="77777777" w:rsidR="0021284F" w:rsidRPr="005655F1" w:rsidRDefault="0021284F" w:rsidP="00214687">
    <w:pPr>
      <w:spacing w:after="0" w:line="240" w:lineRule="auto"/>
      <w:rPr>
        <w:b/>
        <w:sz w:val="18"/>
        <w:lang w:val="es-ES"/>
      </w:rPr>
    </w:pPr>
    <w:r w:rsidRPr="005655F1">
      <w:rPr>
        <w:b/>
        <w:noProof/>
        <w:lang w:val="en-US"/>
      </w:rPr>
      <w:drawing>
        <wp:anchor distT="0" distB="0" distL="114300" distR="114300" simplePos="0" relativeHeight="251662336" behindDoc="1" locked="0" layoutInCell="1" allowOverlap="1" wp14:anchorId="4A6D9A99" wp14:editId="69D0ABDB">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39FFA18A" w14:textId="77777777" w:rsidR="0021284F" w:rsidRPr="005655F1" w:rsidRDefault="0021284F"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EE4FC95" w14:textId="77777777" w:rsidR="0021284F" w:rsidRPr="005655F1" w:rsidRDefault="0021284F"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1BAA49D" w14:textId="77777777" w:rsidR="0021284F" w:rsidRPr="00FF0B7B" w:rsidRDefault="0021284F"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0049F5A1" w14:textId="77777777" w:rsidR="0021284F" w:rsidRPr="005655F1" w:rsidRDefault="0021284F"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3060C5C1" w14:textId="77777777" w:rsidR="0021284F" w:rsidRPr="00214687" w:rsidRDefault="0021284F" w:rsidP="00214687">
    <w:pPr>
      <w:pStyle w:val="En-tte"/>
    </w:pPr>
    <w:r>
      <w:rPr>
        <w:noProof/>
        <w:lang w:val="en-US"/>
      </w:rPr>
      <mc:AlternateContent>
        <mc:Choice Requires="wps">
          <w:drawing>
            <wp:anchor distT="0" distB="0" distL="114300" distR="114300" simplePos="0" relativeHeight="251663360" behindDoc="0" locked="0" layoutInCell="1" allowOverlap="1" wp14:anchorId="055DED51" wp14:editId="7F66007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63BF99"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980"/>
    <w:multiLevelType w:val="hybridMultilevel"/>
    <w:tmpl w:val="737617E8"/>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5"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9"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11"/>
  </w:num>
  <w:num w:numId="4">
    <w:abstractNumId w:val="2"/>
  </w:num>
  <w:num w:numId="5">
    <w:abstractNumId w:val="10"/>
  </w:num>
  <w:num w:numId="6">
    <w:abstractNumId w:val="1"/>
  </w:num>
  <w:num w:numId="7">
    <w:abstractNumId w:val="3"/>
  </w:num>
  <w:num w:numId="8">
    <w:abstractNumId w:val="5"/>
  </w:num>
  <w:num w:numId="9">
    <w:abstractNumId w:val="0"/>
  </w:num>
  <w:num w:numId="10">
    <w:abstractNumId w:val="4"/>
  </w:num>
  <w:num w:numId="11">
    <w:abstractNumId w:val="13"/>
  </w:num>
  <w:num w:numId="12">
    <w:abstractNumId w:val="14"/>
  </w:num>
  <w:num w:numId="13">
    <w:abstractNumId w:val="8"/>
  </w:num>
  <w:num w:numId="14">
    <w:abstractNumId w:val="12"/>
  </w:num>
  <w:num w:numId="15">
    <w:abstractNumId w:val="9"/>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0A53"/>
    <w:rsid w:val="000031AD"/>
    <w:rsid w:val="00004E7A"/>
    <w:rsid w:val="00011CCC"/>
    <w:rsid w:val="00015EA8"/>
    <w:rsid w:val="00016AA8"/>
    <w:rsid w:val="00020E93"/>
    <w:rsid w:val="00022ED1"/>
    <w:rsid w:val="0002614D"/>
    <w:rsid w:val="0003291E"/>
    <w:rsid w:val="0004341B"/>
    <w:rsid w:val="00047372"/>
    <w:rsid w:val="00050E79"/>
    <w:rsid w:val="00056861"/>
    <w:rsid w:val="0006166B"/>
    <w:rsid w:val="00062D79"/>
    <w:rsid w:val="00063A09"/>
    <w:rsid w:val="000719DF"/>
    <w:rsid w:val="00073E7C"/>
    <w:rsid w:val="000742D9"/>
    <w:rsid w:val="00075F80"/>
    <w:rsid w:val="0007714F"/>
    <w:rsid w:val="00091C19"/>
    <w:rsid w:val="000922EF"/>
    <w:rsid w:val="00093EC4"/>
    <w:rsid w:val="000A4C29"/>
    <w:rsid w:val="000A7F7C"/>
    <w:rsid w:val="000B001D"/>
    <w:rsid w:val="000B5375"/>
    <w:rsid w:val="000B54E5"/>
    <w:rsid w:val="000C20D9"/>
    <w:rsid w:val="000C5A27"/>
    <w:rsid w:val="000E5360"/>
    <w:rsid w:val="000F00B3"/>
    <w:rsid w:val="001006AF"/>
    <w:rsid w:val="0012137A"/>
    <w:rsid w:val="00121596"/>
    <w:rsid w:val="001365FD"/>
    <w:rsid w:val="001366C9"/>
    <w:rsid w:val="001449F4"/>
    <w:rsid w:val="0015269C"/>
    <w:rsid w:val="00154070"/>
    <w:rsid w:val="001611B9"/>
    <w:rsid w:val="00161BB6"/>
    <w:rsid w:val="00163F20"/>
    <w:rsid w:val="0016597C"/>
    <w:rsid w:val="00171D7F"/>
    <w:rsid w:val="00185803"/>
    <w:rsid w:val="00190D3F"/>
    <w:rsid w:val="00194047"/>
    <w:rsid w:val="001970FA"/>
    <w:rsid w:val="001A2580"/>
    <w:rsid w:val="001A271C"/>
    <w:rsid w:val="001B0736"/>
    <w:rsid w:val="001B0E6D"/>
    <w:rsid w:val="001B1B52"/>
    <w:rsid w:val="001C0566"/>
    <w:rsid w:val="001C05D5"/>
    <w:rsid w:val="001C439E"/>
    <w:rsid w:val="001D6737"/>
    <w:rsid w:val="001E76CF"/>
    <w:rsid w:val="001F15DC"/>
    <w:rsid w:val="002049E2"/>
    <w:rsid w:val="0020604C"/>
    <w:rsid w:val="00207A33"/>
    <w:rsid w:val="0021284F"/>
    <w:rsid w:val="00214687"/>
    <w:rsid w:val="00215400"/>
    <w:rsid w:val="00220B1D"/>
    <w:rsid w:val="00221B0B"/>
    <w:rsid w:val="00225A44"/>
    <w:rsid w:val="00225CD2"/>
    <w:rsid w:val="002272B0"/>
    <w:rsid w:val="00233CEF"/>
    <w:rsid w:val="00234418"/>
    <w:rsid w:val="0023709F"/>
    <w:rsid w:val="00251A23"/>
    <w:rsid w:val="002521F1"/>
    <w:rsid w:val="0025470C"/>
    <w:rsid w:val="00260FB8"/>
    <w:rsid w:val="00262175"/>
    <w:rsid w:val="0026364F"/>
    <w:rsid w:val="00266FD6"/>
    <w:rsid w:val="00290FD5"/>
    <w:rsid w:val="00296B2F"/>
    <w:rsid w:val="002A1CE3"/>
    <w:rsid w:val="002A4057"/>
    <w:rsid w:val="002A7314"/>
    <w:rsid w:val="002B7A64"/>
    <w:rsid w:val="002C092B"/>
    <w:rsid w:val="002C2149"/>
    <w:rsid w:val="002C26EC"/>
    <w:rsid w:val="002C3DAE"/>
    <w:rsid w:val="002D3E6C"/>
    <w:rsid w:val="002D6239"/>
    <w:rsid w:val="002D6E13"/>
    <w:rsid w:val="002D7175"/>
    <w:rsid w:val="002E2DC2"/>
    <w:rsid w:val="002E3F3C"/>
    <w:rsid w:val="002F3C2B"/>
    <w:rsid w:val="00300A6F"/>
    <w:rsid w:val="00301E0E"/>
    <w:rsid w:val="003251F6"/>
    <w:rsid w:val="00326721"/>
    <w:rsid w:val="003328D4"/>
    <w:rsid w:val="00353577"/>
    <w:rsid w:val="00355861"/>
    <w:rsid w:val="00362F7E"/>
    <w:rsid w:val="00373ECA"/>
    <w:rsid w:val="00374D71"/>
    <w:rsid w:val="003751ED"/>
    <w:rsid w:val="003840AF"/>
    <w:rsid w:val="003862EF"/>
    <w:rsid w:val="00391317"/>
    <w:rsid w:val="003935E9"/>
    <w:rsid w:val="00394E38"/>
    <w:rsid w:val="003950FE"/>
    <w:rsid w:val="003967E9"/>
    <w:rsid w:val="003A7A0A"/>
    <w:rsid w:val="003A7A6C"/>
    <w:rsid w:val="003B22B2"/>
    <w:rsid w:val="003C7451"/>
    <w:rsid w:val="003E2D4B"/>
    <w:rsid w:val="003E4D63"/>
    <w:rsid w:val="003E5163"/>
    <w:rsid w:val="003E6230"/>
    <w:rsid w:val="003E7370"/>
    <w:rsid w:val="003E7E08"/>
    <w:rsid w:val="003F07D2"/>
    <w:rsid w:val="003F2732"/>
    <w:rsid w:val="003F300D"/>
    <w:rsid w:val="003F3B25"/>
    <w:rsid w:val="003F4A06"/>
    <w:rsid w:val="003F7018"/>
    <w:rsid w:val="00412580"/>
    <w:rsid w:val="00413656"/>
    <w:rsid w:val="004152AB"/>
    <w:rsid w:val="0042002A"/>
    <w:rsid w:val="00420E00"/>
    <w:rsid w:val="00424AE4"/>
    <w:rsid w:val="00425220"/>
    <w:rsid w:val="004252AC"/>
    <w:rsid w:val="00430CCD"/>
    <w:rsid w:val="004333C6"/>
    <w:rsid w:val="00435B96"/>
    <w:rsid w:val="00437495"/>
    <w:rsid w:val="004401B6"/>
    <w:rsid w:val="00441FEE"/>
    <w:rsid w:val="0044314F"/>
    <w:rsid w:val="00447768"/>
    <w:rsid w:val="00456E2A"/>
    <w:rsid w:val="00467B5B"/>
    <w:rsid w:val="00467D1C"/>
    <w:rsid w:val="00470465"/>
    <w:rsid w:val="0047385A"/>
    <w:rsid w:val="0047466A"/>
    <w:rsid w:val="0048199A"/>
    <w:rsid w:val="00490171"/>
    <w:rsid w:val="00495962"/>
    <w:rsid w:val="004A77DC"/>
    <w:rsid w:val="004B1CF2"/>
    <w:rsid w:val="004B2F03"/>
    <w:rsid w:val="004B5C97"/>
    <w:rsid w:val="004C0B73"/>
    <w:rsid w:val="004C7104"/>
    <w:rsid w:val="004D0514"/>
    <w:rsid w:val="004E1BE6"/>
    <w:rsid w:val="004E3F61"/>
    <w:rsid w:val="004F08D4"/>
    <w:rsid w:val="004F233E"/>
    <w:rsid w:val="004F3CF6"/>
    <w:rsid w:val="004F4BF7"/>
    <w:rsid w:val="004F60EA"/>
    <w:rsid w:val="0052291D"/>
    <w:rsid w:val="005277E0"/>
    <w:rsid w:val="00543FAB"/>
    <w:rsid w:val="005477F6"/>
    <w:rsid w:val="00555329"/>
    <w:rsid w:val="00563004"/>
    <w:rsid w:val="005655F1"/>
    <w:rsid w:val="00565C95"/>
    <w:rsid w:val="00575D40"/>
    <w:rsid w:val="005800A0"/>
    <w:rsid w:val="0058228A"/>
    <w:rsid w:val="00585833"/>
    <w:rsid w:val="00587EA6"/>
    <w:rsid w:val="005915D9"/>
    <w:rsid w:val="0059271A"/>
    <w:rsid w:val="005928A3"/>
    <w:rsid w:val="00593DC1"/>
    <w:rsid w:val="00594801"/>
    <w:rsid w:val="005A0290"/>
    <w:rsid w:val="005A18B2"/>
    <w:rsid w:val="005A3CC9"/>
    <w:rsid w:val="005C4F7D"/>
    <w:rsid w:val="005E7B02"/>
    <w:rsid w:val="005F5DB7"/>
    <w:rsid w:val="00604FA7"/>
    <w:rsid w:val="00611ED2"/>
    <w:rsid w:val="0061411C"/>
    <w:rsid w:val="0061714E"/>
    <w:rsid w:val="00636C64"/>
    <w:rsid w:val="00651083"/>
    <w:rsid w:val="00657411"/>
    <w:rsid w:val="00662493"/>
    <w:rsid w:val="00663144"/>
    <w:rsid w:val="00673203"/>
    <w:rsid w:val="0069012E"/>
    <w:rsid w:val="006940F9"/>
    <w:rsid w:val="006A5DDA"/>
    <w:rsid w:val="006B11A9"/>
    <w:rsid w:val="006C2301"/>
    <w:rsid w:val="006C59E3"/>
    <w:rsid w:val="006C5A9A"/>
    <w:rsid w:val="006C67DF"/>
    <w:rsid w:val="006D14A4"/>
    <w:rsid w:val="006E1062"/>
    <w:rsid w:val="006E33E5"/>
    <w:rsid w:val="006E3F73"/>
    <w:rsid w:val="006F7F21"/>
    <w:rsid w:val="00700708"/>
    <w:rsid w:val="00704EBE"/>
    <w:rsid w:val="0071102F"/>
    <w:rsid w:val="00731631"/>
    <w:rsid w:val="007322E6"/>
    <w:rsid w:val="00743168"/>
    <w:rsid w:val="00747D7C"/>
    <w:rsid w:val="00750970"/>
    <w:rsid w:val="007535F8"/>
    <w:rsid w:val="00756E34"/>
    <w:rsid w:val="00767A13"/>
    <w:rsid w:val="007A03A7"/>
    <w:rsid w:val="007B7827"/>
    <w:rsid w:val="007C49D5"/>
    <w:rsid w:val="007C5799"/>
    <w:rsid w:val="007C72B4"/>
    <w:rsid w:val="007D7D24"/>
    <w:rsid w:val="007E2E57"/>
    <w:rsid w:val="007F0A22"/>
    <w:rsid w:val="007F44CE"/>
    <w:rsid w:val="00802C5D"/>
    <w:rsid w:val="0080361B"/>
    <w:rsid w:val="00811A71"/>
    <w:rsid w:val="008127B6"/>
    <w:rsid w:val="008333E6"/>
    <w:rsid w:val="00834DC5"/>
    <w:rsid w:val="00835A7C"/>
    <w:rsid w:val="00840D8F"/>
    <w:rsid w:val="008466D2"/>
    <w:rsid w:val="00852398"/>
    <w:rsid w:val="00855ECE"/>
    <w:rsid w:val="00865EE2"/>
    <w:rsid w:val="00866EA0"/>
    <w:rsid w:val="00891C06"/>
    <w:rsid w:val="008930B0"/>
    <w:rsid w:val="008A1FD2"/>
    <w:rsid w:val="008A29FD"/>
    <w:rsid w:val="008A5223"/>
    <w:rsid w:val="008A7EDE"/>
    <w:rsid w:val="008C6331"/>
    <w:rsid w:val="008D4C1D"/>
    <w:rsid w:val="008D5DE2"/>
    <w:rsid w:val="008E66FF"/>
    <w:rsid w:val="00901483"/>
    <w:rsid w:val="00910FC7"/>
    <w:rsid w:val="00911A4B"/>
    <w:rsid w:val="00913A2C"/>
    <w:rsid w:val="0091409A"/>
    <w:rsid w:val="009163DB"/>
    <w:rsid w:val="00916F44"/>
    <w:rsid w:val="00931DB8"/>
    <w:rsid w:val="00935334"/>
    <w:rsid w:val="00940625"/>
    <w:rsid w:val="00941743"/>
    <w:rsid w:val="00941B70"/>
    <w:rsid w:val="009422BB"/>
    <w:rsid w:val="009532FD"/>
    <w:rsid w:val="00964188"/>
    <w:rsid w:val="009741AE"/>
    <w:rsid w:val="009828BD"/>
    <w:rsid w:val="009839C4"/>
    <w:rsid w:val="0098436A"/>
    <w:rsid w:val="009849E3"/>
    <w:rsid w:val="00986DCC"/>
    <w:rsid w:val="0098783D"/>
    <w:rsid w:val="00992D6B"/>
    <w:rsid w:val="00997AE0"/>
    <w:rsid w:val="009A32FA"/>
    <w:rsid w:val="009A71E5"/>
    <w:rsid w:val="009A7D32"/>
    <w:rsid w:val="009B2996"/>
    <w:rsid w:val="009C3A47"/>
    <w:rsid w:val="009D0A11"/>
    <w:rsid w:val="009E1A41"/>
    <w:rsid w:val="009F0140"/>
    <w:rsid w:val="009F3026"/>
    <w:rsid w:val="009F7298"/>
    <w:rsid w:val="009F758A"/>
    <w:rsid w:val="00A04755"/>
    <w:rsid w:val="00A10B3A"/>
    <w:rsid w:val="00A11684"/>
    <w:rsid w:val="00A12C92"/>
    <w:rsid w:val="00A2434E"/>
    <w:rsid w:val="00A24DE8"/>
    <w:rsid w:val="00A31193"/>
    <w:rsid w:val="00A3336C"/>
    <w:rsid w:val="00A34DFD"/>
    <w:rsid w:val="00A36465"/>
    <w:rsid w:val="00A540D1"/>
    <w:rsid w:val="00A645DC"/>
    <w:rsid w:val="00A67CC3"/>
    <w:rsid w:val="00A74110"/>
    <w:rsid w:val="00A80E06"/>
    <w:rsid w:val="00A86A2A"/>
    <w:rsid w:val="00A9477A"/>
    <w:rsid w:val="00AA300D"/>
    <w:rsid w:val="00AA341C"/>
    <w:rsid w:val="00AB2927"/>
    <w:rsid w:val="00AC36BD"/>
    <w:rsid w:val="00AD2802"/>
    <w:rsid w:val="00AD4134"/>
    <w:rsid w:val="00AE2287"/>
    <w:rsid w:val="00AF2B0E"/>
    <w:rsid w:val="00AF3107"/>
    <w:rsid w:val="00AF7607"/>
    <w:rsid w:val="00B01224"/>
    <w:rsid w:val="00B01FDB"/>
    <w:rsid w:val="00B0260A"/>
    <w:rsid w:val="00B04DE1"/>
    <w:rsid w:val="00B100A7"/>
    <w:rsid w:val="00B11DE5"/>
    <w:rsid w:val="00B12C86"/>
    <w:rsid w:val="00B15068"/>
    <w:rsid w:val="00B20806"/>
    <w:rsid w:val="00B20AC1"/>
    <w:rsid w:val="00B224B7"/>
    <w:rsid w:val="00B236C1"/>
    <w:rsid w:val="00B2520D"/>
    <w:rsid w:val="00B25A16"/>
    <w:rsid w:val="00B342D0"/>
    <w:rsid w:val="00B36472"/>
    <w:rsid w:val="00B614C4"/>
    <w:rsid w:val="00B67ADB"/>
    <w:rsid w:val="00B70757"/>
    <w:rsid w:val="00B821E9"/>
    <w:rsid w:val="00B82C78"/>
    <w:rsid w:val="00B90A9F"/>
    <w:rsid w:val="00B96CBD"/>
    <w:rsid w:val="00BA0445"/>
    <w:rsid w:val="00BA4548"/>
    <w:rsid w:val="00BB5B82"/>
    <w:rsid w:val="00BC1EFB"/>
    <w:rsid w:val="00BC446A"/>
    <w:rsid w:val="00BD3FA1"/>
    <w:rsid w:val="00BD7C1F"/>
    <w:rsid w:val="00BE63D2"/>
    <w:rsid w:val="00BF14A1"/>
    <w:rsid w:val="00BF3E7E"/>
    <w:rsid w:val="00BF6544"/>
    <w:rsid w:val="00BF678F"/>
    <w:rsid w:val="00C02B42"/>
    <w:rsid w:val="00C04E98"/>
    <w:rsid w:val="00C101F9"/>
    <w:rsid w:val="00C419BA"/>
    <w:rsid w:val="00C434FD"/>
    <w:rsid w:val="00C51914"/>
    <w:rsid w:val="00C52FA5"/>
    <w:rsid w:val="00C63939"/>
    <w:rsid w:val="00C710C3"/>
    <w:rsid w:val="00C71F0A"/>
    <w:rsid w:val="00C82CCE"/>
    <w:rsid w:val="00C84148"/>
    <w:rsid w:val="00C860EC"/>
    <w:rsid w:val="00C876A0"/>
    <w:rsid w:val="00C92CDF"/>
    <w:rsid w:val="00C96A41"/>
    <w:rsid w:val="00CA0FCD"/>
    <w:rsid w:val="00CA24E0"/>
    <w:rsid w:val="00CA30A5"/>
    <w:rsid w:val="00CA5A8C"/>
    <w:rsid w:val="00CA75C9"/>
    <w:rsid w:val="00CB7D3A"/>
    <w:rsid w:val="00CE31AB"/>
    <w:rsid w:val="00CF0023"/>
    <w:rsid w:val="00CF243E"/>
    <w:rsid w:val="00CF419F"/>
    <w:rsid w:val="00D04009"/>
    <w:rsid w:val="00D063E9"/>
    <w:rsid w:val="00D06711"/>
    <w:rsid w:val="00D06F96"/>
    <w:rsid w:val="00D1013B"/>
    <w:rsid w:val="00D114E4"/>
    <w:rsid w:val="00D203FE"/>
    <w:rsid w:val="00D23689"/>
    <w:rsid w:val="00D3414A"/>
    <w:rsid w:val="00D40995"/>
    <w:rsid w:val="00D40DB1"/>
    <w:rsid w:val="00D40DF2"/>
    <w:rsid w:val="00D43F44"/>
    <w:rsid w:val="00D73F6C"/>
    <w:rsid w:val="00D811C6"/>
    <w:rsid w:val="00D84389"/>
    <w:rsid w:val="00D876D2"/>
    <w:rsid w:val="00D97A74"/>
    <w:rsid w:val="00DA5CCF"/>
    <w:rsid w:val="00DB1104"/>
    <w:rsid w:val="00DB123B"/>
    <w:rsid w:val="00DB187E"/>
    <w:rsid w:val="00DB39DD"/>
    <w:rsid w:val="00DB61D7"/>
    <w:rsid w:val="00DC0AB7"/>
    <w:rsid w:val="00DC5EDF"/>
    <w:rsid w:val="00DD0DFD"/>
    <w:rsid w:val="00DD2C53"/>
    <w:rsid w:val="00DD2D1B"/>
    <w:rsid w:val="00DF0B1A"/>
    <w:rsid w:val="00DF6783"/>
    <w:rsid w:val="00E01E4C"/>
    <w:rsid w:val="00E136FA"/>
    <w:rsid w:val="00E17BC5"/>
    <w:rsid w:val="00E2396C"/>
    <w:rsid w:val="00E3452D"/>
    <w:rsid w:val="00E436BC"/>
    <w:rsid w:val="00E521B1"/>
    <w:rsid w:val="00E5295E"/>
    <w:rsid w:val="00E552F0"/>
    <w:rsid w:val="00E55F6F"/>
    <w:rsid w:val="00E6577F"/>
    <w:rsid w:val="00E7308A"/>
    <w:rsid w:val="00E76FB9"/>
    <w:rsid w:val="00E80D5E"/>
    <w:rsid w:val="00E91468"/>
    <w:rsid w:val="00EA0F47"/>
    <w:rsid w:val="00EA30D2"/>
    <w:rsid w:val="00EB0633"/>
    <w:rsid w:val="00EB5547"/>
    <w:rsid w:val="00EC2AB7"/>
    <w:rsid w:val="00EE2E4A"/>
    <w:rsid w:val="00EF2A83"/>
    <w:rsid w:val="00EF5D01"/>
    <w:rsid w:val="00EF738B"/>
    <w:rsid w:val="00F01BD9"/>
    <w:rsid w:val="00F0562F"/>
    <w:rsid w:val="00F11E16"/>
    <w:rsid w:val="00F158C8"/>
    <w:rsid w:val="00F34330"/>
    <w:rsid w:val="00F36070"/>
    <w:rsid w:val="00F4513F"/>
    <w:rsid w:val="00F45D02"/>
    <w:rsid w:val="00F51D0C"/>
    <w:rsid w:val="00F63C2C"/>
    <w:rsid w:val="00F719EE"/>
    <w:rsid w:val="00F85A5D"/>
    <w:rsid w:val="00F87BBA"/>
    <w:rsid w:val="00F94321"/>
    <w:rsid w:val="00FA6D81"/>
    <w:rsid w:val="00FB22B0"/>
    <w:rsid w:val="00FD354E"/>
    <w:rsid w:val="00FD67D7"/>
    <w:rsid w:val="00FD79B1"/>
    <w:rsid w:val="00FE0B85"/>
    <w:rsid w:val="00FE1C95"/>
    <w:rsid w:val="00FE6A9F"/>
    <w:rsid w:val="00FF0B7B"/>
    <w:rsid w:val="00FF63A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DE4D0E8"/>
  <w15:docId w15:val="{F695EEC2-F5F6-2A4F-A3C6-D3BFEB24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paragraph" w:styleId="Titre3">
    <w:name w:val="heading 3"/>
    <w:basedOn w:val="Normal"/>
    <w:link w:val="Titre3Car"/>
    <w:uiPriority w:val="9"/>
    <w:qFormat/>
    <w:rsid w:val="00CF243E"/>
    <w:pPr>
      <w:spacing w:before="100" w:beforeAutospacing="1" w:after="100" w:afterAutospacing="1" w:line="240" w:lineRule="auto"/>
      <w:outlineLvl w:val="2"/>
    </w:pPr>
    <w:rPr>
      <w:rFonts w:ascii="Times New Roman" w:eastAsia="Times New Roman" w:hAnsi="Times New Roman"/>
      <w:b/>
      <w:bCs/>
      <w:sz w:val="27"/>
      <w:szCs w:val="27"/>
      <w:lang w:eastAsia="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customStyle="1" w:styleId="Titre3Car">
    <w:name w:val="Titre 3 Car"/>
    <w:basedOn w:val="Policepardfaut"/>
    <w:link w:val="Titre3"/>
    <w:uiPriority w:val="9"/>
    <w:rsid w:val="00CF243E"/>
    <w:rPr>
      <w:rFonts w:ascii="Times New Roman" w:eastAsia="Times New Roman" w:hAnsi="Times New Roman" w:cs="Times New Roman"/>
      <w:b/>
      <w:bCs/>
      <w:sz w:val="27"/>
      <w:szCs w:val="27"/>
      <w:lang w:val="es-EC" w:eastAsia="es-EC"/>
    </w:rPr>
  </w:style>
  <w:style w:type="paragraph" w:styleId="PrformatHTML">
    <w:name w:val="HTML Preformatted"/>
    <w:basedOn w:val="Normal"/>
    <w:link w:val="PrformatHTMLCar"/>
    <w:uiPriority w:val="99"/>
    <w:unhideWhenUsed/>
    <w:rsid w:val="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PrformatHTMLCar">
    <w:name w:val="Préformaté HTML Car"/>
    <w:basedOn w:val="Policepardfaut"/>
    <w:link w:val="PrformatHTML"/>
    <w:uiPriority w:val="99"/>
    <w:rsid w:val="002D7175"/>
    <w:rPr>
      <w:rFonts w:ascii="Courier New" w:eastAsia="Times New Roman" w:hAnsi="Courier New" w:cs="Courier New"/>
      <w:sz w:val="20"/>
      <w:szCs w:val="20"/>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0562823">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9085070">
      <w:bodyDiv w:val="1"/>
      <w:marLeft w:val="0"/>
      <w:marRight w:val="0"/>
      <w:marTop w:val="0"/>
      <w:marBottom w:val="0"/>
      <w:divBdr>
        <w:top w:val="none" w:sz="0" w:space="0" w:color="auto"/>
        <w:left w:val="none" w:sz="0" w:space="0" w:color="auto"/>
        <w:bottom w:val="none" w:sz="0" w:space="0" w:color="auto"/>
        <w:right w:val="none" w:sz="0" w:space="0" w:color="auto"/>
      </w:divBdr>
    </w:div>
    <w:div w:id="152576301">
      <w:bodyDiv w:val="1"/>
      <w:marLeft w:val="0"/>
      <w:marRight w:val="0"/>
      <w:marTop w:val="0"/>
      <w:marBottom w:val="0"/>
      <w:divBdr>
        <w:top w:val="none" w:sz="0" w:space="0" w:color="auto"/>
        <w:left w:val="none" w:sz="0" w:space="0" w:color="auto"/>
        <w:bottom w:val="none" w:sz="0" w:space="0" w:color="auto"/>
        <w:right w:val="none" w:sz="0" w:space="0" w:color="auto"/>
      </w:divBdr>
    </w:div>
    <w:div w:id="184486171">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213545009">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06397595">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7238957">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81684360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5047820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3692866">
      <w:bodyDiv w:val="1"/>
      <w:marLeft w:val="0"/>
      <w:marRight w:val="0"/>
      <w:marTop w:val="0"/>
      <w:marBottom w:val="0"/>
      <w:divBdr>
        <w:top w:val="none" w:sz="0" w:space="0" w:color="auto"/>
        <w:left w:val="none" w:sz="0" w:space="0" w:color="auto"/>
        <w:bottom w:val="none" w:sz="0" w:space="0" w:color="auto"/>
        <w:right w:val="none" w:sz="0" w:space="0" w:color="auto"/>
      </w:divBdr>
    </w:div>
    <w:div w:id="1574316145">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898662523">
      <w:bodyDiv w:val="1"/>
      <w:marLeft w:val="0"/>
      <w:marRight w:val="0"/>
      <w:marTop w:val="0"/>
      <w:marBottom w:val="0"/>
      <w:divBdr>
        <w:top w:val="none" w:sz="0" w:space="0" w:color="auto"/>
        <w:left w:val="none" w:sz="0" w:space="0" w:color="auto"/>
        <w:bottom w:val="none" w:sz="0" w:space="0" w:color="auto"/>
        <w:right w:val="none" w:sz="0" w:space="0" w:color="auto"/>
      </w:divBdr>
    </w:div>
    <w:div w:id="1904291011">
      <w:bodyDiv w:val="1"/>
      <w:marLeft w:val="0"/>
      <w:marRight w:val="0"/>
      <w:marTop w:val="0"/>
      <w:marBottom w:val="0"/>
      <w:divBdr>
        <w:top w:val="none" w:sz="0" w:space="0" w:color="auto"/>
        <w:left w:val="none" w:sz="0" w:space="0" w:color="auto"/>
        <w:bottom w:val="none" w:sz="0" w:space="0" w:color="auto"/>
        <w:right w:val="none" w:sz="0" w:space="0" w:color="auto"/>
      </w:divBdr>
    </w:div>
    <w:div w:id="1941519905">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1999261510">
      <w:bodyDiv w:val="1"/>
      <w:marLeft w:val="0"/>
      <w:marRight w:val="0"/>
      <w:marTop w:val="0"/>
      <w:marBottom w:val="0"/>
      <w:divBdr>
        <w:top w:val="none" w:sz="0" w:space="0" w:color="auto"/>
        <w:left w:val="none" w:sz="0" w:space="0" w:color="auto"/>
        <w:bottom w:val="none" w:sz="0" w:space="0" w:color="auto"/>
        <w:right w:val="none" w:sz="0" w:space="0" w:color="auto"/>
      </w:divBdr>
    </w:div>
    <w:div w:id="201329383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rgbClr val="9BBB5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82652-8589-413B-A171-25B9D870B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11</Pages>
  <Words>2600</Words>
  <Characters>14301</Characters>
  <Application>Microsoft Office Word</Application>
  <DocSecurity>0</DocSecurity>
  <Lines>119</Lines>
  <Paragraphs>33</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Santiago Gómez</cp:lastModifiedBy>
  <cp:revision>64</cp:revision>
  <cp:lastPrinted>2019-02-26T16:22:00Z</cp:lastPrinted>
  <dcterms:created xsi:type="dcterms:W3CDTF">2019-02-25T15:06:00Z</dcterms:created>
  <dcterms:modified xsi:type="dcterms:W3CDTF">2019-02-26T16:22:00Z</dcterms:modified>
</cp:coreProperties>
</file>