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41249" w14:textId="77777777" w:rsidR="00F36070" w:rsidRPr="000C7C12" w:rsidRDefault="00F36070" w:rsidP="00AF7607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FEE1903" w14:textId="570D8BDF" w:rsidR="00F36070" w:rsidRPr="000C7C12" w:rsidRDefault="00C80A0B" w:rsidP="00DA50AA">
      <w:pPr>
        <w:jc w:val="right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  <w:b/>
        </w:rPr>
        <w:t>Guayaquil,</w:t>
      </w:r>
      <w:r>
        <w:rPr>
          <w:rFonts w:asciiTheme="minorHAnsi" w:hAnsiTheme="minorHAnsi" w:cstheme="minorHAnsi"/>
          <w:b/>
        </w:rPr>
        <w:t xml:space="preserve"> </w:t>
      </w:r>
      <w:r w:rsidR="0097199E">
        <w:rPr>
          <w:rFonts w:asciiTheme="minorHAnsi" w:hAnsiTheme="minorHAnsi" w:cstheme="minorHAnsi"/>
          <w:b/>
        </w:rPr>
        <w:t>16</w:t>
      </w:r>
      <w:r w:rsidR="002C7E2A">
        <w:rPr>
          <w:rFonts w:asciiTheme="minorHAnsi" w:hAnsiTheme="minorHAnsi" w:cstheme="minorHAnsi"/>
          <w:b/>
        </w:rPr>
        <w:t xml:space="preserve"> de </w:t>
      </w:r>
      <w:r w:rsidR="0097199E">
        <w:rPr>
          <w:rFonts w:asciiTheme="minorHAnsi" w:hAnsiTheme="minorHAnsi" w:cstheme="minorHAnsi"/>
          <w:b/>
        </w:rPr>
        <w:t>marzo</w:t>
      </w:r>
      <w:r w:rsidR="002C7E2A">
        <w:rPr>
          <w:rFonts w:asciiTheme="minorHAnsi" w:hAnsiTheme="minorHAnsi" w:cstheme="minorHAnsi"/>
          <w:b/>
        </w:rPr>
        <w:t xml:space="preserve"> de 2018</w:t>
      </w:r>
      <w:r w:rsidR="00E521B1" w:rsidRPr="000C7C12">
        <w:rPr>
          <w:rFonts w:asciiTheme="minorHAnsi" w:hAnsiTheme="minorHAnsi" w:cstheme="minorHAnsi"/>
          <w:b/>
        </w:rPr>
        <w:t>.</w:t>
      </w:r>
    </w:p>
    <w:p w14:paraId="2C967526" w14:textId="77777777" w:rsidR="000C7C12" w:rsidRPr="000C7C12" w:rsidRDefault="000C7C12" w:rsidP="00AF7607">
      <w:pPr>
        <w:jc w:val="both"/>
        <w:rPr>
          <w:rFonts w:asciiTheme="minorHAnsi" w:hAnsiTheme="minorHAnsi" w:cstheme="minorHAnsi"/>
          <w:b/>
        </w:rPr>
      </w:pPr>
    </w:p>
    <w:p w14:paraId="6C428585" w14:textId="4BCD0558" w:rsidR="006E1062" w:rsidRPr="00BB06D9" w:rsidRDefault="00C80A0B" w:rsidP="000C7C12">
      <w:pPr>
        <w:spacing w:after="0"/>
        <w:jc w:val="both"/>
        <w:rPr>
          <w:rFonts w:asciiTheme="minorHAnsi" w:hAnsiTheme="minorHAnsi" w:cstheme="minorHAnsi"/>
        </w:rPr>
      </w:pPr>
      <w:r w:rsidRPr="00BB06D9">
        <w:rPr>
          <w:rFonts w:asciiTheme="minorHAnsi" w:hAnsiTheme="minorHAnsi" w:cstheme="minorHAnsi"/>
        </w:rPr>
        <w:t>Ing</w:t>
      </w:r>
      <w:r w:rsidR="001006AF" w:rsidRPr="00BB06D9">
        <w:rPr>
          <w:rFonts w:asciiTheme="minorHAnsi" w:hAnsiTheme="minorHAnsi" w:cstheme="minorHAnsi"/>
        </w:rPr>
        <w:t>.</w:t>
      </w:r>
      <w:r w:rsidRPr="00BB06D9">
        <w:rPr>
          <w:rFonts w:asciiTheme="minorHAnsi" w:hAnsiTheme="minorHAnsi" w:cstheme="minorHAnsi"/>
        </w:rPr>
        <w:t xml:space="preserve"> </w:t>
      </w:r>
      <w:r w:rsidR="002C7E2A">
        <w:rPr>
          <w:rFonts w:asciiTheme="minorHAnsi" w:hAnsiTheme="minorHAnsi" w:cstheme="minorHAnsi"/>
        </w:rPr>
        <w:t>Jorge Nuñez</w:t>
      </w:r>
    </w:p>
    <w:p w14:paraId="43B4DA0D" w14:textId="4C675DBB" w:rsidR="00C80A0B" w:rsidRPr="000C7C12" w:rsidRDefault="002C7E2A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CONTADOR GENERAL</w:t>
      </w:r>
    </w:p>
    <w:p w14:paraId="2D334CF7" w14:textId="5B9F7CF6" w:rsidR="004A77DC" w:rsidRPr="00BB06D9" w:rsidRDefault="002C7E2A" w:rsidP="000C7C1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CARLITA SNACKS CARLISNACKS </w:t>
      </w:r>
    </w:p>
    <w:p w14:paraId="3240E31D" w14:textId="7E558ED9" w:rsidR="000C7C12" w:rsidRPr="000C7C12" w:rsidRDefault="000C7C12" w:rsidP="000C7C12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1C7899" w14:textId="2B85B9E5" w:rsidR="00F36070" w:rsidRPr="00C80A0B" w:rsidRDefault="00930DC4" w:rsidP="00AF7607">
      <w:pPr>
        <w:pStyle w:val="Sansinterligne"/>
        <w:jc w:val="both"/>
        <w:rPr>
          <w:rFonts w:asciiTheme="minorHAnsi" w:hAnsiTheme="minorHAnsi" w:cstheme="minorHAnsi"/>
          <w:b/>
        </w:rPr>
      </w:pPr>
      <w:r w:rsidRPr="00C80A0B">
        <w:rPr>
          <w:rFonts w:asciiTheme="minorHAnsi" w:hAnsiTheme="minorHAnsi" w:cstheme="minorHAnsi"/>
          <w:b/>
        </w:rPr>
        <w:t>Presente. -</w:t>
      </w:r>
    </w:p>
    <w:p w14:paraId="734B4964" w14:textId="77777777" w:rsidR="00F36070" w:rsidRPr="00C80A0B" w:rsidRDefault="00F36070" w:rsidP="00AF7607">
      <w:pPr>
        <w:pStyle w:val="Sansinterligne"/>
        <w:jc w:val="both"/>
        <w:rPr>
          <w:rFonts w:asciiTheme="minorHAnsi" w:hAnsiTheme="minorHAnsi" w:cstheme="minorHAnsi"/>
          <w:b/>
        </w:rPr>
      </w:pPr>
    </w:p>
    <w:p w14:paraId="1CE3BE01" w14:textId="77777777" w:rsidR="000C7C12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</w:p>
    <w:p w14:paraId="2A4B69EE" w14:textId="0A31E02E" w:rsidR="00F36070" w:rsidRPr="00C80A0B" w:rsidRDefault="000C7C12" w:rsidP="00AF7607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</w:pPr>
      <w:r w:rsidRPr="00C80A0B">
        <w:rPr>
          <w:rFonts w:asciiTheme="minorHAnsi" w:hAnsiTheme="minorHAnsi" w:cstheme="minorHAnsi"/>
          <w:b/>
          <w:color w:val="auto"/>
          <w:sz w:val="22"/>
          <w:szCs w:val="22"/>
          <w:lang w:val="es-EC"/>
        </w:rPr>
        <w:t>De nuestra consideración:</w:t>
      </w:r>
    </w:p>
    <w:p w14:paraId="2A2B98D1" w14:textId="77777777" w:rsidR="00EF738B" w:rsidRPr="000C7C12" w:rsidRDefault="00EF738B" w:rsidP="00AF760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s-EC"/>
        </w:rPr>
      </w:pPr>
    </w:p>
    <w:p w14:paraId="65925D18" w14:textId="1F8C1297" w:rsidR="00F36070" w:rsidRPr="004653F9" w:rsidRDefault="00F36070" w:rsidP="004653F9">
      <w:pPr>
        <w:spacing w:after="0"/>
        <w:jc w:val="both"/>
        <w:rPr>
          <w:rFonts w:asciiTheme="minorHAnsi" w:hAnsiTheme="minorHAnsi" w:cstheme="minorHAnsi"/>
          <w:b/>
        </w:rPr>
      </w:pPr>
      <w:r w:rsidRPr="000C7C12">
        <w:rPr>
          <w:rFonts w:asciiTheme="minorHAnsi" w:hAnsiTheme="minorHAnsi" w:cstheme="minorHAnsi"/>
        </w:rPr>
        <w:t xml:space="preserve">Reciba los más cordiales saludos de parte de quienes conformamos </w:t>
      </w:r>
      <w:r w:rsidR="00930DC4" w:rsidRPr="000C7C12">
        <w:rPr>
          <w:rFonts w:asciiTheme="minorHAnsi" w:hAnsiTheme="minorHAnsi" w:cstheme="minorHAnsi"/>
          <w:b/>
          <w:bCs/>
        </w:rPr>
        <w:t>DATASOLUTIONS</w:t>
      </w:r>
      <w:r w:rsidRPr="000C7C12">
        <w:rPr>
          <w:rFonts w:asciiTheme="minorHAnsi" w:hAnsiTheme="minorHAnsi" w:cstheme="minorHAnsi"/>
          <w:b/>
          <w:bCs/>
        </w:rPr>
        <w:t xml:space="preserve"> S.A.</w:t>
      </w:r>
      <w:r w:rsidRPr="000C7C12">
        <w:rPr>
          <w:rFonts w:asciiTheme="minorHAnsi" w:hAnsiTheme="minorHAnsi" w:cstheme="minorHAnsi"/>
        </w:rPr>
        <w:t xml:space="preserve">, </w:t>
      </w:r>
      <w:r w:rsidR="000C7C12" w:rsidRPr="000C7C12">
        <w:rPr>
          <w:rFonts w:asciiTheme="minorHAnsi" w:hAnsiTheme="minorHAnsi" w:cstheme="minorHAnsi"/>
        </w:rPr>
        <w:t>empresa ecuatoriana e</w:t>
      </w:r>
      <w:r w:rsidRPr="000C7C12">
        <w:rPr>
          <w:rFonts w:asciiTheme="minorHAnsi" w:hAnsiTheme="minorHAnsi" w:cstheme="minorHAnsi"/>
        </w:rPr>
        <w:t>specialistas en</w:t>
      </w:r>
      <w:r w:rsidR="000C7C12" w:rsidRPr="000C7C12">
        <w:rPr>
          <w:rFonts w:asciiTheme="minorHAnsi" w:hAnsiTheme="minorHAnsi" w:cstheme="minorHAnsi"/>
        </w:rPr>
        <w:t xml:space="preserve"> la Administración Integral de A</w:t>
      </w:r>
      <w:r w:rsidRPr="000C7C12">
        <w:rPr>
          <w:rFonts w:asciiTheme="minorHAnsi" w:hAnsiTheme="minorHAnsi" w:cstheme="minorHAnsi"/>
        </w:rPr>
        <w:t>rchivos Físicos y Digitales. A través de la presente nos es grato hacerle llegar nuestra propuesta por los Servicios de Gestión Integral Documental,</w:t>
      </w:r>
      <w:r w:rsidR="000C7C12" w:rsidRPr="000C7C12">
        <w:rPr>
          <w:rFonts w:asciiTheme="minorHAnsi" w:hAnsiTheme="minorHAnsi" w:cstheme="minorHAnsi"/>
        </w:rPr>
        <w:t xml:space="preserve"> así como la alternativa que consideramos es la más adecuada para su requerimiento y que estamos seguros cumplirá y satisfará sus necesidades actuales,</w:t>
      </w:r>
      <w:r w:rsidRPr="000C7C12">
        <w:rPr>
          <w:rFonts w:asciiTheme="minorHAnsi" w:hAnsiTheme="minorHAnsi" w:cstheme="minorHAnsi"/>
        </w:rPr>
        <w:t xml:space="preserve"> la misma </w:t>
      </w:r>
      <w:r w:rsidR="000C7C12" w:rsidRPr="000C7C12">
        <w:rPr>
          <w:rFonts w:asciiTheme="minorHAnsi" w:hAnsiTheme="minorHAnsi" w:cstheme="minorHAnsi"/>
        </w:rPr>
        <w:t xml:space="preserve">que </w:t>
      </w:r>
      <w:r w:rsidRPr="000C7C12">
        <w:rPr>
          <w:rFonts w:asciiTheme="minorHAnsi" w:hAnsiTheme="minorHAnsi" w:cstheme="minorHAnsi"/>
        </w:rPr>
        <w:t xml:space="preserve">consiste en </w:t>
      </w:r>
      <w:r w:rsidR="000C7C12" w:rsidRPr="000C7C12">
        <w:rPr>
          <w:rFonts w:asciiTheme="minorHAnsi" w:hAnsiTheme="minorHAnsi" w:cstheme="minorHAnsi"/>
        </w:rPr>
        <w:t>la implementación de un</w:t>
      </w:r>
      <w:r w:rsidR="00C80A0B">
        <w:rPr>
          <w:rFonts w:asciiTheme="minorHAnsi" w:hAnsiTheme="minorHAnsi" w:cstheme="minorHAnsi"/>
        </w:rPr>
        <w:t xml:space="preserve">a </w:t>
      </w:r>
      <w:r w:rsidR="00C24634">
        <w:rPr>
          <w:rFonts w:asciiTheme="minorHAnsi" w:hAnsiTheme="minorHAnsi" w:cstheme="minorHAnsi"/>
        </w:rPr>
        <w:t>s</w:t>
      </w:r>
      <w:r w:rsidR="00C80A0B">
        <w:rPr>
          <w:rFonts w:asciiTheme="minorHAnsi" w:hAnsiTheme="minorHAnsi" w:cstheme="minorHAnsi"/>
        </w:rPr>
        <w:t>olución</w:t>
      </w:r>
      <w:r w:rsidR="00C24634">
        <w:rPr>
          <w:rFonts w:asciiTheme="minorHAnsi" w:hAnsiTheme="minorHAnsi" w:cstheme="minorHAnsi"/>
        </w:rPr>
        <w:t xml:space="preserve"> t</w:t>
      </w:r>
      <w:r w:rsidR="00C80A0B">
        <w:rPr>
          <w:rFonts w:asciiTheme="minorHAnsi" w:hAnsiTheme="minorHAnsi" w:cstheme="minorHAnsi"/>
        </w:rPr>
        <w:t xml:space="preserve">ecnológica que permita almacenar la documentación </w:t>
      </w:r>
      <w:r w:rsidR="00C24634">
        <w:rPr>
          <w:rFonts w:asciiTheme="minorHAnsi" w:hAnsiTheme="minorHAnsi" w:cstheme="minorHAnsi"/>
        </w:rPr>
        <w:t xml:space="preserve">generada </w:t>
      </w:r>
      <w:r w:rsidR="00C80A0B">
        <w:rPr>
          <w:rFonts w:asciiTheme="minorHAnsi" w:hAnsiTheme="minorHAnsi" w:cstheme="minorHAnsi"/>
        </w:rPr>
        <w:t>por par</w:t>
      </w:r>
      <w:r w:rsidR="00C24634">
        <w:rPr>
          <w:rFonts w:asciiTheme="minorHAnsi" w:hAnsiTheme="minorHAnsi" w:cstheme="minorHAnsi"/>
        </w:rPr>
        <w:t>te la Asistencia Administrativa y digitalizada por nuestra empresa</w:t>
      </w:r>
      <w:r w:rsidR="00AF7607" w:rsidRPr="000C7C12">
        <w:rPr>
          <w:rFonts w:asciiTheme="minorHAnsi" w:hAnsiTheme="minorHAnsi" w:cstheme="minorHAnsi"/>
        </w:rPr>
        <w:t>,</w:t>
      </w:r>
      <w:r w:rsidR="000C7C12" w:rsidRPr="000C7C12">
        <w:rPr>
          <w:rFonts w:asciiTheme="minorHAnsi" w:hAnsiTheme="minorHAnsi" w:cstheme="minorHAnsi"/>
        </w:rPr>
        <w:t xml:space="preserve"> entregando un servicio eficiente de</w:t>
      </w:r>
      <w:r w:rsidR="00AF7607" w:rsidRPr="000C7C12">
        <w:rPr>
          <w:rFonts w:asciiTheme="minorHAnsi" w:hAnsiTheme="minorHAnsi" w:cstheme="minorHAnsi"/>
        </w:rPr>
        <w:t xml:space="preserve"> </w:t>
      </w:r>
      <w:r w:rsidRPr="000C7C12">
        <w:rPr>
          <w:rFonts w:asciiTheme="minorHAnsi" w:hAnsiTheme="minorHAnsi" w:cstheme="minorHAnsi"/>
        </w:rPr>
        <w:t>Administrac</w:t>
      </w:r>
      <w:r w:rsidR="000C7C12" w:rsidRPr="000C7C12">
        <w:rPr>
          <w:rFonts w:asciiTheme="minorHAnsi" w:hAnsiTheme="minorHAnsi" w:cstheme="minorHAnsi"/>
        </w:rPr>
        <w:t xml:space="preserve">ión y Custodia de Archivo </w:t>
      </w:r>
      <w:r w:rsidR="00C80A0B">
        <w:rPr>
          <w:rFonts w:asciiTheme="minorHAnsi" w:hAnsiTheme="minorHAnsi" w:cstheme="minorHAnsi"/>
        </w:rPr>
        <w:t>Digital</w:t>
      </w:r>
      <w:r w:rsidR="00AF7607" w:rsidRPr="000C7C12">
        <w:rPr>
          <w:rFonts w:asciiTheme="minorHAnsi" w:hAnsiTheme="minorHAnsi" w:cstheme="minorHAnsi"/>
        </w:rPr>
        <w:t xml:space="preserve"> </w:t>
      </w:r>
      <w:r w:rsidR="007F5CC0">
        <w:rPr>
          <w:rFonts w:asciiTheme="minorHAnsi" w:hAnsiTheme="minorHAnsi" w:cstheme="minorHAnsi"/>
        </w:rPr>
        <w:t xml:space="preserve">para </w:t>
      </w:r>
      <w:r w:rsidR="002C7E2A">
        <w:rPr>
          <w:rFonts w:asciiTheme="minorHAnsi" w:hAnsiTheme="minorHAnsi" w:cstheme="minorHAnsi"/>
          <w:b/>
        </w:rPr>
        <w:t xml:space="preserve">CARLITA SNACKS CARLISNACKS </w:t>
      </w:r>
      <w:r w:rsidRPr="000C7C12">
        <w:rPr>
          <w:rFonts w:asciiTheme="minorHAnsi" w:hAnsiTheme="minorHAnsi" w:cstheme="minorHAnsi"/>
        </w:rPr>
        <w:t>.</w:t>
      </w:r>
    </w:p>
    <w:p w14:paraId="3B0A5363" w14:textId="77777777" w:rsidR="00F36070" w:rsidRPr="000C7C12" w:rsidRDefault="00F36070" w:rsidP="00AF7607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162DC580" w14:textId="77777777" w:rsidR="00543FAB" w:rsidRPr="000C7C12" w:rsidRDefault="00AF7607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C12">
        <w:rPr>
          <w:rFonts w:asciiTheme="minorHAnsi" w:hAnsiTheme="minorHAnsi" w:cstheme="minorHAnsi"/>
          <w:b/>
          <w:bCs/>
          <w:sz w:val="22"/>
          <w:szCs w:val="22"/>
        </w:rPr>
        <w:t>Antecedentes:</w:t>
      </w:r>
    </w:p>
    <w:p w14:paraId="74FE6C61" w14:textId="77777777" w:rsidR="00AF7607" w:rsidRPr="000C7C12" w:rsidRDefault="00AF7607" w:rsidP="00AF7607">
      <w:pPr>
        <w:pStyle w:val="Sansinterligne"/>
        <w:jc w:val="both"/>
        <w:rPr>
          <w:rFonts w:asciiTheme="minorHAnsi" w:hAnsiTheme="minorHAnsi" w:cstheme="minorHAnsi"/>
          <w:b/>
          <w:bCs/>
          <w:color w:val="000000"/>
          <w:lang w:val="es-ES"/>
        </w:rPr>
      </w:pPr>
    </w:p>
    <w:p w14:paraId="54E14F90" w14:textId="000CC121" w:rsidR="002C7E2A" w:rsidRPr="002C7E2A" w:rsidRDefault="004653F9" w:rsidP="002C7E2A">
      <w:pPr>
        <w:spacing w:after="0"/>
        <w:jc w:val="both"/>
        <w:rPr>
          <w:rFonts w:asciiTheme="minorHAnsi" w:hAnsiTheme="minorHAnsi" w:cstheme="minorHAnsi"/>
        </w:rPr>
      </w:pPr>
      <w:r w:rsidRPr="004653F9">
        <w:rPr>
          <w:rFonts w:asciiTheme="minorHAnsi" w:hAnsiTheme="minorHAnsi" w:cstheme="minorHAnsi"/>
        </w:rPr>
        <w:t xml:space="preserve">La Cámara de Comercio, Agricultura, e Industrias de Quito se fundó en el año 1906, con el </w:t>
      </w:r>
      <w:r w:rsidR="002C7E2A">
        <w:rPr>
          <w:rFonts w:asciiTheme="minorHAnsi" w:hAnsiTheme="minorHAnsi" w:cstheme="minorHAnsi"/>
          <w:b/>
        </w:rPr>
        <w:t xml:space="preserve">CARLITA SNACKS CARLISNACKS </w:t>
      </w:r>
      <w:r w:rsidR="002C7E2A">
        <w:rPr>
          <w:rFonts w:asciiTheme="minorHAnsi" w:hAnsiTheme="minorHAnsi" w:cstheme="minorHAnsi"/>
        </w:rPr>
        <w:t>como empresa dedicada a la producción de alimentos tipo snacks, considerando la cantidad de espacio que actualmente esta ocupando su archivo físico y en vista de que se ha tomado la decisión de contratar el servicio de administración integral de documento y custodia física de la información nos han solicitado una cotización para que toda esta información sea respaldada de manera digital con el objetivo de atender a cualquier tipo de inconveniente futuro que pueda suscitar por concepto de perdida de la información, destrucción o daño causado por cualquier índole incluso catástrofe natura</w:t>
      </w:r>
      <w:r w:rsidR="00AE49F2">
        <w:rPr>
          <w:rFonts w:asciiTheme="minorHAnsi" w:hAnsiTheme="minorHAnsi" w:cstheme="minorHAnsi"/>
        </w:rPr>
        <w:t xml:space="preserve">l, ya que este es un servicio que no puede ser condonado ya que involucra un proceso exhaustivo de clasificación y preparación de la documentación así como su almacenamiento en un storage acorde a las necesidades de los usuarios y un gestor documental que permita su manipulación, administración y carga de información. </w:t>
      </w:r>
      <w:r w:rsidR="00F0338A">
        <w:rPr>
          <w:rFonts w:asciiTheme="minorHAnsi" w:hAnsiTheme="minorHAnsi" w:cstheme="minorHAnsi"/>
        </w:rPr>
        <w:t xml:space="preserve">Según la inspección realizada la cantidad de documentos </w:t>
      </w:r>
      <w:r w:rsidR="00F0338A">
        <w:rPr>
          <w:rFonts w:asciiTheme="minorHAnsi" w:hAnsiTheme="minorHAnsi" w:cstheme="minorHAnsi"/>
        </w:rPr>
        <w:lastRenderedPageBreak/>
        <w:t>a digitalizar son aproximadamente de 210.000 imágenes, cantidad con la que se debe establecer una oferta económica.</w:t>
      </w:r>
    </w:p>
    <w:p w14:paraId="47F8D1F7" w14:textId="10183197" w:rsidR="00DE0E98" w:rsidRDefault="00DE0E98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</w:p>
    <w:p w14:paraId="42D0F862" w14:textId="6A688D12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/>
          <w:bCs/>
        </w:rPr>
      </w:pPr>
      <w:r w:rsidRPr="000C7C12">
        <w:rPr>
          <w:rFonts w:asciiTheme="minorHAnsi" w:hAnsiTheme="minorHAnsi" w:cstheme="minorHAnsi"/>
          <w:b/>
          <w:bCs/>
        </w:rPr>
        <w:t>PROPUESTA TECNICA:</w:t>
      </w:r>
    </w:p>
    <w:p w14:paraId="65D58E1B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B99F17" w14:textId="77CB0508" w:rsidR="002D6239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Tomando en cuenta lo expuesto en el antecedente y evaluando la necesidad y el</w:t>
      </w:r>
      <w:r w:rsidR="002D6239" w:rsidRPr="000C7C12">
        <w:rPr>
          <w:rFonts w:asciiTheme="minorHAnsi" w:hAnsiTheme="minorHAnsi" w:cstheme="minorHAnsi"/>
          <w:bCs/>
        </w:rPr>
        <w:t xml:space="preserve"> requerimiento actual de la organización</w:t>
      </w:r>
      <w:r w:rsidRPr="000C7C12">
        <w:rPr>
          <w:rFonts w:asciiTheme="minorHAnsi" w:hAnsiTheme="minorHAnsi" w:cstheme="minorHAnsi"/>
          <w:bCs/>
        </w:rPr>
        <w:t>,</w:t>
      </w:r>
      <w:r w:rsidR="002D6239" w:rsidRPr="000C7C12">
        <w:rPr>
          <w:rFonts w:asciiTheme="minorHAnsi" w:hAnsiTheme="minorHAnsi" w:cstheme="minorHAnsi"/>
          <w:bCs/>
        </w:rPr>
        <w:t xml:space="preserve"> considerando que </w:t>
      </w:r>
      <w:r w:rsidR="00930DC4" w:rsidRPr="000C7C12">
        <w:rPr>
          <w:rFonts w:asciiTheme="minorHAnsi" w:hAnsiTheme="minorHAnsi" w:cstheme="minorHAnsi"/>
          <w:b/>
          <w:bCs/>
        </w:rPr>
        <w:t>DATASOLUTIONS S.A.</w:t>
      </w:r>
      <w:r w:rsidR="002D6239" w:rsidRPr="000C7C12">
        <w:rPr>
          <w:rFonts w:asciiTheme="minorHAnsi" w:hAnsiTheme="minorHAnsi" w:cstheme="minorHAnsi"/>
          <w:bCs/>
        </w:rPr>
        <w:t xml:space="preserve"> es líder en la administración integral de documentos</w:t>
      </w:r>
      <w:r w:rsidRPr="000C7C12">
        <w:rPr>
          <w:rFonts w:asciiTheme="minorHAnsi" w:hAnsiTheme="minorHAnsi" w:cstheme="minorHAnsi"/>
          <w:bCs/>
        </w:rPr>
        <w:t xml:space="preserve">, </w:t>
      </w:r>
      <w:r w:rsidR="002D6239" w:rsidRPr="000C7C12">
        <w:rPr>
          <w:rFonts w:asciiTheme="minorHAnsi" w:hAnsiTheme="minorHAnsi" w:cstheme="minorHAnsi"/>
          <w:bCs/>
        </w:rPr>
        <w:t xml:space="preserve">además de ser proveedor </w:t>
      </w:r>
      <w:r w:rsidR="00045BD4">
        <w:rPr>
          <w:rFonts w:asciiTheme="minorHAnsi" w:hAnsiTheme="minorHAnsi" w:cstheme="minorHAnsi"/>
          <w:bCs/>
        </w:rPr>
        <w:t>de Custodia de Información Digital, para</w:t>
      </w:r>
      <w:r w:rsidR="002D6239" w:rsidRPr="000C7C12">
        <w:rPr>
          <w:rFonts w:asciiTheme="minorHAnsi" w:hAnsiTheme="minorHAnsi" w:cstheme="minorHAnsi"/>
          <w:bCs/>
        </w:rPr>
        <w:t xml:space="preserve">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 w:rsidR="002D6239" w:rsidRPr="000C7C12">
        <w:rPr>
          <w:rFonts w:asciiTheme="minorHAnsi" w:hAnsiTheme="minorHAnsi" w:cstheme="minorHAnsi"/>
          <w:bCs/>
        </w:rPr>
        <w:t xml:space="preserve">, establece una alternativa viable que permitirá a la </w:t>
      </w:r>
      <w:r w:rsidR="00B25A16" w:rsidRPr="000C7C12">
        <w:rPr>
          <w:rFonts w:asciiTheme="minorHAnsi" w:hAnsiTheme="minorHAnsi" w:cstheme="minorHAnsi"/>
          <w:bCs/>
        </w:rPr>
        <w:t>corporación</w:t>
      </w:r>
      <w:r w:rsidR="002D6239" w:rsidRPr="000C7C12">
        <w:rPr>
          <w:rFonts w:asciiTheme="minorHAnsi" w:hAnsiTheme="minorHAnsi" w:cstheme="minorHAnsi"/>
          <w:bCs/>
        </w:rPr>
        <w:t xml:space="preserve"> acceder a la información </w:t>
      </w:r>
      <w:r w:rsidR="00B25A16" w:rsidRPr="000C7C12">
        <w:rPr>
          <w:rFonts w:asciiTheme="minorHAnsi" w:hAnsiTheme="minorHAnsi" w:cstheme="minorHAnsi"/>
          <w:bCs/>
        </w:rPr>
        <w:t>organizada de</w:t>
      </w:r>
      <w:r w:rsidR="002D6239" w:rsidRPr="000C7C12">
        <w:rPr>
          <w:rFonts w:asciiTheme="minorHAnsi" w:hAnsiTheme="minorHAnsi" w:cstheme="minorHAnsi"/>
          <w:bCs/>
        </w:rPr>
        <w:t xml:space="preserve"> manera rápida, simple y eficiente</w:t>
      </w:r>
      <w:r w:rsidR="00B25A16" w:rsidRPr="000C7C12">
        <w:rPr>
          <w:rFonts w:asciiTheme="minorHAnsi" w:hAnsiTheme="minorHAnsi" w:cstheme="minorHAnsi"/>
          <w:bCs/>
        </w:rPr>
        <w:t>.</w:t>
      </w:r>
    </w:p>
    <w:p w14:paraId="081903CF" w14:textId="77777777" w:rsidR="00E17BC5" w:rsidRPr="000C7C12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2B3D67E" w14:textId="3C0FA8EA" w:rsidR="00E17BC5" w:rsidRDefault="00E17BC5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0C7C12">
        <w:rPr>
          <w:rFonts w:asciiTheme="minorHAnsi" w:hAnsiTheme="minorHAnsi" w:cstheme="minorHAnsi"/>
          <w:bCs/>
        </w:rPr>
        <w:t>Según el análisis de nuestro departamento de operaciones</w:t>
      </w:r>
      <w:r w:rsidR="00045BD4">
        <w:rPr>
          <w:rFonts w:asciiTheme="minorHAnsi" w:hAnsiTheme="minorHAnsi" w:cstheme="minorHAnsi"/>
          <w:bCs/>
        </w:rPr>
        <w:t xml:space="preserve"> mediante la inspección realizada</w:t>
      </w:r>
      <w:r w:rsidR="004653F9">
        <w:rPr>
          <w:rFonts w:asciiTheme="minorHAnsi" w:hAnsiTheme="minorHAnsi" w:cstheme="minorHAnsi"/>
          <w:bCs/>
        </w:rPr>
        <w:t xml:space="preserve"> </w:t>
      </w:r>
      <w:proofErr w:type="gramStart"/>
      <w:r w:rsidR="00045BD4">
        <w:rPr>
          <w:rFonts w:asciiTheme="minorHAnsi" w:hAnsiTheme="minorHAnsi" w:cstheme="minorHAnsi"/>
          <w:bCs/>
        </w:rPr>
        <w:t>e</w:t>
      </w:r>
      <w:proofErr w:type="gramEnd"/>
      <w:r w:rsidR="00045BD4">
        <w:rPr>
          <w:rFonts w:asciiTheme="minorHAnsi" w:hAnsiTheme="minorHAnsi" w:cstheme="minorHAnsi"/>
          <w:bCs/>
        </w:rPr>
        <w:t xml:space="preserve"> evidenciada en el punto anterior</w:t>
      </w:r>
      <w:r w:rsidRPr="000C7C12">
        <w:rPr>
          <w:rFonts w:asciiTheme="minorHAnsi" w:hAnsiTheme="minorHAnsi" w:cstheme="minorHAnsi"/>
          <w:bCs/>
        </w:rPr>
        <w:t xml:space="preserve"> y </w:t>
      </w:r>
      <w:r w:rsidR="00045BD4">
        <w:rPr>
          <w:rFonts w:asciiTheme="minorHAnsi" w:hAnsiTheme="minorHAnsi" w:cstheme="minorHAnsi"/>
          <w:bCs/>
        </w:rPr>
        <w:t xml:space="preserve">con </w:t>
      </w:r>
      <w:r w:rsidRPr="000C7C12">
        <w:rPr>
          <w:rFonts w:asciiTheme="minorHAnsi" w:hAnsiTheme="minorHAnsi" w:cstheme="minorHAnsi"/>
          <w:bCs/>
        </w:rPr>
        <w:t xml:space="preserve">completo conocimiento de las actividades e información generada por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 w:rsidRPr="000C7C12">
        <w:rPr>
          <w:rFonts w:asciiTheme="minorHAnsi" w:hAnsiTheme="minorHAnsi" w:cstheme="minorHAnsi"/>
          <w:bCs/>
        </w:rPr>
        <w:t>, proponemos como solución a su necesidad la siguiente alternativa:</w:t>
      </w:r>
    </w:p>
    <w:p w14:paraId="0A89A102" w14:textId="6DF1D141" w:rsidR="00BE0BD3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5DDF63E1" w14:textId="44A473E6" w:rsidR="00BE0BD3" w:rsidRDefault="00BE0BD3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“</w:t>
      </w:r>
      <w:r w:rsidRPr="00BE0BD3">
        <w:rPr>
          <w:rFonts w:asciiTheme="minorHAnsi" w:hAnsiTheme="minorHAnsi" w:cstheme="minorHAnsi"/>
          <w:b/>
          <w:bCs/>
        </w:rPr>
        <w:t>SERVICIO DE DIGITALIZACIÓN, INDEXACIÓN Y AL</w:t>
      </w:r>
      <w:r>
        <w:rPr>
          <w:rFonts w:asciiTheme="minorHAnsi" w:hAnsiTheme="minorHAnsi" w:cstheme="minorHAnsi"/>
          <w:b/>
          <w:bCs/>
        </w:rPr>
        <w:t>MACENAMIENTO DE DOCUMENTACIÓN FÍ</w:t>
      </w:r>
      <w:r w:rsidR="00593BB6">
        <w:rPr>
          <w:rFonts w:asciiTheme="minorHAnsi" w:hAnsiTheme="minorHAnsi" w:cstheme="minorHAnsi"/>
          <w:b/>
          <w:bCs/>
        </w:rPr>
        <w:t xml:space="preserve">SICA, CUSTODIA DIGITAL Y </w:t>
      </w:r>
      <w:r w:rsidRPr="00BE0BD3">
        <w:rPr>
          <w:rFonts w:asciiTheme="minorHAnsi" w:hAnsiTheme="minorHAnsi" w:cstheme="minorHAnsi"/>
          <w:b/>
          <w:bCs/>
        </w:rPr>
        <w:t xml:space="preserve">ACCESO MEDIANTE </w:t>
      </w:r>
      <w:r w:rsidR="00593BB6">
        <w:rPr>
          <w:rFonts w:asciiTheme="minorHAnsi" w:hAnsiTheme="minorHAnsi" w:cstheme="minorHAnsi"/>
          <w:b/>
          <w:bCs/>
        </w:rPr>
        <w:t>INTERFACE</w:t>
      </w:r>
      <w:r w:rsidRPr="00BE0BD3">
        <w:rPr>
          <w:rFonts w:asciiTheme="minorHAnsi" w:hAnsiTheme="minorHAnsi" w:cstheme="minorHAnsi"/>
          <w:b/>
          <w:bCs/>
        </w:rPr>
        <w:t xml:space="preserve"> WEB.</w:t>
      </w:r>
      <w:r>
        <w:rPr>
          <w:rFonts w:asciiTheme="minorHAnsi" w:hAnsiTheme="minorHAnsi" w:cstheme="minorHAnsi"/>
          <w:b/>
          <w:bCs/>
        </w:rPr>
        <w:t>”</w:t>
      </w:r>
    </w:p>
    <w:p w14:paraId="73FF24D4" w14:textId="77777777" w:rsidR="00593BB6" w:rsidRPr="00BE0BD3" w:rsidRDefault="00593BB6" w:rsidP="00BE0BD3">
      <w:pPr>
        <w:pStyle w:val="Sansinterligne"/>
        <w:jc w:val="center"/>
        <w:rPr>
          <w:rFonts w:asciiTheme="minorHAnsi" w:hAnsiTheme="minorHAnsi" w:cstheme="minorHAnsi"/>
          <w:b/>
          <w:bCs/>
        </w:rPr>
      </w:pPr>
    </w:p>
    <w:p w14:paraId="11A6F46F" w14:textId="5C30648E" w:rsidR="00FF0B7B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un mejor entendimiento pasamos a detallas los componentes de la solución óptima para cumplir con los requerimientos establecidos por </w:t>
      </w:r>
      <w:r w:rsidR="00AE49F2" w:rsidRPr="00AE49F2">
        <w:rPr>
          <w:rFonts w:asciiTheme="minorHAnsi" w:hAnsiTheme="minorHAnsi" w:cstheme="minorHAnsi"/>
          <w:b/>
          <w:bCs/>
        </w:rPr>
        <w:t>CARLITA SNACKS CARLISNACKS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p w14:paraId="4D9A5428" w14:textId="77777777" w:rsidR="00BE0BD3" w:rsidRPr="000C7C12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4CFC0497" w14:textId="7882CA91" w:rsidR="00FF0B7B" w:rsidRDefault="00BE0BD3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DIGITALIZACIÓN</w:t>
      </w:r>
      <w:r w:rsidR="00241098" w:rsidRPr="006B4C7F">
        <w:rPr>
          <w:rFonts w:asciiTheme="minorHAnsi" w:hAnsiTheme="minorHAnsi" w:cstheme="minorHAnsi"/>
          <w:b/>
          <w:bCs/>
        </w:rPr>
        <w:t xml:space="preserve">. </w:t>
      </w:r>
      <w:r w:rsidR="00241098"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>proceso en el cual</w:t>
      </w:r>
      <w:r w:rsidR="006B4C7F">
        <w:rPr>
          <w:rFonts w:asciiTheme="minorHAnsi" w:hAnsiTheme="minorHAnsi" w:cstheme="minorHAnsi"/>
          <w:bCs/>
        </w:rPr>
        <w:t xml:space="preserve"> se debe consolidar la información para ser escaneada y convertirla en un archivo digital útil que permita tomar información de este y procesarla, para lo cual debe tener una captura de mínimo 300 dpi.</w:t>
      </w:r>
    </w:p>
    <w:p w14:paraId="4CA22379" w14:textId="0337AA1C" w:rsidR="00B368FE" w:rsidRDefault="00B368FE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65DC8FBB" w14:textId="77777777" w:rsidR="00B368FE" w:rsidRDefault="00B368FE" w:rsidP="00B368FE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14:paraId="5982D90E" w14:textId="77777777" w:rsidR="00B368FE" w:rsidRPr="004546D4" w:rsidRDefault="00B368FE" w:rsidP="00B368FE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BCDE0BB" w14:textId="34C8F080" w:rsidR="00B368FE" w:rsidRPr="00690AD8" w:rsidRDefault="003D73DA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>ión de Documentos que Digitalizar</w:t>
      </w:r>
      <w:r w:rsidR="00B067C7">
        <w:rPr>
          <w:rFonts w:asciiTheme="minorHAnsi" w:eastAsia="ヒラギノ角ゴ Pro W3" w:hAnsiTheme="minorHAnsi" w:cs="Arial"/>
          <w:color w:val="000000"/>
        </w:rPr>
        <w:t xml:space="preserve"> en</w:t>
      </w:r>
      <w:r w:rsidR="00B368FE">
        <w:rPr>
          <w:rFonts w:asciiTheme="minorHAnsi" w:eastAsia="ヒラギノ角ゴ Pro W3" w:hAnsiTheme="minorHAnsi" w:cs="Arial"/>
          <w:color w:val="000000"/>
        </w:rPr>
        <w:t xml:space="preserve"> </w:t>
      </w:r>
      <w:r w:rsidR="00B368FE"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43315F6" w14:textId="4F60B383" w:rsidR="00B368FE" w:rsidRPr="004546D4" w:rsidRDefault="003D73DA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Preparación de Documentos </w:t>
      </w:r>
      <w:r>
        <w:rPr>
          <w:rFonts w:asciiTheme="minorHAnsi" w:eastAsia="ヒラギノ角ゴ Pro W3" w:hAnsiTheme="minorHAnsi" w:cs="Arial"/>
          <w:color w:val="000000"/>
        </w:rPr>
        <w:t>p</w:t>
      </w:r>
      <w:r w:rsidRPr="004546D4">
        <w:rPr>
          <w:rFonts w:asciiTheme="minorHAnsi" w:eastAsia="ヒラギノ角ゴ Pro W3" w:hAnsiTheme="minorHAnsi" w:cs="Arial"/>
          <w:color w:val="000000"/>
        </w:rPr>
        <w:t>ara Digitalizar</w:t>
      </w:r>
      <w:r w:rsidR="00B368FE" w:rsidRPr="004546D4">
        <w:rPr>
          <w:rFonts w:asciiTheme="minorHAnsi" w:eastAsia="ヒラギノ角ゴ Pro W3" w:hAnsiTheme="minorHAnsi" w:cs="Arial"/>
          <w:color w:val="000000"/>
        </w:rPr>
        <w:t xml:space="preserve"> (Sacar Grapas, </w:t>
      </w:r>
      <w:r w:rsidR="00C23E1A">
        <w:rPr>
          <w:rFonts w:asciiTheme="minorHAnsi" w:eastAsia="ヒラギノ角ゴ Pro W3" w:hAnsiTheme="minorHAnsi" w:cs="Arial"/>
          <w:color w:val="000000"/>
        </w:rPr>
        <w:t xml:space="preserve">Ligas o 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Clip</w:t>
      </w:r>
      <w:r w:rsidR="00C23E1A">
        <w:rPr>
          <w:rFonts w:asciiTheme="minorHAnsi" w:eastAsia="ヒラギノ角ゴ Pro W3" w:hAnsiTheme="minorHAnsi" w:cs="Arial"/>
          <w:color w:val="000000"/>
        </w:rPr>
        <w:t>s</w:t>
      </w:r>
      <w:r w:rsidR="00B368FE" w:rsidRPr="004546D4">
        <w:rPr>
          <w:rFonts w:asciiTheme="minorHAnsi" w:eastAsia="ヒラギノ角ゴ Pro W3" w:hAnsiTheme="minorHAnsi" w:cs="Arial"/>
          <w:color w:val="000000"/>
        </w:rPr>
        <w:t>).</w:t>
      </w:r>
    </w:p>
    <w:p w14:paraId="66DE68C3" w14:textId="5E2753E4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 xml:space="preserve">Clasificación de los Documentos </w:t>
      </w:r>
      <w:r w:rsidR="003D73DA">
        <w:rPr>
          <w:rFonts w:asciiTheme="minorHAnsi" w:eastAsia="ヒラギノ角ゴ Pro W3" w:hAnsiTheme="minorHAnsi" w:cs="Arial"/>
          <w:color w:val="000000"/>
        </w:rPr>
        <w:t>par</w:t>
      </w:r>
      <w:r w:rsidRPr="004546D4">
        <w:rPr>
          <w:rFonts w:asciiTheme="minorHAnsi" w:eastAsia="ヒラギノ角ゴ Pro W3" w:hAnsiTheme="minorHAnsi" w:cs="Arial"/>
          <w:color w:val="000000"/>
        </w:rPr>
        <w:t>a Digitalizar (Tipo de Documentos).</w:t>
      </w:r>
    </w:p>
    <w:p w14:paraId="3824E49D" w14:textId="59BFA321" w:rsidR="00B067C7" w:rsidRPr="004546D4" w:rsidRDefault="00B067C7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</w:t>
      </w:r>
      <w:r w:rsidRPr="007D3D44">
        <w:rPr>
          <w:rFonts w:asciiTheme="minorHAnsi" w:eastAsia="ヒラギノ角ゴ Pro W3" w:hAnsiTheme="minorHAnsi" w:cs="Arial"/>
          <w:color w:val="000000"/>
        </w:rPr>
        <w:t xml:space="preserve">igitalización </w:t>
      </w:r>
      <w:r>
        <w:rPr>
          <w:rFonts w:asciiTheme="minorHAnsi" w:eastAsia="ヒラギノ角ゴ Pro W3" w:hAnsiTheme="minorHAnsi" w:cs="Arial"/>
          <w:color w:val="000000"/>
        </w:rPr>
        <w:t xml:space="preserve">de documentos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14:paraId="7D65FE57" w14:textId="77777777" w:rsidR="00B368FE" w:rsidRPr="004546D4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14:paraId="4CDB5953" w14:textId="479933D9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  <w:r>
        <w:rPr>
          <w:rFonts w:asciiTheme="minorHAnsi" w:eastAsia="ヒラギノ角ゴ Pro W3" w:hAnsiTheme="minorHAnsi" w:cs="Arial"/>
          <w:color w:val="000000"/>
        </w:rPr>
        <w:t>(tres campos de búsqueda</w:t>
      </w:r>
      <w:r w:rsidR="00B067C7">
        <w:rPr>
          <w:rFonts w:asciiTheme="minorHAnsi" w:eastAsia="ヒラギノ角ゴ Pro W3" w:hAnsiTheme="minorHAnsi" w:cs="Arial"/>
          <w:color w:val="000000"/>
        </w:rPr>
        <w:t>)</w:t>
      </w:r>
    </w:p>
    <w:p w14:paraId="63575141" w14:textId="79363EEF" w:rsidR="00B368FE" w:rsidRDefault="00B368FE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14:paraId="31195082" w14:textId="2F450FE2" w:rsidR="00B067C7" w:rsidRDefault="00B067C7" w:rsidP="00B368FE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la información es decir subir</w:t>
      </w:r>
      <w:r w:rsidRPr="0080754C">
        <w:rPr>
          <w:rFonts w:asciiTheme="minorHAnsi" w:eastAsia="ヒラギノ角ゴ Pro W3" w:hAnsiTheme="minorHAnsi" w:cs="Arial"/>
          <w:color w:val="000000"/>
        </w:rPr>
        <w:t xml:space="preserve"> las Imágenes Dig</w:t>
      </w:r>
      <w:r>
        <w:rPr>
          <w:rFonts w:asciiTheme="minorHAnsi" w:eastAsia="ヒラギノ角ゴ Pro W3" w:hAnsiTheme="minorHAnsi" w:cs="Arial"/>
          <w:color w:val="000000"/>
        </w:rPr>
        <w:t>itales a los Servidores de Data</w:t>
      </w:r>
      <w:r w:rsidRPr="0080754C">
        <w:rPr>
          <w:rFonts w:asciiTheme="minorHAnsi" w:eastAsia="ヒラギノ角ゴ Pro W3" w:hAnsiTheme="minorHAnsi" w:cs="Arial"/>
          <w:color w:val="000000"/>
        </w:rPr>
        <w:t>Solutions (El cliente puede acceder con un Usuario y Clave).</w:t>
      </w:r>
    </w:p>
    <w:p w14:paraId="101AC041" w14:textId="46ACAB02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servidor de pruebas de la solución.</w:t>
      </w:r>
    </w:p>
    <w:p w14:paraId="4730E28F" w14:textId="03D8C2DF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Puesta en marcha en el servidor de Producción</w:t>
      </w:r>
    </w:p>
    <w:p w14:paraId="5FFE19BC" w14:textId="13581949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Pruebas en Línea.</w:t>
      </w:r>
    </w:p>
    <w:p w14:paraId="224A9324" w14:textId="4F05DC3E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Dar de alta y arranque de la solución con el cliente.</w:t>
      </w:r>
    </w:p>
    <w:p w14:paraId="2EDF1469" w14:textId="35CECB94" w:rsid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Generación de Claves y Contraseñas.</w:t>
      </w:r>
    </w:p>
    <w:p w14:paraId="5964C03C" w14:textId="485C20CC" w:rsidR="00B067C7" w:rsidRPr="00B067C7" w:rsidRDefault="00B067C7" w:rsidP="00B067C7">
      <w:pPr>
        <w:pStyle w:val="Paragraphedeliste"/>
        <w:numPr>
          <w:ilvl w:val="0"/>
          <w:numId w:val="38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Entrega del sistem</w:t>
      </w:r>
      <w:r w:rsidR="008D3260">
        <w:rPr>
          <w:rFonts w:asciiTheme="minorHAnsi" w:eastAsia="ヒラギノ角ゴ Pro W3" w:hAnsiTheme="minorHAnsi" w:cs="Arial"/>
          <w:color w:val="000000"/>
        </w:rPr>
        <w:t>a y acompañamiento.</w:t>
      </w:r>
    </w:p>
    <w:p w14:paraId="305A7522" w14:textId="25714479" w:rsidR="006B4C7F" w:rsidRDefault="006B4C7F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6B4C7F">
        <w:rPr>
          <w:rFonts w:asciiTheme="minorHAnsi" w:hAnsiTheme="minorHAnsi" w:cstheme="minorHAnsi"/>
          <w:b/>
          <w:bCs/>
        </w:rPr>
        <w:lastRenderedPageBreak/>
        <w:t xml:space="preserve">INDEXACIÓN. </w:t>
      </w:r>
      <w:r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Cs/>
        </w:rPr>
        <w:t xml:space="preserve">proceso en el cual se ingresa mediante una herramienta tecnológica de reconocimiento </w:t>
      </w:r>
      <w:r w:rsidR="00241098">
        <w:rPr>
          <w:rFonts w:asciiTheme="minorHAnsi" w:hAnsiTheme="minorHAnsi" w:cstheme="minorHAnsi"/>
          <w:bCs/>
        </w:rPr>
        <w:t xml:space="preserve">óptico </w:t>
      </w:r>
      <w:r>
        <w:rPr>
          <w:rFonts w:asciiTheme="minorHAnsi" w:hAnsiTheme="minorHAnsi" w:cstheme="minorHAnsi"/>
          <w:bCs/>
        </w:rPr>
        <w:t xml:space="preserve">de caracteres (OCR), el documento digitalizado, convirtiéndolo en un documento </w:t>
      </w:r>
      <w:r w:rsidR="00241098">
        <w:rPr>
          <w:rFonts w:asciiTheme="minorHAnsi" w:hAnsiTheme="minorHAnsi" w:cstheme="minorHAnsi"/>
          <w:bCs/>
        </w:rPr>
        <w:t>que mantenga un orden de datos o informaciones con un criterio común a todos ellos, para facilitar su consulta, búsqueda y análisis.</w:t>
      </w:r>
    </w:p>
    <w:p w14:paraId="73F09751" w14:textId="6FE9E35A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7AC3E74E" w14:textId="6928C8C1" w:rsidR="00241098" w:rsidRDefault="00241098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241098">
        <w:rPr>
          <w:rFonts w:asciiTheme="minorHAnsi" w:hAnsiTheme="minorHAnsi" w:cstheme="minorHAnsi"/>
          <w:b/>
          <w:bCs/>
        </w:rPr>
        <w:t>ALMACENAMIENTO.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proceso en el cual se da una ubicación lógica en un Storage </w:t>
      </w:r>
      <w:r w:rsidR="00593BB6">
        <w:rPr>
          <w:rFonts w:asciiTheme="minorHAnsi" w:hAnsiTheme="minorHAnsi" w:cstheme="minorHAnsi"/>
          <w:bCs/>
        </w:rPr>
        <w:t>a cierta cantidad de información a manera de repositorio, permitiendo que se pueda acceder a esta desde una plataforma independiente mediante una interface.</w:t>
      </w:r>
    </w:p>
    <w:p w14:paraId="5CAA713F" w14:textId="11C775A0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2BF838A5" w14:textId="00626509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CUSTODIA DIGITAL</w:t>
      </w:r>
      <w:r w:rsidRPr="00593BB6">
        <w:rPr>
          <w:rFonts w:asciiTheme="minorHAnsi" w:hAnsiTheme="minorHAnsi" w:cstheme="minorHAnsi"/>
          <w:b/>
          <w:bCs/>
        </w:rPr>
        <w:t>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servicio de almacenamiento en una ubicación lógica en determinado Storage </w:t>
      </w:r>
      <w:r w:rsidR="004C0CAA">
        <w:rPr>
          <w:rFonts w:asciiTheme="minorHAnsi" w:hAnsiTheme="minorHAnsi" w:cstheme="minorHAnsi"/>
          <w:bCs/>
        </w:rPr>
        <w:t xml:space="preserve"> local o cloud con las respectivas seguridades y permisos de acceso mediante plataforma de interface y sincronización</w:t>
      </w:r>
      <w:r>
        <w:rPr>
          <w:rFonts w:asciiTheme="minorHAnsi" w:hAnsiTheme="minorHAnsi" w:cstheme="minorHAnsi"/>
          <w:bCs/>
        </w:rPr>
        <w:t>.</w:t>
      </w:r>
    </w:p>
    <w:p w14:paraId="265800FE" w14:textId="192ADBA7" w:rsid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</w:p>
    <w:p w14:paraId="1C39652B" w14:textId="1E34D6E6" w:rsidR="00593BB6" w:rsidRPr="00593BB6" w:rsidRDefault="00593BB6" w:rsidP="00AF7607">
      <w:pPr>
        <w:pStyle w:val="Sansinterligne"/>
        <w:jc w:val="both"/>
        <w:rPr>
          <w:rFonts w:asciiTheme="minorHAnsi" w:hAnsiTheme="minorHAnsi" w:cstheme="minorHAnsi"/>
          <w:bCs/>
        </w:rPr>
      </w:pPr>
      <w:r w:rsidRPr="00593BB6">
        <w:rPr>
          <w:rFonts w:asciiTheme="minorHAnsi" w:hAnsiTheme="minorHAnsi" w:cstheme="minorHAnsi"/>
          <w:b/>
          <w:bCs/>
        </w:rPr>
        <w:t>INTERFACE WEB. –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>plataforma de conexión mediante internet para acceder a cierta información que se encuentre en una ubicación lógica en un Storage local o cloud a manera de repositorio.</w:t>
      </w:r>
    </w:p>
    <w:p w14:paraId="7B48EC85" w14:textId="77777777" w:rsidR="001C439E" w:rsidRPr="000C7C12" w:rsidRDefault="001C439E" w:rsidP="00AF7607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37A69816" w14:textId="48420303" w:rsidR="001006AF" w:rsidRDefault="00CA4852" w:rsidP="00AF7607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PROCESO QUE SEGUIR</w:t>
      </w:r>
      <w:r w:rsidR="001006AF" w:rsidRPr="000C7C12">
        <w:rPr>
          <w:rFonts w:asciiTheme="minorHAnsi" w:hAnsiTheme="minorHAnsi" w:cstheme="minorHAnsi"/>
          <w:b/>
          <w:bCs/>
          <w:u w:val="single"/>
        </w:rPr>
        <w:t>:</w:t>
      </w:r>
    </w:p>
    <w:p w14:paraId="277A6C66" w14:textId="77777777" w:rsidR="00CA4852" w:rsidRPr="000C7C12" w:rsidRDefault="00CA4852" w:rsidP="00CA4852">
      <w:pPr>
        <w:pStyle w:val="Paragraphedeliste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FE6537" w14:textId="1E9D4485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Aprobación</w:t>
      </w:r>
      <w:r>
        <w:rPr>
          <w:rFonts w:asciiTheme="minorHAnsi" w:hAnsiTheme="minorHAnsi" w:cstheme="minorHAnsi"/>
          <w:lang w:val="es-MX"/>
        </w:rPr>
        <w:t xml:space="preserve"> de la oferta económica presentada.</w:t>
      </w:r>
    </w:p>
    <w:p w14:paraId="125A7664" w14:textId="71B73664" w:rsidR="00CA4852" w:rsidRPr="004D1683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Emisión de la orden de compra correspondiente o pedido formal de la prestación del servicio.</w:t>
      </w:r>
    </w:p>
    <w:p w14:paraId="3F661EE0" w14:textId="7C0781F7" w:rsidR="00164F9D" w:rsidRPr="00CA4852" w:rsidRDefault="00164F9D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Solicitud de documentación para elaboración del cont</w:t>
      </w:r>
      <w:r w:rsidR="00B067C7">
        <w:rPr>
          <w:rFonts w:asciiTheme="minorHAnsi" w:hAnsiTheme="minorHAnsi" w:cstheme="minorHAnsi"/>
          <w:lang w:val="es-MX"/>
        </w:rPr>
        <w:t>rato de prestación del servicio y emisión de la factura por el 50% de la inversión inicial.</w:t>
      </w:r>
    </w:p>
    <w:p w14:paraId="3DD63732" w14:textId="4016F320" w:rsidR="00CA4852" w:rsidRPr="00CA4852" w:rsidRDefault="00CA4852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s-MX"/>
        </w:rPr>
        <w:t>Elaboración del Contrato y envío para revisión del cliente</w:t>
      </w:r>
      <w:r w:rsidR="00B067C7">
        <w:rPr>
          <w:rFonts w:asciiTheme="minorHAnsi" w:hAnsiTheme="minorHAnsi" w:cstheme="minorHAnsi"/>
          <w:lang w:val="es-MX"/>
        </w:rPr>
        <w:t xml:space="preserve"> y pago del 50% de la inversión inicial por parte del cliente para inicio del proyecto</w:t>
      </w:r>
      <w:r>
        <w:rPr>
          <w:rFonts w:asciiTheme="minorHAnsi" w:hAnsiTheme="minorHAnsi" w:cstheme="minorHAnsi"/>
          <w:lang w:val="es-MX"/>
        </w:rPr>
        <w:t>.</w:t>
      </w:r>
    </w:p>
    <w:p w14:paraId="0D2561E1" w14:textId="4A10598F" w:rsidR="00C101F9" w:rsidRPr="00CA4852" w:rsidRDefault="00743168" w:rsidP="00C101F9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Recepción de</w:t>
      </w:r>
      <w:r w:rsidR="00CA4852">
        <w:rPr>
          <w:rFonts w:asciiTheme="minorHAnsi" w:hAnsiTheme="minorHAnsi" w:cstheme="minorHAnsi"/>
        </w:rPr>
        <w:t xml:space="preserve"> la</w:t>
      </w:r>
      <w:r w:rsidR="005277E0" w:rsidRPr="00CA4852">
        <w:rPr>
          <w:rFonts w:asciiTheme="minorHAnsi" w:hAnsiTheme="minorHAnsi" w:cstheme="minorHAnsi"/>
        </w:rPr>
        <w:t xml:space="preserve"> </w:t>
      </w:r>
      <w:r w:rsidR="00CA4852" w:rsidRPr="00CA4852">
        <w:rPr>
          <w:rFonts w:asciiTheme="minorHAnsi" w:hAnsiTheme="minorHAnsi" w:cstheme="minorHAnsi"/>
        </w:rPr>
        <w:t>información</w:t>
      </w:r>
      <w:r w:rsidR="00CA4852">
        <w:rPr>
          <w:rFonts w:asciiTheme="minorHAnsi" w:hAnsiTheme="minorHAnsi" w:cstheme="minorHAnsi"/>
        </w:rPr>
        <w:t xml:space="preserve"> física a digitalizar y entrega del contrato revisado por parte del cliente.</w:t>
      </w:r>
    </w:p>
    <w:p w14:paraId="6E28BF11" w14:textId="2FEEB3E4" w:rsidR="001006AF" w:rsidRPr="000C7C12" w:rsidRDefault="00CA4852" w:rsidP="00AF7607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Proceso de Digitalización y entrega del contrato para firma del cliente y posterior legalización</w:t>
      </w:r>
      <w:r w:rsidR="00C101F9" w:rsidRPr="000C7C12">
        <w:rPr>
          <w:rFonts w:asciiTheme="minorHAnsi" w:hAnsiTheme="minorHAnsi" w:cstheme="minorHAnsi"/>
        </w:rPr>
        <w:t>.</w:t>
      </w:r>
    </w:p>
    <w:p w14:paraId="2C36D036" w14:textId="7CFBB165" w:rsidR="00C96A41" w:rsidRPr="00CA4852" w:rsidRDefault="00CA4852" w:rsidP="00743168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Proceso de Indexación</w:t>
      </w:r>
      <w:r w:rsidR="00743168" w:rsidRPr="00CA4852">
        <w:rPr>
          <w:rFonts w:asciiTheme="minorHAnsi" w:hAnsiTheme="minorHAnsi" w:cstheme="minorHAnsi"/>
        </w:rPr>
        <w:t>.</w:t>
      </w:r>
      <w:r w:rsidR="00C101F9" w:rsidRPr="00CA4852">
        <w:rPr>
          <w:rFonts w:asciiTheme="minorHAnsi" w:hAnsiTheme="minorHAnsi" w:cstheme="minorHAnsi"/>
        </w:rPr>
        <w:t xml:space="preserve"> </w:t>
      </w:r>
    </w:p>
    <w:p w14:paraId="4DDE63C9" w14:textId="3DC502FC" w:rsidR="00743168" w:rsidRP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 xml:space="preserve">Proceso de </w:t>
      </w:r>
      <w:r w:rsidR="00743168" w:rsidRPr="00CA4852">
        <w:rPr>
          <w:rFonts w:asciiTheme="minorHAnsi" w:hAnsiTheme="minorHAnsi" w:cstheme="minorHAnsi"/>
        </w:rPr>
        <w:t>Almacenamiento</w:t>
      </w:r>
      <w:r>
        <w:rPr>
          <w:rFonts w:asciiTheme="minorHAnsi" w:hAnsiTheme="minorHAnsi" w:cstheme="minorHAnsi"/>
        </w:rPr>
        <w:t xml:space="preserve"> y carga de la información en el sistema</w:t>
      </w:r>
      <w:r w:rsidR="00743168" w:rsidRPr="00CA4852">
        <w:rPr>
          <w:rFonts w:asciiTheme="minorHAnsi" w:hAnsiTheme="minorHAnsi" w:cstheme="minorHAnsi"/>
        </w:rPr>
        <w:t>.</w:t>
      </w:r>
    </w:p>
    <w:p w14:paraId="67A6EA63" w14:textId="279E63E0" w:rsidR="001006AF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 w:rsidRPr="00CA4852">
        <w:rPr>
          <w:rFonts w:asciiTheme="minorHAnsi" w:hAnsiTheme="minorHAnsi" w:cstheme="minorHAnsi"/>
        </w:rPr>
        <w:t>Presentación de la plataforma de almacenamiento con información cargada</w:t>
      </w:r>
      <w:r w:rsidR="00743168" w:rsidRPr="00CA4852">
        <w:rPr>
          <w:rFonts w:asciiTheme="minorHAnsi" w:hAnsiTheme="minorHAnsi" w:cstheme="minorHAnsi"/>
        </w:rPr>
        <w:t>.</w:t>
      </w:r>
    </w:p>
    <w:p w14:paraId="026A40CD" w14:textId="01C976CD" w:rsidR="00CA4852" w:rsidRDefault="00CA4852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Capacitación, puesta en marcha de la solución y entrega del </w:t>
      </w:r>
      <w:r w:rsidR="00B067C7">
        <w:rPr>
          <w:rFonts w:asciiTheme="minorHAnsi" w:hAnsiTheme="minorHAnsi" w:cstheme="minorHAnsi"/>
        </w:rPr>
        <w:t>proyecto,</w:t>
      </w:r>
      <w:r>
        <w:rPr>
          <w:rFonts w:asciiTheme="minorHAnsi" w:hAnsiTheme="minorHAnsi" w:cstheme="minorHAnsi"/>
        </w:rPr>
        <w:t xml:space="preserve"> así como documentos habilitantes para el cierre de la negociación e inicio de la prestación del servicio.</w:t>
      </w:r>
    </w:p>
    <w:p w14:paraId="28DF3E43" w14:textId="24086AB0" w:rsidR="00B067C7" w:rsidRDefault="00B067C7" w:rsidP="005277E0">
      <w:pPr>
        <w:pStyle w:val="Paragraphedeliste"/>
        <w:numPr>
          <w:ilvl w:val="0"/>
          <w:numId w:val="30"/>
        </w:num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Cierre del Proyecto y Pago del 50% restante correspondiente a la inversión inicial.</w:t>
      </w:r>
    </w:p>
    <w:p w14:paraId="71F19C9B" w14:textId="77777777" w:rsidR="003D73DA" w:rsidRPr="003D73DA" w:rsidRDefault="003D73DA" w:rsidP="003D73DA">
      <w:pPr>
        <w:spacing w:after="160" w:line="252" w:lineRule="auto"/>
        <w:jc w:val="both"/>
        <w:rPr>
          <w:rFonts w:asciiTheme="minorHAnsi" w:hAnsiTheme="minorHAnsi" w:cstheme="minorHAnsi"/>
        </w:rPr>
      </w:pPr>
    </w:p>
    <w:p w14:paraId="460C1A97" w14:textId="77777777" w:rsidR="00233CEF" w:rsidRPr="000C7C12" w:rsidRDefault="00233CEF" w:rsidP="00233CE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OLE_LINK1"/>
      <w:r w:rsidRPr="000C7C12">
        <w:rPr>
          <w:rFonts w:asciiTheme="minorHAnsi" w:hAnsiTheme="minorHAnsi" w:cstheme="minorHAnsi"/>
          <w:b/>
          <w:bCs/>
          <w:sz w:val="22"/>
          <w:szCs w:val="22"/>
        </w:rPr>
        <w:t>PROPUESTA ECONOMICA:</w:t>
      </w:r>
    </w:p>
    <w:p w14:paraId="5964EC18" w14:textId="77777777" w:rsidR="00233CEF" w:rsidRPr="000C7C12" w:rsidRDefault="00233CEF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</w:rPr>
      </w:pPr>
    </w:p>
    <w:p w14:paraId="0FC23B60" w14:textId="61435017" w:rsidR="00233CEF" w:rsidRPr="000C7C12" w:rsidRDefault="00CE55F2" w:rsidP="00233CEF">
      <w:pPr>
        <w:pStyle w:val="Default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495150507"/>
      <w:r>
        <w:rPr>
          <w:rFonts w:asciiTheme="minorHAnsi" w:hAnsiTheme="minorHAnsi" w:cstheme="minorHAnsi"/>
          <w:b/>
          <w:bCs/>
        </w:rPr>
        <w:t>DIGITALIZACIÓN E INDEXACIÓN (Inversión Inicial)</w:t>
      </w:r>
      <w:r w:rsidR="00C23E1A">
        <w:rPr>
          <w:rFonts w:asciiTheme="minorHAnsi" w:hAnsiTheme="minorHAnsi" w:cstheme="minorHAnsi"/>
          <w:b/>
          <w:bCs/>
        </w:rPr>
        <w:t xml:space="preserve"> </w:t>
      </w:r>
      <w:r w:rsidR="00AE49F2">
        <w:rPr>
          <w:rFonts w:asciiTheme="minorHAnsi" w:hAnsiTheme="minorHAnsi" w:cstheme="minorHAnsi"/>
          <w:b/>
          <w:bCs/>
        </w:rPr>
        <w:t>ARCHIVO FISICO ACTUAL</w:t>
      </w:r>
      <w:r>
        <w:rPr>
          <w:rFonts w:asciiTheme="minorHAnsi" w:hAnsiTheme="minorHAnsi" w:cstheme="minorHAnsi"/>
          <w:b/>
          <w:bCs/>
        </w:rPr>
        <w:t>:</w:t>
      </w:r>
      <w:bookmarkEnd w:id="1"/>
    </w:p>
    <w:bookmarkEnd w:id="0"/>
    <w:p w14:paraId="296C7F82" w14:textId="77777777" w:rsidR="00AF7607" w:rsidRPr="000C7C12" w:rsidRDefault="00AF7607" w:rsidP="00AF7607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749"/>
        <w:gridCol w:w="924"/>
        <w:gridCol w:w="1791"/>
        <w:gridCol w:w="2383"/>
      </w:tblGrid>
      <w:tr w:rsidR="00AE49F2" w:rsidRPr="00AE49F2" w14:paraId="1F56812F" w14:textId="77777777" w:rsidTr="00AE49F2">
        <w:trPr>
          <w:trHeight w:val="270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F5FF568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lastRenderedPageBreak/>
              <w:t>Propuesta Económica Digitalización e Indexación</w:t>
            </w:r>
          </w:p>
        </w:tc>
      </w:tr>
      <w:tr w:rsidR="00AE49F2" w:rsidRPr="00AE49F2" w14:paraId="4670BE87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4A698DA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Descripción </w:t>
            </w: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642C68E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Cantidad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AC7E385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70260F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AE49F2" w:rsidRPr="00AE49F2" w14:paraId="5AD8C24F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4A19E8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Preparación, Clasificación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CEEC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210000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EEE1C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Imágenes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214864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0,0679 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E30236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14 260,93 </w:t>
            </w:r>
          </w:p>
        </w:tc>
      </w:tr>
      <w:tr w:rsidR="00AE49F2" w:rsidRPr="00AE49F2" w14:paraId="09CCC5DC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A331BB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Digitalización e Indexación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7B564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B68ABB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F4F3C2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3852CA" w14:textId="77777777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E49F2" w:rsidRPr="00AE49F2" w14:paraId="46B1B5DB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F3E6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A833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97201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78F10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885F02" w14:textId="31E0DA31" w:rsidR="00AE49F2" w:rsidRPr="00AE49F2" w:rsidRDefault="009565E0" w:rsidP="009565E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  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$                       14 260,93 </w:t>
            </w:r>
          </w:p>
        </w:tc>
      </w:tr>
      <w:tr w:rsidR="004A3C22" w:rsidRPr="00AE49F2" w14:paraId="73387ECA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F2A3F3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8872B9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A60E0F" w14:textId="7777777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7609D2" w14:textId="72C6F007" w:rsidR="004A3C22" w:rsidRPr="00AE49F2" w:rsidRDefault="004A3C2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Descuento</w:t>
            </w:r>
            <w:r w:rsidR="0087538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10%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63BC38" w14:textId="07925715" w:rsidR="004A3C22" w:rsidRPr="00AE49F2" w:rsidRDefault="009565E0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$                   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1</w:t>
            </w:r>
            <w:r w:rsidR="00BF1A0C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426,</w:t>
            </w:r>
            <w:r w:rsidR="005B2DE4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0</w:t>
            </w:r>
            <w:r w:rsidR="00B27CE3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</w:tr>
      <w:tr w:rsidR="00AE49F2" w:rsidRPr="00AE49F2" w14:paraId="213F2D89" w14:textId="77777777" w:rsidTr="00AE49F2">
        <w:trPr>
          <w:trHeight w:val="31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A5C37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072A8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B9E94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F5DDF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110024" w14:textId="184BAA42" w:rsidR="00AE49F2" w:rsidRPr="00AE49F2" w:rsidRDefault="009565E0" w:rsidP="00AE49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1 </w:t>
            </w:r>
            <w:r w:rsidR="004C0B1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540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,</w:t>
            </w:r>
            <w:r w:rsidR="004C0B1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18</w:t>
            </w:r>
            <w:r w:rsidR="00AE49F2"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AE49F2" w:rsidRPr="00AE49F2" w14:paraId="3767F95D" w14:textId="77777777" w:rsidTr="00AE49F2">
        <w:trPr>
          <w:trHeight w:val="270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AD0D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57BC1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95F26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40BF3" w14:textId="77777777" w:rsidR="00AE49F2" w:rsidRPr="00AE49F2" w:rsidRDefault="00AE49F2" w:rsidP="00AE49F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92B2644" w14:textId="2B1D7C2F" w:rsidR="00AE49F2" w:rsidRPr="00AE49F2" w:rsidRDefault="00AE49F2" w:rsidP="00AE49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9565E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$                       1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4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375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,</w:t>
            </w:r>
            <w:r w:rsidR="00BF1A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0</w:t>
            </w:r>
            <w:r w:rsidRPr="00AE49F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2 </w:t>
            </w:r>
          </w:p>
        </w:tc>
      </w:tr>
    </w:tbl>
    <w:p w14:paraId="5F6540EB" w14:textId="3B7A8556" w:rsidR="003D73DA" w:rsidRDefault="003D73DA" w:rsidP="00F0338A">
      <w:pPr>
        <w:pStyle w:val="Sansinterligne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  <w:bookmarkStart w:id="2" w:name="_Hlk498338766"/>
    </w:p>
    <w:p w14:paraId="13F03253" w14:textId="6484FA31" w:rsidR="006F2EA7" w:rsidRDefault="006F2EA7" w:rsidP="00F0338A">
      <w:pPr>
        <w:pStyle w:val="Sansinterligne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AC1796">
        <w:rPr>
          <w:rFonts w:asciiTheme="minorHAnsi" w:hAnsiTheme="minorHAnsi" w:cstheme="minorHAnsi"/>
          <w:b/>
          <w:noProof/>
          <w:sz w:val="28"/>
          <w:lang w:eastAsia="es-EC"/>
        </w:rPr>
        <w:t>NOTA:</w:t>
      </w:r>
      <w:r>
        <w:rPr>
          <w:rFonts w:asciiTheme="minorHAnsi" w:hAnsiTheme="minorHAnsi" w:cstheme="minorHAnsi"/>
          <w:b/>
          <w:noProof/>
          <w:lang w:eastAsia="es-EC"/>
        </w:rPr>
        <w:t xml:space="preserve"> </w:t>
      </w:r>
      <w:r w:rsidR="00C24199" w:rsidRPr="00C24199">
        <w:rPr>
          <w:rFonts w:asciiTheme="minorHAnsi" w:hAnsiTheme="minorHAnsi" w:cstheme="minorHAnsi"/>
          <w:noProof/>
          <w:lang w:eastAsia="es-EC"/>
        </w:rPr>
        <w:t xml:space="preserve">la cantidad de imágenes contabilizadas </w:t>
      </w:r>
      <w:r w:rsidR="00C24199">
        <w:rPr>
          <w:rFonts w:asciiTheme="minorHAnsi" w:hAnsiTheme="minorHAnsi" w:cstheme="minorHAnsi"/>
          <w:noProof/>
          <w:lang w:eastAsia="es-EC"/>
        </w:rPr>
        <w:t>en el cuadro que antecede (210</w:t>
      </w:r>
      <w:r w:rsidR="00BB163B">
        <w:rPr>
          <w:rFonts w:asciiTheme="minorHAnsi" w:hAnsiTheme="minorHAnsi" w:cstheme="minorHAnsi"/>
          <w:noProof/>
          <w:lang w:eastAsia="es-EC"/>
        </w:rPr>
        <w:t>.000), e</w:t>
      </w:r>
      <w:r w:rsidR="00C24199" w:rsidRPr="00C24199">
        <w:rPr>
          <w:rFonts w:asciiTheme="minorHAnsi" w:hAnsiTheme="minorHAnsi" w:cstheme="minorHAnsi"/>
          <w:noProof/>
          <w:lang w:eastAsia="es-EC"/>
        </w:rPr>
        <w:t xml:space="preserve">stan </w:t>
      </w:r>
      <w:bookmarkStart w:id="3" w:name="_GoBack"/>
      <w:bookmarkEnd w:id="3"/>
      <w:r w:rsidR="00C24199" w:rsidRPr="00C24199">
        <w:rPr>
          <w:rFonts w:asciiTheme="minorHAnsi" w:hAnsiTheme="minorHAnsi" w:cstheme="minorHAnsi"/>
          <w:noProof/>
          <w:lang w:eastAsia="es-EC"/>
        </w:rPr>
        <w:t>calculadas en base al volumen de cajas que se proformo en la solución de administración y custodia física de documentos, misma que atiende al siguiente detalle</w:t>
      </w:r>
      <w:r w:rsidR="00BB163B">
        <w:rPr>
          <w:rFonts w:asciiTheme="minorHAnsi" w:hAnsiTheme="minorHAnsi" w:cstheme="minorHAnsi"/>
          <w:noProof/>
          <w:lang w:eastAsia="es-EC"/>
        </w:rPr>
        <w:t>:</w:t>
      </w:r>
    </w:p>
    <w:p w14:paraId="5C7F0D27" w14:textId="11288BD4" w:rsidR="000F7191" w:rsidRDefault="000F7191" w:rsidP="00F0338A">
      <w:pPr>
        <w:pStyle w:val="Sansinterligne"/>
        <w:ind w:right="4"/>
        <w:jc w:val="both"/>
        <w:rPr>
          <w:rFonts w:asciiTheme="minorHAnsi" w:hAnsiTheme="minorHAnsi" w:cstheme="minorHAnsi"/>
          <w:noProof/>
          <w:lang w:eastAsia="es-EC"/>
        </w:rPr>
      </w:pPr>
    </w:p>
    <w:p w14:paraId="5B8904C1" w14:textId="3288378E" w:rsidR="000F7191" w:rsidRDefault="000F7191" w:rsidP="00F0338A">
      <w:pPr>
        <w:pStyle w:val="Sansinterligne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8B17C5">
        <w:rPr>
          <w:noProof/>
        </w:rPr>
        <w:drawing>
          <wp:inline distT="0" distB="0" distL="0" distR="0" wp14:anchorId="2EC81B74" wp14:editId="46F7E9A3">
            <wp:extent cx="5566195" cy="1276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503" cy="128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56669" w14:textId="2A96B3A5" w:rsidR="00BB163B" w:rsidRDefault="00BB163B" w:rsidP="00F0338A">
      <w:pPr>
        <w:pStyle w:val="Sansinterligne"/>
        <w:ind w:right="4"/>
        <w:jc w:val="both"/>
        <w:rPr>
          <w:rFonts w:asciiTheme="minorHAnsi" w:hAnsiTheme="minorHAnsi" w:cstheme="minorHAnsi"/>
          <w:noProof/>
          <w:lang w:eastAsia="es-EC"/>
        </w:rPr>
      </w:pPr>
    </w:p>
    <w:p w14:paraId="54D9A400" w14:textId="52B5B51D" w:rsidR="008006C0" w:rsidRDefault="00BB163B" w:rsidP="00F0338A">
      <w:pPr>
        <w:pStyle w:val="Sansinterligne"/>
        <w:ind w:right="4"/>
        <w:jc w:val="both"/>
        <w:rPr>
          <w:rFonts w:asciiTheme="minorHAnsi" w:hAnsiTheme="minorHAnsi" w:cstheme="minorHAnsi"/>
          <w:noProof/>
          <w:lang w:eastAsia="es-EC"/>
        </w:rPr>
      </w:pPr>
      <w:r w:rsidRPr="001E4638">
        <w:rPr>
          <w:rFonts w:asciiTheme="minorHAnsi" w:hAnsiTheme="minorHAnsi" w:cstheme="minorHAnsi"/>
          <w:b/>
          <w:noProof/>
          <w:lang w:eastAsia="es-EC"/>
        </w:rPr>
        <w:t xml:space="preserve">Promedio </w:t>
      </w:r>
      <w:r w:rsidR="0037295C" w:rsidRPr="001E4638">
        <w:rPr>
          <w:rFonts w:asciiTheme="minorHAnsi" w:hAnsiTheme="minorHAnsi" w:cstheme="minorHAnsi"/>
          <w:b/>
          <w:noProof/>
          <w:lang w:eastAsia="es-EC"/>
        </w:rPr>
        <w:t>de contenido por caja:</w:t>
      </w:r>
      <w:r w:rsidR="00932EB3" w:rsidRPr="001E4638">
        <w:rPr>
          <w:rFonts w:asciiTheme="minorHAnsi" w:hAnsiTheme="minorHAnsi" w:cstheme="minorHAnsi"/>
          <w:b/>
          <w:noProof/>
          <w:lang w:eastAsia="es-EC"/>
        </w:rPr>
        <w:t xml:space="preserve"> </w:t>
      </w:r>
      <w:r w:rsidR="00932EB3">
        <w:rPr>
          <w:rFonts w:asciiTheme="minorHAnsi" w:hAnsiTheme="minorHAnsi" w:cstheme="minorHAnsi"/>
          <w:noProof/>
          <w:lang w:eastAsia="es-EC"/>
        </w:rPr>
        <w:t xml:space="preserve">4 Carpetas Bennet </w:t>
      </w:r>
      <w:r w:rsidR="007E62A3">
        <w:rPr>
          <w:rFonts w:asciiTheme="minorHAnsi" w:hAnsiTheme="minorHAnsi" w:cstheme="minorHAnsi"/>
          <w:noProof/>
          <w:lang w:eastAsia="es-EC"/>
        </w:rPr>
        <w:t xml:space="preserve">cada una </w:t>
      </w:r>
      <w:r w:rsidR="006A5A1C">
        <w:rPr>
          <w:rFonts w:asciiTheme="minorHAnsi" w:hAnsiTheme="minorHAnsi" w:cstheme="minorHAnsi"/>
          <w:noProof/>
          <w:lang w:eastAsia="es-EC"/>
        </w:rPr>
        <w:t>posee un promedio de</w:t>
      </w:r>
      <w:r w:rsidR="00932EB3">
        <w:rPr>
          <w:rFonts w:asciiTheme="minorHAnsi" w:hAnsiTheme="minorHAnsi" w:cstheme="minorHAnsi"/>
          <w:noProof/>
          <w:lang w:eastAsia="es-EC"/>
        </w:rPr>
        <w:t xml:space="preserve"> 420 hoj</w:t>
      </w:r>
      <w:r w:rsidR="00F165F6">
        <w:rPr>
          <w:rFonts w:asciiTheme="minorHAnsi" w:hAnsiTheme="minorHAnsi" w:cstheme="minorHAnsi"/>
          <w:noProof/>
          <w:lang w:eastAsia="es-EC"/>
        </w:rPr>
        <w:t xml:space="preserve">as, es decir </w:t>
      </w:r>
      <w:r w:rsidR="001E4638">
        <w:rPr>
          <w:rFonts w:asciiTheme="minorHAnsi" w:hAnsiTheme="minorHAnsi" w:cstheme="minorHAnsi"/>
          <w:noProof/>
          <w:lang w:eastAsia="es-EC"/>
        </w:rPr>
        <w:t xml:space="preserve">1680 documentos </w:t>
      </w:r>
      <w:r w:rsidR="008006C0">
        <w:rPr>
          <w:rFonts w:asciiTheme="minorHAnsi" w:hAnsiTheme="minorHAnsi" w:cstheme="minorHAnsi"/>
          <w:noProof/>
          <w:lang w:eastAsia="es-EC"/>
        </w:rPr>
        <w:t>por caja</w:t>
      </w:r>
      <w:r w:rsidR="007E62A3">
        <w:rPr>
          <w:rFonts w:asciiTheme="minorHAnsi" w:hAnsiTheme="minorHAnsi" w:cstheme="minorHAnsi"/>
          <w:noProof/>
          <w:lang w:eastAsia="es-EC"/>
        </w:rPr>
        <w:t>, esto por 125 cajas corresponde a un total de 210000 imágenes a digitalizar</w:t>
      </w:r>
      <w:r w:rsidR="001E4638">
        <w:rPr>
          <w:rFonts w:asciiTheme="minorHAnsi" w:hAnsiTheme="minorHAnsi" w:cstheme="minorHAnsi"/>
          <w:noProof/>
          <w:lang w:eastAsia="es-EC"/>
        </w:rPr>
        <w:t>.</w:t>
      </w:r>
    </w:p>
    <w:p w14:paraId="46BAFCBC" w14:textId="0E7E88EC" w:rsidR="007938D2" w:rsidRDefault="007938D2" w:rsidP="00F0338A">
      <w:pPr>
        <w:pStyle w:val="Sansinterligne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06A7C115" w14:textId="3B3E6C45" w:rsidR="003D73DA" w:rsidRDefault="007938D2" w:rsidP="00B826AB">
      <w:pPr>
        <w:pStyle w:val="Sansinterligne"/>
        <w:ind w:right="4"/>
        <w:jc w:val="both"/>
        <w:rPr>
          <w:rFonts w:asciiTheme="minorHAnsi" w:hAnsiTheme="minorHAnsi" w:cstheme="minorHAnsi"/>
          <w:b/>
          <w:noProof/>
          <w:lang w:eastAsia="es-EC"/>
        </w:rPr>
      </w:pPr>
      <w:r>
        <w:rPr>
          <w:rFonts w:asciiTheme="minorHAnsi" w:hAnsiTheme="minorHAnsi" w:cstheme="minorHAnsi"/>
          <w:b/>
          <w:noProof/>
          <w:lang w:eastAsia="es-EC"/>
        </w:rPr>
        <w:t xml:space="preserve">SI EXISTIESE UN NUMERO MAYOR DE IMÁGENES A DIGITALIZAR SE </w:t>
      </w:r>
      <w:r w:rsidR="00DD39C3">
        <w:rPr>
          <w:rFonts w:asciiTheme="minorHAnsi" w:hAnsiTheme="minorHAnsi" w:cstheme="minorHAnsi"/>
          <w:b/>
          <w:noProof/>
          <w:lang w:eastAsia="es-EC"/>
        </w:rPr>
        <w:t xml:space="preserve">MULTIPLICARÁ POR EL PRECIO UNITARIO DETALLADO </w:t>
      </w:r>
      <w:r w:rsidR="004151B5">
        <w:rPr>
          <w:rFonts w:asciiTheme="minorHAnsi" w:hAnsiTheme="minorHAnsi" w:cstheme="minorHAnsi"/>
          <w:b/>
          <w:noProof/>
          <w:lang w:eastAsia="es-EC"/>
        </w:rPr>
        <w:t>EN LA OFERTA</w:t>
      </w:r>
      <w:r w:rsidR="00EB36AE">
        <w:rPr>
          <w:rFonts w:asciiTheme="minorHAnsi" w:hAnsiTheme="minorHAnsi" w:cstheme="minorHAnsi"/>
          <w:b/>
          <w:noProof/>
          <w:lang w:eastAsia="es-EC"/>
        </w:rPr>
        <w:t xml:space="preserve"> DE</w:t>
      </w:r>
      <w:r w:rsidR="00842A34">
        <w:rPr>
          <w:rFonts w:asciiTheme="minorHAnsi" w:hAnsiTheme="minorHAnsi" w:cstheme="minorHAnsi"/>
          <w:b/>
          <w:noProof/>
          <w:lang w:eastAsia="es-EC"/>
        </w:rPr>
        <w:t xml:space="preserve"> DIGITALIZACIÓN Y SE RE</w:t>
      </w:r>
      <w:r w:rsidR="000F78E9">
        <w:rPr>
          <w:rFonts w:asciiTheme="minorHAnsi" w:hAnsiTheme="minorHAnsi" w:cstheme="minorHAnsi"/>
          <w:b/>
          <w:noProof/>
          <w:lang w:eastAsia="es-EC"/>
        </w:rPr>
        <w:t xml:space="preserve">LIQUIDARÁ </w:t>
      </w:r>
      <w:r w:rsidR="00184698">
        <w:rPr>
          <w:rFonts w:asciiTheme="minorHAnsi" w:hAnsiTheme="minorHAnsi" w:cstheme="minorHAnsi"/>
          <w:b/>
          <w:noProof/>
          <w:lang w:eastAsia="es-EC"/>
        </w:rPr>
        <w:t>L</w:t>
      </w:r>
      <w:r w:rsidR="0054206E">
        <w:rPr>
          <w:rFonts w:asciiTheme="minorHAnsi" w:hAnsiTheme="minorHAnsi" w:cstheme="minorHAnsi"/>
          <w:b/>
          <w:noProof/>
          <w:lang w:eastAsia="es-EC"/>
        </w:rPr>
        <w:t>OS VALORES A CANCELAR</w:t>
      </w:r>
      <w:r w:rsidR="00C93C9D">
        <w:rPr>
          <w:rFonts w:asciiTheme="minorHAnsi" w:hAnsiTheme="minorHAnsi" w:cstheme="minorHAnsi"/>
          <w:b/>
          <w:noProof/>
          <w:lang w:eastAsia="es-EC"/>
        </w:rPr>
        <w:t>.</w:t>
      </w:r>
    </w:p>
    <w:p w14:paraId="7EB68789" w14:textId="77777777" w:rsidR="006F2EA7" w:rsidRDefault="006F2EA7" w:rsidP="004D1683">
      <w:pPr>
        <w:pStyle w:val="Sansinterligne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p w14:paraId="6E8A6C57" w14:textId="2F834721" w:rsidR="004D1683" w:rsidRDefault="004D1683" w:rsidP="004D1683">
      <w:pPr>
        <w:pStyle w:val="Sansinterligne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  <w:r>
        <w:rPr>
          <w:rFonts w:asciiTheme="minorHAnsi" w:hAnsiTheme="minorHAnsi" w:cstheme="minorHAnsi"/>
          <w:b/>
          <w:noProof/>
          <w:lang w:eastAsia="es-EC"/>
        </w:rPr>
        <w:t>CUSTODIA DIGITAL</w:t>
      </w:r>
      <w:r w:rsidRPr="004D1683">
        <w:rPr>
          <w:rFonts w:asciiTheme="minorHAnsi" w:hAnsiTheme="minorHAnsi" w:cstheme="minorHAnsi"/>
          <w:b/>
          <w:noProof/>
          <w:lang w:eastAsia="es-EC"/>
        </w:rPr>
        <w:t xml:space="preserve"> (Inversión </w:t>
      </w:r>
      <w:r>
        <w:rPr>
          <w:rFonts w:asciiTheme="minorHAnsi" w:hAnsiTheme="minorHAnsi" w:cstheme="minorHAnsi"/>
          <w:b/>
          <w:noProof/>
          <w:lang w:eastAsia="es-EC"/>
        </w:rPr>
        <w:t>Mensual</w:t>
      </w:r>
      <w:r w:rsidRPr="004D1683">
        <w:rPr>
          <w:rFonts w:asciiTheme="minorHAnsi" w:hAnsiTheme="minorHAnsi" w:cstheme="minorHAnsi"/>
          <w:b/>
          <w:noProof/>
          <w:lang w:eastAsia="es-EC"/>
        </w:rPr>
        <w:t xml:space="preserve">) </w:t>
      </w:r>
      <w:r w:rsidR="00AE49F2">
        <w:rPr>
          <w:rFonts w:asciiTheme="minorHAnsi" w:hAnsiTheme="minorHAnsi" w:cstheme="minorHAnsi"/>
          <w:b/>
          <w:bCs/>
        </w:rPr>
        <w:t>ARCHIVO FISICO ACTUAL</w:t>
      </w:r>
      <w:r w:rsidRPr="004D1683">
        <w:rPr>
          <w:rFonts w:asciiTheme="minorHAnsi" w:hAnsiTheme="minorHAnsi" w:cstheme="minorHAnsi"/>
          <w:b/>
          <w:noProof/>
          <w:lang w:eastAsia="es-EC"/>
        </w:rPr>
        <w:t>:</w:t>
      </w:r>
      <w:bookmarkEnd w:id="2"/>
    </w:p>
    <w:p w14:paraId="7F909902" w14:textId="694ADF3B" w:rsidR="004D1683" w:rsidRDefault="004D1683" w:rsidP="004D1683">
      <w:pPr>
        <w:pStyle w:val="Sansinterligne"/>
        <w:ind w:right="4" w:firstLine="708"/>
        <w:jc w:val="both"/>
        <w:rPr>
          <w:rFonts w:asciiTheme="minorHAnsi" w:hAnsiTheme="minorHAnsi" w:cstheme="minorHAnsi"/>
          <w:b/>
          <w:noProof/>
          <w:lang w:eastAsia="es-EC"/>
        </w:rPr>
      </w:pPr>
    </w:p>
    <w:tbl>
      <w:tblPr>
        <w:tblW w:w="8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992"/>
        <w:gridCol w:w="1701"/>
        <w:gridCol w:w="1701"/>
        <w:gridCol w:w="2794"/>
      </w:tblGrid>
      <w:tr w:rsidR="00F0338A" w:rsidRPr="00F0338A" w14:paraId="40B73C3E" w14:textId="77777777" w:rsidTr="00F0338A">
        <w:trPr>
          <w:trHeight w:val="239"/>
        </w:trPr>
        <w:tc>
          <w:tcPr>
            <w:tcW w:w="8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0A68E8A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</w:tr>
      <w:tr w:rsidR="00F0338A" w:rsidRPr="00F0338A" w14:paraId="2125FE19" w14:textId="77777777" w:rsidTr="00F0338A">
        <w:trPr>
          <w:trHeight w:val="279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08EF6F5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17A4E614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Almacenamiento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C1B5546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Unitario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A32743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Precio Total</w:t>
            </w:r>
          </w:p>
        </w:tc>
      </w:tr>
      <w:tr w:rsidR="00F0338A" w:rsidRPr="00F0338A" w14:paraId="414DA064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91C6DE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Custodia Digital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71EEB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3 931,96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BA0944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Giga-Bites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2651F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0,35 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EE3400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1 376,19 </w:t>
            </w:r>
          </w:p>
        </w:tc>
      </w:tr>
      <w:tr w:rsidR="00F0338A" w:rsidRPr="00F0338A" w14:paraId="3881458A" w14:textId="77777777" w:rsidTr="00F0338A">
        <w:trPr>
          <w:trHeight w:val="279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F059A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6C6A8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0FC91C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32C35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E3E2D1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0338A" w:rsidRPr="00F0338A" w14:paraId="36B7D7EC" w14:textId="77777777" w:rsidTr="00F0338A">
        <w:trPr>
          <w:trHeight w:val="226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A243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ECA18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C7D3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D999C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Sub-Total </w:t>
            </w:r>
          </w:p>
        </w:tc>
        <w:tc>
          <w:tcPr>
            <w:tcW w:w="2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4AB2BC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1 376,19 </w:t>
            </w:r>
          </w:p>
        </w:tc>
      </w:tr>
      <w:tr w:rsidR="00F0338A" w:rsidRPr="00F0338A" w14:paraId="05E5C37F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35BD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8130A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F33BB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0899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IVA </w:t>
            </w:r>
          </w:p>
        </w:tc>
        <w:tc>
          <w:tcPr>
            <w:tcW w:w="2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EC2F77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 xml:space="preserve"> $                                    165,14 </w:t>
            </w:r>
          </w:p>
        </w:tc>
      </w:tr>
      <w:tr w:rsidR="00F0338A" w:rsidRPr="00F0338A" w14:paraId="291F28B3" w14:textId="77777777" w:rsidTr="00F0338A">
        <w:trPr>
          <w:trHeight w:val="239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99BC1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912E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09CD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F97A" w14:textId="77777777" w:rsidR="00F0338A" w:rsidRPr="00F0338A" w:rsidRDefault="00F0338A" w:rsidP="00F033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Total </w:t>
            </w:r>
          </w:p>
        </w:tc>
        <w:tc>
          <w:tcPr>
            <w:tcW w:w="2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76BAED6" w14:textId="77777777" w:rsidR="00F0338A" w:rsidRPr="00F0338A" w:rsidRDefault="00F0338A" w:rsidP="00F0338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0338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$                                 1 541,33 </w:t>
            </w:r>
          </w:p>
        </w:tc>
      </w:tr>
    </w:tbl>
    <w:p w14:paraId="55465F24" w14:textId="77777777" w:rsidR="004D1683" w:rsidRDefault="004D1683" w:rsidP="00C23E1A">
      <w:pPr>
        <w:spacing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B3FD60" w14:textId="5EF54965" w:rsidR="00CE55F2" w:rsidRPr="000C7C12" w:rsidRDefault="00CE55F2" w:rsidP="00CE55F2">
      <w:pPr>
        <w:pStyle w:val="Paragraphedeliste"/>
        <w:numPr>
          <w:ilvl w:val="0"/>
          <w:numId w:val="31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  <w:r w:rsidR="003D73DA">
        <w:rPr>
          <w:rFonts w:asciiTheme="minorHAnsi" w:hAnsiTheme="minorHAnsi" w:cstheme="minorHAnsi"/>
          <w:b/>
          <w:szCs w:val="24"/>
        </w:rPr>
        <w:t xml:space="preserve"> DE INVERSIÓN INICIAL</w:t>
      </w:r>
    </w:p>
    <w:p w14:paraId="010C1CBA" w14:textId="25372B52" w:rsidR="00CE55F2" w:rsidRPr="003D73DA" w:rsidRDefault="00CE55F2" w:rsidP="00CE55F2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lastRenderedPageBreak/>
        <w:t>Inversión Inicial</w:t>
      </w:r>
      <w:r w:rsidRPr="000C7C12">
        <w:rPr>
          <w:rFonts w:asciiTheme="minorHAnsi" w:hAnsiTheme="minorHAnsi" w:cstheme="minorHAnsi"/>
          <w:b/>
          <w:szCs w:val="24"/>
        </w:rPr>
        <w:t xml:space="preserve">. -  </w:t>
      </w:r>
      <w:r w:rsidRPr="000C7C12">
        <w:rPr>
          <w:rFonts w:asciiTheme="minorHAnsi" w:hAnsiTheme="minorHAnsi" w:cstheme="minorHAnsi"/>
          <w:szCs w:val="24"/>
        </w:rPr>
        <w:t xml:space="preserve">Se elabora la Factura por el 100% la misma que será cancelada </w:t>
      </w:r>
      <w:r>
        <w:rPr>
          <w:rFonts w:asciiTheme="minorHAnsi" w:hAnsiTheme="minorHAnsi" w:cstheme="minorHAnsi"/>
          <w:szCs w:val="24"/>
        </w:rPr>
        <w:t xml:space="preserve">el 50% a la emisión, </w:t>
      </w:r>
      <w:r w:rsidRPr="000C7C12">
        <w:rPr>
          <w:rFonts w:asciiTheme="minorHAnsi" w:hAnsiTheme="minorHAnsi" w:cstheme="minorHAnsi"/>
          <w:szCs w:val="24"/>
        </w:rPr>
        <w:t xml:space="preserve">en un plazo máximo de 5 días </w:t>
      </w:r>
      <w:r>
        <w:rPr>
          <w:rFonts w:asciiTheme="minorHAnsi" w:hAnsiTheme="minorHAnsi" w:cstheme="minorHAnsi"/>
          <w:szCs w:val="24"/>
        </w:rPr>
        <w:t>y el 50% restante a la entrega del proyecto</w:t>
      </w:r>
      <w:r w:rsidRPr="000C7C12">
        <w:rPr>
          <w:rFonts w:asciiTheme="minorHAnsi" w:hAnsiTheme="minorHAnsi" w:cstheme="minorHAnsi"/>
          <w:szCs w:val="24"/>
        </w:rPr>
        <w:t>.</w:t>
      </w:r>
    </w:p>
    <w:p w14:paraId="3157CF55" w14:textId="1FD8B8CB" w:rsidR="003D73DA" w:rsidRPr="000C7C12" w:rsidRDefault="003D73DA" w:rsidP="003D73DA">
      <w:pPr>
        <w:pStyle w:val="Paragraphedeliste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lang w:eastAsia="es-EC"/>
        </w:rPr>
      </w:pPr>
      <w:r w:rsidRPr="000C7C12">
        <w:rPr>
          <w:rFonts w:asciiTheme="minorHAnsi" w:hAnsiTheme="minorHAnsi" w:cstheme="minorHAnsi"/>
          <w:b/>
          <w:szCs w:val="24"/>
        </w:rPr>
        <w:t>FORMA DE PAGO</w:t>
      </w:r>
      <w:r w:rsidR="000D7A7B">
        <w:rPr>
          <w:rFonts w:asciiTheme="minorHAnsi" w:hAnsiTheme="minorHAnsi" w:cstheme="minorHAnsi"/>
          <w:b/>
          <w:szCs w:val="24"/>
        </w:rPr>
        <w:t xml:space="preserve"> CUSTODIA DIGITAL MENSUAL</w:t>
      </w:r>
    </w:p>
    <w:p w14:paraId="10B9BD35" w14:textId="77777777" w:rsidR="003D73DA" w:rsidRPr="000C7C12" w:rsidRDefault="003D73DA" w:rsidP="003D73DA">
      <w:pPr>
        <w:pStyle w:val="Sansinterligne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  <w:r w:rsidRPr="000C7C12">
        <w:rPr>
          <w:rFonts w:asciiTheme="minorHAnsi" w:hAnsiTheme="minorHAnsi" w:cstheme="minorHAnsi"/>
          <w:b/>
          <w:szCs w:val="24"/>
        </w:rPr>
        <w:t xml:space="preserve">TARIFA MENSUAL POR SERVICIO DE </w:t>
      </w:r>
      <w:r>
        <w:rPr>
          <w:rFonts w:asciiTheme="minorHAnsi" w:hAnsiTheme="minorHAnsi" w:cstheme="minorHAnsi"/>
          <w:b/>
          <w:szCs w:val="24"/>
        </w:rPr>
        <w:t>CUSTODIA DIGITAL</w:t>
      </w:r>
      <w:r w:rsidRPr="000C7C12">
        <w:rPr>
          <w:rFonts w:asciiTheme="minorHAnsi" w:hAnsiTheme="minorHAnsi" w:cstheme="minorHAnsi"/>
          <w:b/>
          <w:szCs w:val="24"/>
        </w:rPr>
        <w:t xml:space="preserve">. -  </w:t>
      </w:r>
      <w:r w:rsidRPr="000C7C12">
        <w:rPr>
          <w:rFonts w:asciiTheme="minorHAnsi" w:hAnsiTheme="minorHAnsi" w:cstheme="minorHAnsi"/>
          <w:szCs w:val="24"/>
        </w:rPr>
        <w:t>Se elabora la Factura por el 100% la misma que será cancelada en un plazo máximo de 5 días posterior a la emisión de factura</w:t>
      </w:r>
      <w:r>
        <w:rPr>
          <w:rFonts w:asciiTheme="minorHAnsi" w:hAnsiTheme="minorHAnsi" w:cstheme="minorHAnsi"/>
          <w:szCs w:val="24"/>
        </w:rPr>
        <w:t>, este es un valor que cancelar por un contrato mínimo de 1 año</w:t>
      </w:r>
      <w:r w:rsidRPr="000C7C12">
        <w:rPr>
          <w:rFonts w:asciiTheme="minorHAnsi" w:hAnsiTheme="minorHAnsi" w:cstheme="minorHAnsi"/>
          <w:szCs w:val="24"/>
        </w:rPr>
        <w:t>.</w:t>
      </w:r>
    </w:p>
    <w:p w14:paraId="5085A3C2" w14:textId="77777777" w:rsidR="003D73DA" w:rsidRPr="000C7C12" w:rsidRDefault="003D73DA" w:rsidP="003D73DA">
      <w:pPr>
        <w:pStyle w:val="Sansinterligne"/>
        <w:tabs>
          <w:tab w:val="left" w:pos="5670"/>
        </w:tabs>
        <w:ind w:right="4"/>
        <w:jc w:val="both"/>
        <w:rPr>
          <w:rFonts w:asciiTheme="minorHAnsi" w:hAnsiTheme="minorHAnsi" w:cstheme="minorHAnsi"/>
          <w:b/>
          <w:szCs w:val="24"/>
        </w:rPr>
      </w:pPr>
    </w:p>
    <w:p w14:paraId="654894EB" w14:textId="6F675905" w:rsidR="00CE55F2" w:rsidRDefault="00CE55F2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 xml:space="preserve">Almacenamiento, Custodia Digital e Interface Web: </w:t>
      </w:r>
      <w:r>
        <w:rPr>
          <w:rFonts w:asciiTheme="minorHAnsi" w:hAnsiTheme="minorHAnsi" w:cstheme="minorHAnsi"/>
          <w:bCs/>
        </w:rPr>
        <w:t>consiste en el valor mensual a cancelar por el alojamiento de la información en nuestra plataforma con el servicio Web de acceso para la Administración, Búsqueda y Consulta en línea de la información digitalizada.</w:t>
      </w:r>
    </w:p>
    <w:p w14:paraId="74188202" w14:textId="6EAD6AB9" w:rsidR="00B368FE" w:rsidRDefault="008E42F3" w:rsidP="00AF7607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Para poder tener una mejor apreciación con respecto al peso de </w:t>
      </w:r>
      <w:r w:rsidR="00AE49F2">
        <w:rPr>
          <w:rFonts w:asciiTheme="minorHAnsi" w:hAnsiTheme="minorHAnsi" w:cstheme="minorHAnsi"/>
          <w:bCs/>
        </w:rPr>
        <w:t>las imágenes</w:t>
      </w:r>
      <w:r>
        <w:rPr>
          <w:rFonts w:asciiTheme="minorHAnsi" w:hAnsiTheme="minorHAnsi" w:cstheme="minorHAnsi"/>
          <w:bCs/>
        </w:rPr>
        <w:t xml:space="preserve"> y su </w:t>
      </w:r>
      <w:r w:rsidR="00F0338A">
        <w:rPr>
          <w:rFonts w:asciiTheme="minorHAnsi" w:hAnsiTheme="minorHAnsi" w:cstheme="minorHAnsi"/>
          <w:bCs/>
        </w:rPr>
        <w:t>costo,</w:t>
      </w:r>
      <w:r>
        <w:rPr>
          <w:rFonts w:asciiTheme="minorHAnsi" w:hAnsiTheme="minorHAnsi" w:cstheme="minorHAnsi"/>
          <w:bCs/>
        </w:rPr>
        <w:t xml:space="preserve"> </w:t>
      </w:r>
      <w:r w:rsidR="00AE49F2">
        <w:rPr>
          <w:rFonts w:asciiTheme="minorHAnsi" w:hAnsiTheme="minorHAnsi" w:cstheme="minorHAnsi"/>
          <w:bCs/>
        </w:rPr>
        <w:t>así</w:t>
      </w:r>
      <w:r>
        <w:rPr>
          <w:rFonts w:asciiTheme="minorHAnsi" w:hAnsiTheme="minorHAnsi" w:cstheme="minorHAnsi"/>
          <w:bCs/>
        </w:rPr>
        <w:t xml:space="preserve"> como el tamaño o espacio que se necesita para el almacenamiento a continuación se detalla toda la información que ayude al cliente a comprender y a su vez dimensionar el tamaño de su información para llevarla a un proceso de Custodia Digital: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497"/>
        <w:gridCol w:w="1136"/>
        <w:gridCol w:w="1769"/>
        <w:gridCol w:w="2126"/>
        <w:gridCol w:w="1701"/>
        <w:gridCol w:w="709"/>
      </w:tblGrid>
      <w:tr w:rsidR="008E42F3" w:rsidRPr="008E42F3" w14:paraId="53D62D7A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397F3B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sz w:val="18"/>
                <w:lang w:eastAsia="es-EC"/>
              </w:rPr>
              <w:t>Calculo de Imágenes en GB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5B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2D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E2E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A5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ECF82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83A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606CBCED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87AC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0AFF9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98CE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FD44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D8C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BB56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B90B" w14:textId="77777777" w:rsidR="008E42F3" w:rsidRPr="008E42F3" w:rsidRDefault="008E42F3" w:rsidP="008E42F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8E42F3" w:rsidRPr="008E42F3" w14:paraId="3720D4F5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8B97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0F331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Size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7C9A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Resolución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0E742" w14:textId="46173D32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Peso </w:t>
            </w:r>
            <w:r w:rsidR="00F0338A"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Doc.</w:t>
            </w: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en MB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4C10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4DA1F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Formato de Img.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4BC06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EC"/>
              </w:rPr>
            </w:pPr>
            <w:r w:rsidRPr="008E42F3">
              <w:rPr>
                <w:rFonts w:eastAsia="Times New Roman" w:cs="Calibri"/>
                <w:b/>
                <w:bCs/>
                <w:color w:val="000000"/>
                <w:lang w:eastAsia="es-EC"/>
              </w:rPr>
              <w:t>Tipo</w:t>
            </w:r>
          </w:p>
        </w:tc>
      </w:tr>
      <w:tr w:rsidR="008E42F3" w:rsidRPr="008E42F3" w14:paraId="00AC537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4E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D40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C5B" w14:textId="112D8BA5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F8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14.70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EAC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71E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77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50C7B208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76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6A6E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7AF" w14:textId="268CB06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09B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7.40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06A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0596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24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64F8FE27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ABE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1D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1B2" w14:textId="5A74F1D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7E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8.30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5D2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828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A3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4D8E87E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02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A985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4882" w14:textId="30596B4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A0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11.80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83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DB764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60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B/N</w:t>
            </w:r>
          </w:p>
        </w:tc>
      </w:tr>
      <w:tr w:rsidR="008E42F3" w:rsidRPr="008E42F3" w14:paraId="3FC9165F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E987" w14:textId="7EAFF98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C6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DE" w14:textId="3BEBA17E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A9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196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F5337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89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60F926C1" w14:textId="77777777" w:rsidTr="003D73DA">
        <w:trPr>
          <w:trHeight w:val="29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03B" w14:textId="52D707B0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797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398D" w14:textId="4C9C2D16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65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22.00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C9F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584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7CF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3A8DF6E4" w14:textId="77777777" w:rsidTr="003D73DA">
        <w:trPr>
          <w:trHeight w:val="25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7F5" w14:textId="1C125C3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46C9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C42" w14:textId="5C43C458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6581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24.90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E46D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E5EA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245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  <w:tr w:rsidR="008E42F3" w:rsidRPr="008E42F3" w14:paraId="25434A43" w14:textId="77777777" w:rsidTr="003D73DA">
        <w:trPr>
          <w:trHeight w:val="26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E5" w14:textId="1D7CEE29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5C0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6AA1" w14:textId="063BFBBD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300 dpi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133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28.10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4BC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1B8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A66B" w14:textId="77777777" w:rsidR="008E42F3" w:rsidRPr="008E42F3" w:rsidRDefault="008E42F3" w:rsidP="008E42F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8E42F3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Color</w:t>
            </w:r>
          </w:p>
        </w:tc>
      </w:tr>
    </w:tbl>
    <w:p w14:paraId="12EE4D97" w14:textId="77777777" w:rsidR="000D7A7B" w:rsidRDefault="000D7A7B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19B36D06" w14:textId="2D96F2D3" w:rsidR="008E42F3" w:rsidRDefault="008E42F3" w:rsidP="00AF7607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8E42F3">
        <w:rPr>
          <w:rFonts w:asciiTheme="minorHAnsi" w:hAnsiTheme="minorHAnsi" w:cstheme="minorHAnsi"/>
          <w:b/>
          <w:szCs w:val="24"/>
        </w:rPr>
        <w:t>TAMAÑOS DE DOCUMENTOS:</w:t>
      </w:r>
    </w:p>
    <w:p w14:paraId="6D7399B3" w14:textId="5B5B8B61" w:rsidR="008E42F3" w:rsidRDefault="008E42F3" w:rsidP="008E42F3">
      <w:pPr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noProof/>
        </w:rPr>
        <w:drawing>
          <wp:inline distT="0" distB="0" distL="0" distR="0" wp14:anchorId="0578C38A" wp14:editId="155F1EB5">
            <wp:extent cx="2753699" cy="2013795"/>
            <wp:effectExtent l="0" t="0" r="8890" b="5715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29" cy="203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B50B0" w14:textId="77777777" w:rsidR="003D73DA" w:rsidRDefault="003D73DA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61FEDC3B" w14:textId="09D4514F" w:rsidR="008E42F3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TABLA DE </w:t>
      </w:r>
      <w:r w:rsidR="003D73DA">
        <w:rPr>
          <w:rFonts w:asciiTheme="minorHAnsi" w:hAnsiTheme="minorHAnsi" w:cstheme="minorHAnsi"/>
          <w:b/>
          <w:szCs w:val="24"/>
        </w:rPr>
        <w:t>PRECIOS POR RANGOS DE ESPACIO NECESARIO PARA CUSTODIA</w:t>
      </w:r>
      <w:r>
        <w:rPr>
          <w:rFonts w:asciiTheme="minorHAnsi" w:hAnsiTheme="minorHAnsi" w:cstheme="minorHAnsi"/>
          <w:b/>
          <w:szCs w:val="24"/>
        </w:rPr>
        <w:t>:</w:t>
      </w:r>
    </w:p>
    <w:p w14:paraId="69625E7A" w14:textId="77777777" w:rsidR="006C30E9" w:rsidRDefault="006C30E9" w:rsidP="006C30E9">
      <w:pPr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tbl>
      <w:tblPr>
        <w:tblW w:w="4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68"/>
      </w:tblGrid>
      <w:tr w:rsidR="006C30E9" w:rsidRPr="006C30E9" w14:paraId="32238C45" w14:textId="77777777" w:rsidTr="006C30E9">
        <w:trPr>
          <w:trHeight w:val="26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51F5D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RANGOS DE ALMACENAMIENTO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00F77F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 xml:space="preserve">P.V.P. </w:t>
            </w:r>
            <w:proofErr w:type="gramStart"/>
            <w:r w:rsidRPr="006C30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s-EC"/>
              </w:rPr>
              <w:t>x  GB</w:t>
            </w:r>
            <w:proofErr w:type="gramEnd"/>
          </w:p>
        </w:tc>
      </w:tr>
      <w:tr w:rsidR="006C30E9" w:rsidRPr="006C30E9" w14:paraId="5E16BF44" w14:textId="77777777" w:rsidTr="006C30E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F156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0 - 100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218B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1.25 </w:t>
            </w:r>
          </w:p>
        </w:tc>
      </w:tr>
      <w:tr w:rsidR="006C30E9" w:rsidRPr="006C30E9" w14:paraId="7DED841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47197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101 - 200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7830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1.10 </w:t>
            </w:r>
          </w:p>
        </w:tc>
      </w:tr>
      <w:tr w:rsidR="006C30E9" w:rsidRPr="006C30E9" w14:paraId="7EE94F60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E244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201 - 300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1841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1.00 </w:t>
            </w:r>
          </w:p>
        </w:tc>
      </w:tr>
      <w:tr w:rsidR="006C30E9" w:rsidRPr="006C30E9" w14:paraId="0020F88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706F1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301 - 400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2923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0.85 </w:t>
            </w:r>
          </w:p>
        </w:tc>
      </w:tr>
      <w:tr w:rsidR="006C30E9" w:rsidRPr="006C30E9" w14:paraId="63FA302A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B6AED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401 - 500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C0B1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0.75 </w:t>
            </w:r>
          </w:p>
        </w:tc>
      </w:tr>
      <w:tr w:rsidR="006C30E9" w:rsidRPr="006C30E9" w14:paraId="28DF15F6" w14:textId="77777777" w:rsidTr="006C30E9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F11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501 - 1000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1008E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0.60 </w:t>
            </w:r>
          </w:p>
        </w:tc>
      </w:tr>
      <w:tr w:rsidR="006C30E9" w:rsidRPr="006C30E9" w14:paraId="24E11BB5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A580F" w14:textId="77777777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1001 - 2000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FB2F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0.50 </w:t>
            </w:r>
          </w:p>
        </w:tc>
      </w:tr>
      <w:tr w:rsidR="006C30E9" w:rsidRPr="006C30E9" w14:paraId="1F000456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BC3A" w14:textId="020EBA4E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2001 - 10000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F63B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0.35 </w:t>
            </w:r>
          </w:p>
        </w:tc>
      </w:tr>
      <w:tr w:rsidR="006C30E9" w:rsidRPr="006C30E9" w14:paraId="7A487A5C" w14:textId="77777777" w:rsidTr="006C30E9">
        <w:trPr>
          <w:trHeight w:val="29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14FB" w14:textId="55231828" w:rsidR="006C30E9" w:rsidRPr="006C30E9" w:rsidRDefault="006C30E9" w:rsidP="006C30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>MAS DE  10001 GIGABYTES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D4CD" w14:textId="77777777" w:rsidR="006C30E9" w:rsidRPr="006C30E9" w:rsidRDefault="006C30E9" w:rsidP="006C30E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</w:pPr>
            <w:r w:rsidRPr="006C30E9">
              <w:rPr>
                <w:rFonts w:eastAsia="Times New Roman" w:cs="Calibri"/>
                <w:color w:val="000000"/>
                <w:sz w:val="20"/>
                <w:szCs w:val="20"/>
                <w:lang w:eastAsia="es-EC"/>
              </w:rPr>
              <w:t xml:space="preserve"> $         0.25 </w:t>
            </w:r>
          </w:p>
        </w:tc>
      </w:tr>
    </w:tbl>
    <w:p w14:paraId="6D71C16D" w14:textId="136E9928" w:rsidR="00B368FE" w:rsidRDefault="00B368FE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  <w:r w:rsidRPr="00B067C7">
        <w:rPr>
          <w:rFonts w:asciiTheme="minorHAnsi" w:hAnsiTheme="minorHAnsi" w:cs="Arial"/>
          <w:b/>
          <w:u w:val="single"/>
        </w:rPr>
        <w:t>BENEFICIO DE CUSTODIA DE IMÁGENES DIGITALES</w:t>
      </w:r>
      <w:r w:rsidR="00B067C7">
        <w:rPr>
          <w:rFonts w:asciiTheme="minorHAnsi" w:hAnsiTheme="minorHAnsi" w:cs="Arial"/>
          <w:b/>
          <w:u w:val="single"/>
        </w:rPr>
        <w:t>.</w:t>
      </w:r>
    </w:p>
    <w:p w14:paraId="14F645E3" w14:textId="77777777" w:rsidR="00B067C7" w:rsidRPr="00B067C7" w:rsidRDefault="00B067C7" w:rsidP="00B368FE">
      <w:pPr>
        <w:pStyle w:val="Sansinterligne"/>
        <w:spacing w:line="276" w:lineRule="auto"/>
        <w:ind w:right="4"/>
        <w:jc w:val="center"/>
        <w:rPr>
          <w:rFonts w:asciiTheme="minorHAnsi" w:hAnsiTheme="minorHAnsi" w:cs="Arial"/>
          <w:b/>
          <w:u w:val="single"/>
        </w:rPr>
      </w:pPr>
    </w:p>
    <w:p w14:paraId="40167413" w14:textId="7A3616D8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</w:t>
      </w:r>
      <w:r w:rsidR="008D3260">
        <w:rPr>
          <w:rFonts w:asciiTheme="minorHAnsi" w:hAnsiTheme="minorHAnsi" w:cs="Arial"/>
        </w:rPr>
        <w:t>, rápida y amigable</w:t>
      </w:r>
      <w:r w:rsidRPr="004546D4">
        <w:rPr>
          <w:rFonts w:asciiTheme="minorHAnsi" w:hAnsiTheme="minorHAnsi" w:cs="Arial"/>
        </w:rPr>
        <w:t xml:space="preserve"> de todos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86FD1F2" w14:textId="7226E1D3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 xml:space="preserve">Inventario del contenido de cada uno de los </w:t>
      </w:r>
      <w:r w:rsidR="008D3260">
        <w:rPr>
          <w:rFonts w:asciiTheme="minorHAnsi" w:hAnsiTheme="minorHAnsi" w:cs="Arial"/>
        </w:rPr>
        <w:t>Documentos (Oficios, Cartas y Certificados)</w:t>
      </w:r>
      <w:r w:rsidRPr="004546D4">
        <w:rPr>
          <w:rFonts w:asciiTheme="minorHAnsi" w:hAnsiTheme="minorHAnsi" w:cs="Arial"/>
        </w:rPr>
        <w:t>.</w:t>
      </w:r>
    </w:p>
    <w:p w14:paraId="34D610F9" w14:textId="3613CDEB" w:rsidR="00B368FE" w:rsidRPr="004546D4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</w:t>
      </w:r>
      <w:r w:rsidR="008D3260">
        <w:rPr>
          <w:rFonts w:asciiTheme="minorHAnsi" w:hAnsiTheme="minorHAnsi" w:cs="Arial"/>
        </w:rPr>
        <w:t xml:space="preserve"> (Oficios, Cartas y Certificados)</w:t>
      </w:r>
      <w:r w:rsidRPr="004546D4">
        <w:rPr>
          <w:rFonts w:asciiTheme="minorHAnsi" w:hAnsiTheme="minorHAnsi" w:cs="Arial"/>
        </w:rPr>
        <w:t>.</w:t>
      </w:r>
    </w:p>
    <w:p w14:paraId="1355F50E" w14:textId="24063679" w:rsidR="00B368FE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</w:t>
      </w:r>
      <w:r w:rsidR="008D3260">
        <w:rPr>
          <w:rFonts w:asciiTheme="minorHAnsi" w:hAnsiTheme="minorHAnsi" w:cs="Arial"/>
        </w:rPr>
        <w:t xml:space="preserve"> en cualquier momento servicio 24/7/365, mediante el ingreso de su Usuario y Contraseña</w:t>
      </w:r>
      <w:r w:rsidRPr="004546D4">
        <w:rPr>
          <w:rFonts w:asciiTheme="minorHAnsi" w:hAnsiTheme="minorHAnsi" w:cs="Arial"/>
        </w:rPr>
        <w:t>.</w:t>
      </w:r>
    </w:p>
    <w:p w14:paraId="63A6D055" w14:textId="49A24B27" w:rsidR="00B368FE" w:rsidRPr="00B067C7" w:rsidRDefault="007B3EFE" w:rsidP="00B067C7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080981" wp14:editId="6E3E144B">
            <wp:simplePos x="0" y="0"/>
            <wp:positionH relativeFrom="margin">
              <wp:posOffset>-343814</wp:posOffset>
            </wp:positionH>
            <wp:positionV relativeFrom="paragraph">
              <wp:posOffset>213766</wp:posOffset>
            </wp:positionV>
            <wp:extent cx="1809750" cy="1714500"/>
            <wp:effectExtent l="0" t="0" r="0" b="0"/>
            <wp:wrapNone/>
            <wp:docPr id="3" name="Image 3" descr="C:\Users\A.Santiago\AppData\Local\Microsoft\Windows\INetCacheContent.Word\IMG_20160930_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.Santiago\AppData\Local\Microsoft\Windows\INetCacheContent.Word\IMG_20160930_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8FE" w:rsidRPr="00B067C7">
        <w:rPr>
          <w:rFonts w:asciiTheme="minorHAnsi" w:hAnsiTheme="minorHAnsi" w:cs="Arial"/>
        </w:rPr>
        <w:t>Selección del Documento para imprimirlo</w:t>
      </w:r>
      <w:r w:rsidR="008D3260">
        <w:rPr>
          <w:rFonts w:asciiTheme="minorHAnsi" w:hAnsiTheme="minorHAnsi" w:cs="Arial"/>
        </w:rPr>
        <w:t xml:space="preserve"> sin límite de descargas</w:t>
      </w:r>
      <w:r w:rsidR="00B368FE" w:rsidRPr="00B067C7">
        <w:rPr>
          <w:rFonts w:asciiTheme="minorHAnsi" w:hAnsiTheme="minorHAnsi" w:cs="Arial"/>
        </w:rPr>
        <w:t>.</w:t>
      </w:r>
    </w:p>
    <w:p w14:paraId="582C90E4" w14:textId="0C634193" w:rsidR="00B368FE" w:rsidRDefault="00B368FE" w:rsidP="00B368FE">
      <w:pPr>
        <w:pStyle w:val="Sansinterligne"/>
        <w:numPr>
          <w:ilvl w:val="0"/>
          <w:numId w:val="39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</w:t>
      </w:r>
      <w:r w:rsidR="008D3260">
        <w:rPr>
          <w:rFonts w:asciiTheme="minorHAnsi" w:hAnsiTheme="minorHAnsi" w:cs="Arial"/>
        </w:rPr>
        <w:t>, locación o red de comunicación.</w:t>
      </w:r>
    </w:p>
    <w:p w14:paraId="2EBC36F6" w14:textId="2498D089" w:rsidR="005E7B02" w:rsidRDefault="005E7B02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455B9F2F" w14:textId="77777777" w:rsidR="004118F0" w:rsidRPr="000C7C12" w:rsidRDefault="004118F0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</w:rPr>
      </w:pPr>
    </w:p>
    <w:p w14:paraId="059556A2" w14:textId="77777777" w:rsidR="00756E34" w:rsidRPr="008D3260" w:rsidRDefault="00756E34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8D3260">
        <w:rPr>
          <w:rFonts w:asciiTheme="minorHAnsi" w:hAnsiTheme="minorHAnsi" w:cstheme="minorHAnsi"/>
          <w:b/>
          <w:szCs w:val="24"/>
        </w:rPr>
        <w:t>Atentamente,</w:t>
      </w:r>
    </w:p>
    <w:p w14:paraId="4D294178" w14:textId="77777777" w:rsidR="00EB0633" w:rsidRPr="008D3260" w:rsidRDefault="00EB0633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42C17069" w14:textId="1920EC4A" w:rsidR="00997AE0" w:rsidRDefault="00997AE0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671FDCC1" w14:textId="1C718259" w:rsidR="00F0338A" w:rsidRDefault="00F0338A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3B37A0B" w14:textId="77777777" w:rsidR="00ED71ED" w:rsidRPr="000C7C12" w:rsidRDefault="00ED71ED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</w:p>
    <w:p w14:paraId="1202417E" w14:textId="0153A089" w:rsidR="00756E34" w:rsidRPr="0097199E" w:rsidRDefault="00F0338A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</w:rPr>
      </w:pPr>
      <w:r w:rsidRPr="0097199E">
        <w:rPr>
          <w:rFonts w:asciiTheme="minorHAnsi" w:hAnsiTheme="minorHAnsi" w:cstheme="minorHAnsi"/>
          <w:b/>
          <w:szCs w:val="24"/>
        </w:rPr>
        <w:t>Ing. A. Santiago Gomez V.</w:t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  <w:r w:rsidR="00756E34" w:rsidRPr="0097199E">
        <w:rPr>
          <w:rFonts w:asciiTheme="minorHAnsi" w:hAnsiTheme="minorHAnsi" w:cstheme="minorHAnsi"/>
          <w:b/>
          <w:szCs w:val="24"/>
        </w:rPr>
        <w:tab/>
      </w:r>
    </w:p>
    <w:p w14:paraId="7B972DFA" w14:textId="67ABB730" w:rsidR="00756E34" w:rsidRPr="00F0338A" w:rsidRDefault="00F0338A" w:rsidP="00AF7607">
      <w:pPr>
        <w:pStyle w:val="Sansinterligne"/>
        <w:ind w:right="-720"/>
        <w:jc w:val="both"/>
        <w:rPr>
          <w:rFonts w:asciiTheme="minorHAnsi" w:hAnsiTheme="minorHAnsi" w:cstheme="minorHAnsi"/>
          <w:b/>
          <w:szCs w:val="24"/>
          <w:lang w:val="en-US"/>
        </w:rPr>
      </w:pPr>
      <w:r w:rsidRPr="00F0338A">
        <w:rPr>
          <w:rFonts w:asciiTheme="minorHAnsi" w:hAnsiTheme="minorHAnsi" w:cstheme="minorHAnsi"/>
          <w:b/>
          <w:szCs w:val="24"/>
          <w:lang w:val="en-US"/>
        </w:rPr>
        <w:t>GERENTE CO</w:t>
      </w:r>
      <w:r>
        <w:rPr>
          <w:rFonts w:asciiTheme="minorHAnsi" w:hAnsiTheme="minorHAnsi" w:cstheme="minorHAnsi"/>
          <w:b/>
          <w:szCs w:val="24"/>
          <w:lang w:val="en-US"/>
        </w:rPr>
        <w:t>MERCIAL</w:t>
      </w:r>
      <w:r w:rsidR="00756E34" w:rsidRPr="00F0338A">
        <w:rPr>
          <w:rFonts w:asciiTheme="minorHAnsi" w:hAnsiTheme="minorHAnsi" w:cstheme="minorHAnsi"/>
          <w:b/>
          <w:szCs w:val="24"/>
          <w:lang w:val="en-US"/>
        </w:rPr>
        <w:tab/>
      </w:r>
      <w:r w:rsidR="00756E34" w:rsidRPr="00F0338A">
        <w:rPr>
          <w:rFonts w:asciiTheme="minorHAnsi" w:hAnsiTheme="minorHAnsi" w:cstheme="minorHAnsi"/>
          <w:b/>
          <w:szCs w:val="24"/>
          <w:lang w:val="en-US"/>
        </w:rPr>
        <w:tab/>
      </w:r>
    </w:p>
    <w:p w14:paraId="71CBBA4A" w14:textId="223F48D3" w:rsidR="005655F1" w:rsidRPr="00F0338A" w:rsidRDefault="00F0338A" w:rsidP="00AF7607">
      <w:pPr>
        <w:pStyle w:val="Sansinterligne"/>
        <w:ind w:right="-720"/>
        <w:jc w:val="both"/>
        <w:rPr>
          <w:rFonts w:asciiTheme="minorHAnsi" w:hAnsiTheme="minorHAnsi" w:cstheme="minorHAnsi"/>
          <w:szCs w:val="24"/>
          <w:lang w:val="en-US"/>
        </w:rPr>
      </w:pPr>
      <w:r w:rsidRPr="00F0338A">
        <w:rPr>
          <w:rFonts w:asciiTheme="minorHAnsi" w:hAnsiTheme="minorHAnsi" w:cstheme="minorHAnsi"/>
          <w:b/>
          <w:szCs w:val="24"/>
          <w:lang w:val="en-US"/>
        </w:rPr>
        <w:t>DATASOLUTIONS S.A.</w:t>
      </w:r>
    </w:p>
    <w:sectPr w:rsidR="005655F1" w:rsidRPr="00F0338A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9428" w14:textId="77777777" w:rsidR="007D038C" w:rsidRDefault="007D038C" w:rsidP="0012137A">
      <w:pPr>
        <w:spacing w:after="0" w:line="240" w:lineRule="auto"/>
      </w:pPr>
      <w:r>
        <w:separator/>
      </w:r>
    </w:p>
  </w:endnote>
  <w:endnote w:type="continuationSeparator" w:id="0">
    <w:p w14:paraId="47792F60" w14:textId="77777777" w:rsidR="007D038C" w:rsidRDefault="007D038C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depage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3D91EF84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A07490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Lienhypertexte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90.05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A07490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Lienhypertexte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DA838" w14:textId="77777777" w:rsidR="007D038C" w:rsidRDefault="007D038C" w:rsidP="0012137A">
      <w:pPr>
        <w:spacing w:after="0" w:line="240" w:lineRule="auto"/>
      </w:pPr>
      <w:r>
        <w:separator/>
      </w:r>
    </w:p>
  </w:footnote>
  <w:footnote w:type="continuationSeparator" w:id="0">
    <w:p w14:paraId="0BFA5F80" w14:textId="77777777" w:rsidR="007D038C" w:rsidRDefault="007D038C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783308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D0D3A"/>
    <w:multiLevelType w:val="hybridMultilevel"/>
    <w:tmpl w:val="4DF89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4FE"/>
    <w:multiLevelType w:val="hybridMultilevel"/>
    <w:tmpl w:val="7C30B3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89B7259"/>
    <w:multiLevelType w:val="hybridMultilevel"/>
    <w:tmpl w:val="3526589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3983"/>
    <w:multiLevelType w:val="hybridMultilevel"/>
    <w:tmpl w:val="33AA8F7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33DA6"/>
    <w:multiLevelType w:val="hybridMultilevel"/>
    <w:tmpl w:val="9A345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5204589"/>
    <w:multiLevelType w:val="hybridMultilevel"/>
    <w:tmpl w:val="31DC2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BCF01A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06965"/>
    <w:multiLevelType w:val="hybridMultilevel"/>
    <w:tmpl w:val="413ABC1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32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30"/>
  </w:num>
  <w:num w:numId="14">
    <w:abstractNumId w:val="31"/>
  </w:num>
  <w:num w:numId="15">
    <w:abstractNumId w:val="4"/>
  </w:num>
  <w:num w:numId="16">
    <w:abstractNumId w:val="22"/>
  </w:num>
  <w:num w:numId="17">
    <w:abstractNumId w:val="34"/>
  </w:num>
  <w:num w:numId="18">
    <w:abstractNumId w:val="12"/>
  </w:num>
  <w:num w:numId="19">
    <w:abstractNumId w:val="20"/>
  </w:num>
  <w:num w:numId="20">
    <w:abstractNumId w:val="36"/>
  </w:num>
  <w:num w:numId="21">
    <w:abstractNumId w:val="1"/>
  </w:num>
  <w:num w:numId="22">
    <w:abstractNumId w:val="16"/>
  </w:num>
  <w:num w:numId="23">
    <w:abstractNumId w:val="23"/>
  </w:num>
  <w:num w:numId="24">
    <w:abstractNumId w:val="35"/>
  </w:num>
  <w:num w:numId="25">
    <w:abstractNumId w:val="1"/>
  </w:num>
  <w:num w:numId="26">
    <w:abstractNumId w:val="2"/>
  </w:num>
  <w:num w:numId="27">
    <w:abstractNumId w:val="27"/>
  </w:num>
  <w:num w:numId="28">
    <w:abstractNumId w:val="26"/>
  </w:num>
  <w:num w:numId="29">
    <w:abstractNumId w:val="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5"/>
  </w:num>
  <w:num w:numId="33">
    <w:abstractNumId w:val="28"/>
  </w:num>
  <w:num w:numId="34">
    <w:abstractNumId w:val="33"/>
  </w:num>
  <w:num w:numId="35">
    <w:abstractNumId w:val="25"/>
  </w:num>
  <w:num w:numId="36">
    <w:abstractNumId w:val="11"/>
  </w:num>
  <w:num w:numId="37">
    <w:abstractNumId w:val="21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11CCC"/>
    <w:rsid w:val="00045BD4"/>
    <w:rsid w:val="0006166B"/>
    <w:rsid w:val="000A7F7C"/>
    <w:rsid w:val="000B54E5"/>
    <w:rsid w:val="000C7C12"/>
    <w:rsid w:val="000D7A7B"/>
    <w:rsid w:val="000E5360"/>
    <w:rsid w:val="000F65C7"/>
    <w:rsid w:val="000F7191"/>
    <w:rsid w:val="000F78E9"/>
    <w:rsid w:val="001006AF"/>
    <w:rsid w:val="0012137A"/>
    <w:rsid w:val="001365FD"/>
    <w:rsid w:val="00164F9D"/>
    <w:rsid w:val="00184698"/>
    <w:rsid w:val="00190D3F"/>
    <w:rsid w:val="001A271C"/>
    <w:rsid w:val="001C0566"/>
    <w:rsid w:val="001C439E"/>
    <w:rsid w:val="001E4638"/>
    <w:rsid w:val="002049E2"/>
    <w:rsid w:val="00221B0B"/>
    <w:rsid w:val="00233CEF"/>
    <w:rsid w:val="00241098"/>
    <w:rsid w:val="00296B2F"/>
    <w:rsid w:val="002C092B"/>
    <w:rsid w:val="002C2078"/>
    <w:rsid w:val="002C7E2A"/>
    <w:rsid w:val="002D6239"/>
    <w:rsid w:val="00300A6F"/>
    <w:rsid w:val="003328D4"/>
    <w:rsid w:val="00345717"/>
    <w:rsid w:val="00362F7E"/>
    <w:rsid w:val="0037295C"/>
    <w:rsid w:val="00374D71"/>
    <w:rsid w:val="003751ED"/>
    <w:rsid w:val="003840AF"/>
    <w:rsid w:val="00391317"/>
    <w:rsid w:val="00394E38"/>
    <w:rsid w:val="003950FE"/>
    <w:rsid w:val="003967E9"/>
    <w:rsid w:val="003A6467"/>
    <w:rsid w:val="003C505C"/>
    <w:rsid w:val="003D415E"/>
    <w:rsid w:val="003D73DA"/>
    <w:rsid w:val="003F300D"/>
    <w:rsid w:val="003F3480"/>
    <w:rsid w:val="004118F0"/>
    <w:rsid w:val="00412580"/>
    <w:rsid w:val="004151B5"/>
    <w:rsid w:val="0042002A"/>
    <w:rsid w:val="00420E00"/>
    <w:rsid w:val="00430CCD"/>
    <w:rsid w:val="004412D3"/>
    <w:rsid w:val="0044314F"/>
    <w:rsid w:val="00455561"/>
    <w:rsid w:val="004653F9"/>
    <w:rsid w:val="004A3C22"/>
    <w:rsid w:val="004A77DC"/>
    <w:rsid w:val="004C0B12"/>
    <w:rsid w:val="004C0CAA"/>
    <w:rsid w:val="004D1683"/>
    <w:rsid w:val="004D74E2"/>
    <w:rsid w:val="004E3F61"/>
    <w:rsid w:val="004F60EA"/>
    <w:rsid w:val="005277E0"/>
    <w:rsid w:val="005350F0"/>
    <w:rsid w:val="0054206E"/>
    <w:rsid w:val="00543FAB"/>
    <w:rsid w:val="00555597"/>
    <w:rsid w:val="005568CE"/>
    <w:rsid w:val="005655F1"/>
    <w:rsid w:val="00575D40"/>
    <w:rsid w:val="0058228A"/>
    <w:rsid w:val="00593BB6"/>
    <w:rsid w:val="00594801"/>
    <w:rsid w:val="005A01B4"/>
    <w:rsid w:val="005A3CC9"/>
    <w:rsid w:val="005B2DE4"/>
    <w:rsid w:val="005D393A"/>
    <w:rsid w:val="005E7B02"/>
    <w:rsid w:val="00657411"/>
    <w:rsid w:val="0068584D"/>
    <w:rsid w:val="0069012E"/>
    <w:rsid w:val="006A5A1C"/>
    <w:rsid w:val="006B11A9"/>
    <w:rsid w:val="006B4C7F"/>
    <w:rsid w:val="006C30E9"/>
    <w:rsid w:val="006C59E3"/>
    <w:rsid w:val="006C67DF"/>
    <w:rsid w:val="006E1062"/>
    <w:rsid w:val="006E33E5"/>
    <w:rsid w:val="006F2EA7"/>
    <w:rsid w:val="00704EBE"/>
    <w:rsid w:val="00743168"/>
    <w:rsid w:val="00756E34"/>
    <w:rsid w:val="0078464A"/>
    <w:rsid w:val="00786D95"/>
    <w:rsid w:val="00791F30"/>
    <w:rsid w:val="007938D2"/>
    <w:rsid w:val="007A03A7"/>
    <w:rsid w:val="007B3EFE"/>
    <w:rsid w:val="007B7827"/>
    <w:rsid w:val="007C5799"/>
    <w:rsid w:val="007C72B4"/>
    <w:rsid w:val="007D038C"/>
    <w:rsid w:val="007D7D24"/>
    <w:rsid w:val="007E62A3"/>
    <w:rsid w:val="007E6993"/>
    <w:rsid w:val="007F5CC0"/>
    <w:rsid w:val="008006C0"/>
    <w:rsid w:val="00840D8F"/>
    <w:rsid w:val="00842A34"/>
    <w:rsid w:val="008466D2"/>
    <w:rsid w:val="00875384"/>
    <w:rsid w:val="008A3DF4"/>
    <w:rsid w:val="008A5223"/>
    <w:rsid w:val="008A7EDE"/>
    <w:rsid w:val="008D3260"/>
    <w:rsid w:val="008E42F3"/>
    <w:rsid w:val="008E66FF"/>
    <w:rsid w:val="00911A4B"/>
    <w:rsid w:val="0091409A"/>
    <w:rsid w:val="00930DC4"/>
    <w:rsid w:val="00932EB3"/>
    <w:rsid w:val="009422BB"/>
    <w:rsid w:val="009532FD"/>
    <w:rsid w:val="009565E0"/>
    <w:rsid w:val="009604F2"/>
    <w:rsid w:val="0097199E"/>
    <w:rsid w:val="009839C4"/>
    <w:rsid w:val="0098436A"/>
    <w:rsid w:val="0099012D"/>
    <w:rsid w:val="00992D6B"/>
    <w:rsid w:val="00997AE0"/>
    <w:rsid w:val="009A71E5"/>
    <w:rsid w:val="009C1C3E"/>
    <w:rsid w:val="009C3A47"/>
    <w:rsid w:val="009F758A"/>
    <w:rsid w:val="00A24DE8"/>
    <w:rsid w:val="00A36465"/>
    <w:rsid w:val="00A77D33"/>
    <w:rsid w:val="00AC1796"/>
    <w:rsid w:val="00AD3132"/>
    <w:rsid w:val="00AE49F2"/>
    <w:rsid w:val="00AF7607"/>
    <w:rsid w:val="00B01224"/>
    <w:rsid w:val="00B067C7"/>
    <w:rsid w:val="00B12C86"/>
    <w:rsid w:val="00B224B7"/>
    <w:rsid w:val="00B25A16"/>
    <w:rsid w:val="00B265A1"/>
    <w:rsid w:val="00B27CE3"/>
    <w:rsid w:val="00B36472"/>
    <w:rsid w:val="00B368FE"/>
    <w:rsid w:val="00B821E9"/>
    <w:rsid w:val="00B826AB"/>
    <w:rsid w:val="00B90A9F"/>
    <w:rsid w:val="00BA4548"/>
    <w:rsid w:val="00BB06D9"/>
    <w:rsid w:val="00BB163B"/>
    <w:rsid w:val="00BD3FA1"/>
    <w:rsid w:val="00BE0BD3"/>
    <w:rsid w:val="00BF1A0C"/>
    <w:rsid w:val="00C101F9"/>
    <w:rsid w:val="00C23E1A"/>
    <w:rsid w:val="00C24199"/>
    <w:rsid w:val="00C24634"/>
    <w:rsid w:val="00C274DF"/>
    <w:rsid w:val="00C710C3"/>
    <w:rsid w:val="00C77FF4"/>
    <w:rsid w:val="00C80A0B"/>
    <w:rsid w:val="00C82CCE"/>
    <w:rsid w:val="00C93C9D"/>
    <w:rsid w:val="00C96A41"/>
    <w:rsid w:val="00CA24E0"/>
    <w:rsid w:val="00CA38D1"/>
    <w:rsid w:val="00CA4852"/>
    <w:rsid w:val="00CB7DB7"/>
    <w:rsid w:val="00CE55F2"/>
    <w:rsid w:val="00CF0023"/>
    <w:rsid w:val="00D03F5B"/>
    <w:rsid w:val="00D06711"/>
    <w:rsid w:val="00D203FE"/>
    <w:rsid w:val="00D23689"/>
    <w:rsid w:val="00D3414A"/>
    <w:rsid w:val="00D811C6"/>
    <w:rsid w:val="00DA50AA"/>
    <w:rsid w:val="00DA5CCF"/>
    <w:rsid w:val="00DB187E"/>
    <w:rsid w:val="00DB61D7"/>
    <w:rsid w:val="00DD0DFD"/>
    <w:rsid w:val="00DD39C3"/>
    <w:rsid w:val="00DE0E98"/>
    <w:rsid w:val="00DE40EB"/>
    <w:rsid w:val="00E005CC"/>
    <w:rsid w:val="00E17BC5"/>
    <w:rsid w:val="00E2396C"/>
    <w:rsid w:val="00E27E84"/>
    <w:rsid w:val="00E33FC6"/>
    <w:rsid w:val="00E521B1"/>
    <w:rsid w:val="00E5295E"/>
    <w:rsid w:val="00E552F0"/>
    <w:rsid w:val="00EB0633"/>
    <w:rsid w:val="00EB36AE"/>
    <w:rsid w:val="00ED71ED"/>
    <w:rsid w:val="00EE5254"/>
    <w:rsid w:val="00EF2A83"/>
    <w:rsid w:val="00EF738B"/>
    <w:rsid w:val="00F0338A"/>
    <w:rsid w:val="00F11E16"/>
    <w:rsid w:val="00F165F6"/>
    <w:rsid w:val="00F36070"/>
    <w:rsid w:val="00F74D5A"/>
    <w:rsid w:val="00F85A5D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37A"/>
    <w:rPr>
      <w:lang w:val="es-EC"/>
    </w:rPr>
  </w:style>
  <w:style w:type="paragraph" w:styleId="Pieddepage">
    <w:name w:val="footer"/>
    <w:basedOn w:val="Normal"/>
    <w:link w:val="Pieddepage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37A"/>
    <w:rPr>
      <w:lang w:val="es-EC"/>
    </w:rPr>
  </w:style>
  <w:style w:type="character" w:styleId="Lienhypertexte">
    <w:name w:val="Hyperlink"/>
    <w:basedOn w:val="Policepardfaut"/>
    <w:uiPriority w:val="99"/>
    <w:unhideWhenUsed/>
    <w:rsid w:val="0012137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ansinterligne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1708</Words>
  <Characters>9399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Santiago Gómez</cp:lastModifiedBy>
  <cp:revision>2</cp:revision>
  <cp:lastPrinted>2018-02-21T16:06:00Z</cp:lastPrinted>
  <dcterms:created xsi:type="dcterms:W3CDTF">2018-03-16T14:14:00Z</dcterms:created>
  <dcterms:modified xsi:type="dcterms:W3CDTF">2018-03-16T14:14:00Z</dcterms:modified>
</cp:coreProperties>
</file>