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48ACC5FE" w:rsidR="00D30806" w:rsidRPr="00D80FBA" w:rsidRDefault="007F470B" w:rsidP="00BA2735">
      <w:pPr>
        <w:rPr>
          <w:rFonts w:asciiTheme="minorHAnsi" w:hAnsiTheme="minorHAnsi" w:cstheme="minorHAnsi"/>
        </w:rPr>
      </w:pPr>
      <w:r w:rsidRPr="00D80FBA">
        <w:rPr>
          <w:rFonts w:asciiTheme="minorHAnsi" w:hAnsiTheme="minorHAnsi" w:cstheme="minorHAnsi"/>
        </w:rPr>
        <w:t xml:space="preserve">Quito, </w:t>
      </w:r>
      <w:r w:rsidR="003A232F">
        <w:rPr>
          <w:rFonts w:asciiTheme="minorHAnsi" w:hAnsiTheme="minorHAnsi" w:cstheme="minorHAnsi"/>
        </w:rPr>
        <w:t>08</w:t>
      </w:r>
      <w:r w:rsidR="00BC3C9F" w:rsidRPr="00D80FBA">
        <w:rPr>
          <w:rFonts w:asciiTheme="minorHAnsi" w:hAnsiTheme="minorHAnsi" w:cstheme="minorHAnsi"/>
        </w:rPr>
        <w:t xml:space="preserve"> </w:t>
      </w:r>
      <w:r w:rsidR="00D30806" w:rsidRPr="00D80FBA">
        <w:rPr>
          <w:rFonts w:asciiTheme="minorHAnsi" w:hAnsiTheme="minorHAnsi" w:cstheme="minorHAnsi"/>
        </w:rPr>
        <w:t xml:space="preserve">de </w:t>
      </w:r>
      <w:r w:rsidR="003A232F">
        <w:rPr>
          <w:rFonts w:asciiTheme="minorHAnsi" w:hAnsiTheme="minorHAnsi" w:cstheme="minorHAnsi"/>
        </w:rPr>
        <w:t>junio</w:t>
      </w:r>
      <w:r w:rsidR="00AB0D11" w:rsidRPr="00D80FBA">
        <w:rPr>
          <w:rFonts w:asciiTheme="minorHAnsi" w:hAnsiTheme="minorHAnsi" w:cstheme="minorHAnsi"/>
        </w:rPr>
        <w:t xml:space="preserve"> de 2018 </w:t>
      </w:r>
    </w:p>
    <w:p w14:paraId="6C9917FA" w14:textId="6E09E880" w:rsidR="007F470B" w:rsidRDefault="007F470B" w:rsidP="00284014">
      <w:pPr>
        <w:tabs>
          <w:tab w:val="left" w:pos="1650"/>
        </w:tabs>
        <w:spacing w:line="240" w:lineRule="atLeast"/>
        <w:contextualSpacing/>
        <w:jc w:val="both"/>
        <w:rPr>
          <w:rFonts w:asciiTheme="minorHAnsi" w:hAnsiTheme="minorHAnsi" w:cstheme="minorHAnsi"/>
        </w:rPr>
      </w:pPr>
    </w:p>
    <w:p w14:paraId="0D296493" w14:textId="77777777" w:rsidR="007F470B" w:rsidRDefault="007F470B" w:rsidP="00284014">
      <w:pPr>
        <w:tabs>
          <w:tab w:val="left" w:pos="1650"/>
        </w:tabs>
        <w:spacing w:line="240" w:lineRule="atLeast"/>
        <w:contextualSpacing/>
        <w:jc w:val="both"/>
        <w:rPr>
          <w:rFonts w:asciiTheme="minorHAnsi" w:hAnsiTheme="minorHAnsi" w:cstheme="minorHAnsi"/>
        </w:rPr>
      </w:pPr>
    </w:p>
    <w:p w14:paraId="52C3784B" w14:textId="2394B703" w:rsidR="00D30806" w:rsidRPr="00D80FBA" w:rsidRDefault="007F470B"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r w:rsidR="003A232F">
        <w:rPr>
          <w:rFonts w:asciiTheme="minorHAnsi" w:hAnsiTheme="minorHAnsi" w:cstheme="minorHAnsi"/>
        </w:rPr>
        <w:t>a</w:t>
      </w:r>
      <w:r>
        <w:rPr>
          <w:rFonts w:asciiTheme="minorHAnsi" w:hAnsiTheme="minorHAnsi" w:cstheme="minorHAnsi"/>
        </w:rPr>
        <w:t xml:space="preserve"> </w:t>
      </w:r>
      <w:r w:rsidR="00D80FBA" w:rsidRPr="00D80FBA">
        <w:rPr>
          <w:rFonts w:asciiTheme="minorHAnsi" w:hAnsiTheme="minorHAnsi" w:cstheme="minorHAnsi"/>
        </w:rPr>
        <w:t>Doctor</w:t>
      </w:r>
      <w:r w:rsidR="003A232F">
        <w:rPr>
          <w:rFonts w:asciiTheme="minorHAnsi" w:hAnsiTheme="minorHAnsi" w:cstheme="minorHAnsi"/>
        </w:rPr>
        <w:t>a</w:t>
      </w:r>
    </w:p>
    <w:p w14:paraId="2FEAA8B8" w14:textId="71AF3721" w:rsidR="00D30806" w:rsidRPr="008C1154" w:rsidRDefault="003A232F"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Verónica Aguirre</w:t>
      </w:r>
    </w:p>
    <w:p w14:paraId="2A641A71" w14:textId="77728797" w:rsidR="00D30806" w:rsidRPr="008C1154" w:rsidRDefault="003A232F"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AGUIRRE &amp; AGUIRRE ABOGADOS</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7E7ADA51"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w:t>
      </w:r>
      <w:r w:rsidR="00B962F4">
        <w:rPr>
          <w:rFonts w:asciiTheme="minorHAnsi" w:hAnsiTheme="minorHAnsi" w:cstheme="minorHAnsi"/>
        </w:rPr>
        <w:t>a</w:t>
      </w:r>
      <w:r w:rsidR="00AB0D11" w:rsidRPr="00CD3588">
        <w:rPr>
          <w:rFonts w:asciiTheme="minorHAnsi" w:hAnsiTheme="minorHAnsi" w:cstheme="minorHAnsi"/>
        </w:rPr>
        <w:t xml:space="preserve"> </w:t>
      </w:r>
      <w:r w:rsidR="00D80FBA">
        <w:rPr>
          <w:rFonts w:asciiTheme="minorHAnsi" w:hAnsiTheme="minorHAnsi" w:cstheme="minorHAnsi"/>
        </w:rPr>
        <w:t>Doctor</w:t>
      </w:r>
      <w:r w:rsidR="00B962F4">
        <w:rPr>
          <w:rFonts w:asciiTheme="minorHAnsi" w:hAnsiTheme="minorHAnsi" w:cstheme="minorHAnsi"/>
        </w:rPr>
        <w:t>a</w:t>
      </w:r>
      <w:r w:rsidR="00D30806" w:rsidRPr="00CD3588">
        <w:rPr>
          <w:rFonts w:asciiTheme="minorHAnsi" w:hAnsiTheme="minorHAnsi" w:cstheme="minorHAnsi"/>
        </w:rPr>
        <w:t>:</w:t>
      </w:r>
    </w:p>
    <w:p w14:paraId="240B8C88" w14:textId="77777777" w:rsidR="002D7846" w:rsidRPr="00CD3588" w:rsidRDefault="002D7846" w:rsidP="00284014">
      <w:pPr>
        <w:pStyle w:val="Sinespaciado"/>
        <w:jc w:val="both"/>
        <w:rPr>
          <w:rFonts w:asciiTheme="minorHAnsi" w:hAnsiTheme="minorHAnsi" w:cstheme="minorHAnsi"/>
        </w:rPr>
      </w:pPr>
    </w:p>
    <w:p w14:paraId="1F33FD54" w14:textId="285111BB" w:rsidR="00D30806" w:rsidRPr="00CD3588" w:rsidRDefault="006C0FC1" w:rsidP="006C0FC1">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0A5D76D0" w14:textId="37850653"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Reciba los más cordiales saludos de parte de quienes conformamos</w:t>
      </w:r>
      <w:r w:rsidR="00B962F4" w:rsidRPr="00566CFD">
        <w:rPr>
          <w:rFonts w:asciiTheme="minorHAnsi" w:hAnsiTheme="minorHAnsi" w:cstheme="minorHAnsi"/>
          <w:sz w:val="22"/>
          <w:szCs w:val="22"/>
        </w:rPr>
        <w:t xml:space="preserve"> DATASOLUTIONS</w:t>
      </w:r>
      <w:r w:rsidR="00B962F4">
        <w:rPr>
          <w:rFonts w:asciiTheme="minorHAnsi" w:hAnsiTheme="minorHAnsi" w:cstheme="minorHAnsi"/>
          <w:sz w:val="22"/>
          <w:szCs w:val="22"/>
        </w:rPr>
        <w:t xml:space="preserve"> </w:t>
      </w:r>
      <w:r w:rsidRPr="00566CFD">
        <w:rPr>
          <w:rFonts w:asciiTheme="minorHAnsi" w:hAnsiTheme="minorHAnsi" w:cstheme="minorHAnsi"/>
          <w:sz w:val="22"/>
          <w:szCs w:val="22"/>
        </w:rPr>
        <w:t>S.A.,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0BEC23FC" w14:textId="44205E36" w:rsidR="004C1E24" w:rsidRPr="004C1E24" w:rsidRDefault="00B962F4" w:rsidP="004C1E24">
      <w:pPr>
        <w:pStyle w:val="font8"/>
        <w:spacing w:before="0" w:beforeAutospacing="0" w:after="0" w:afterAutospacing="0" w:line="336" w:lineRule="atLeast"/>
        <w:jc w:val="both"/>
        <w:textAlignment w:val="baseline"/>
        <w:rPr>
          <w:rFonts w:asciiTheme="minorHAnsi" w:eastAsia="Calibri" w:hAnsiTheme="minorHAnsi" w:cstheme="minorHAnsi"/>
          <w:b/>
          <w:color w:val="000000"/>
          <w:sz w:val="22"/>
          <w:szCs w:val="22"/>
          <w:lang w:val="es-ES" w:eastAsia="en-US"/>
        </w:rPr>
      </w:pPr>
      <w:bookmarkStart w:id="0" w:name="_Hlk516244516"/>
      <w:r w:rsidRPr="004C1E24">
        <w:rPr>
          <w:rFonts w:asciiTheme="minorHAnsi" w:eastAsia="Calibri" w:hAnsiTheme="minorHAnsi" w:cstheme="minorHAnsi"/>
          <w:b/>
          <w:color w:val="000000"/>
          <w:sz w:val="22"/>
          <w:szCs w:val="22"/>
          <w:lang w:val="es-ES" w:eastAsia="en-US"/>
        </w:rPr>
        <w:t>AGUIRRE &amp; AGUIRRE ABOGADOS</w:t>
      </w:r>
      <w:r w:rsidR="000E33E6" w:rsidRPr="004C1E24">
        <w:rPr>
          <w:rFonts w:asciiTheme="minorHAnsi" w:eastAsia="Calibri" w:hAnsiTheme="minorHAnsi" w:cstheme="minorHAnsi"/>
          <w:b/>
          <w:color w:val="000000"/>
          <w:sz w:val="22"/>
          <w:szCs w:val="22"/>
          <w:lang w:val="es-ES" w:eastAsia="en-US"/>
        </w:rPr>
        <w:t xml:space="preserve"> </w:t>
      </w:r>
      <w:bookmarkEnd w:id="0"/>
      <w:r w:rsidR="004C1E24" w:rsidRPr="004C1E24">
        <w:rPr>
          <w:rFonts w:asciiTheme="minorHAnsi" w:eastAsia="Calibri" w:hAnsiTheme="minorHAnsi" w:cstheme="minorHAnsi"/>
          <w:color w:val="000000"/>
          <w:sz w:val="22"/>
          <w:szCs w:val="22"/>
          <w:lang w:val="es-ES" w:eastAsia="en-US"/>
        </w:rPr>
        <w:t xml:space="preserve">Estudio Jurídico fue creado en el año 1979 por el Doctor Rubén Enrique Aguirre </w:t>
      </w:r>
      <w:proofErr w:type="spellStart"/>
      <w:r w:rsidR="004C1E24" w:rsidRPr="004C1E24">
        <w:rPr>
          <w:rFonts w:asciiTheme="minorHAnsi" w:eastAsia="Calibri" w:hAnsiTheme="minorHAnsi" w:cstheme="minorHAnsi"/>
          <w:color w:val="000000"/>
          <w:sz w:val="22"/>
          <w:szCs w:val="22"/>
          <w:lang w:val="es-ES" w:eastAsia="en-US"/>
        </w:rPr>
        <w:t>Aguirre</w:t>
      </w:r>
      <w:proofErr w:type="spellEnd"/>
      <w:r w:rsidR="004C1E24" w:rsidRPr="004C1E24">
        <w:rPr>
          <w:rFonts w:asciiTheme="minorHAnsi" w:eastAsia="Calibri" w:hAnsiTheme="minorHAnsi" w:cstheme="minorHAnsi"/>
          <w:color w:val="000000"/>
          <w:sz w:val="22"/>
          <w:szCs w:val="22"/>
          <w:lang w:val="es-ES" w:eastAsia="en-US"/>
        </w:rPr>
        <w:t xml:space="preserve">.  La firma </w:t>
      </w:r>
      <w:proofErr w:type="gramStart"/>
      <w:r w:rsidR="004C1E24" w:rsidRPr="004C1E24">
        <w:rPr>
          <w:rFonts w:asciiTheme="minorHAnsi" w:eastAsia="Calibri" w:hAnsiTheme="minorHAnsi" w:cstheme="minorHAnsi"/>
          <w:color w:val="000000"/>
          <w:sz w:val="22"/>
          <w:szCs w:val="22"/>
          <w:lang w:val="es-ES" w:eastAsia="en-US"/>
        </w:rPr>
        <w:t>que</w:t>
      </w:r>
      <w:proofErr w:type="gramEnd"/>
      <w:r w:rsidR="004C1E24" w:rsidRPr="004C1E24">
        <w:rPr>
          <w:rFonts w:asciiTheme="minorHAnsi" w:eastAsia="Calibri" w:hAnsiTheme="minorHAnsi" w:cstheme="minorHAnsi"/>
          <w:color w:val="000000"/>
          <w:sz w:val="22"/>
          <w:szCs w:val="22"/>
          <w:lang w:val="es-ES" w:eastAsia="en-US"/>
        </w:rPr>
        <w:t xml:space="preserve"> a lo largo de sus 38 años de servicio, gracias a su exitosa práctica y ética profesional, se ha convertido en una de las más reconocidas y respetadas a nivel nacional e internacional, dando un servicio íntegro en todas las ramas del Derecho.</w:t>
      </w:r>
      <w:r w:rsidR="004C1E24" w:rsidRPr="004C1E24">
        <w:rPr>
          <w:rFonts w:asciiTheme="minorHAnsi" w:eastAsia="Calibri" w:hAnsiTheme="minorHAnsi" w:cstheme="minorHAnsi"/>
          <w:b/>
          <w:color w:val="000000"/>
          <w:sz w:val="22"/>
          <w:szCs w:val="22"/>
          <w:lang w:val="es-ES" w:eastAsia="en-US"/>
        </w:rPr>
        <w:t xml:space="preserve">   </w:t>
      </w:r>
    </w:p>
    <w:p w14:paraId="7D2D404D" w14:textId="77777777" w:rsidR="004C1E24" w:rsidRPr="004C1E24" w:rsidRDefault="004C1E24" w:rsidP="004C1E24">
      <w:pPr>
        <w:pStyle w:val="font8"/>
        <w:spacing w:before="0" w:beforeAutospacing="0" w:after="0" w:afterAutospacing="0" w:line="336" w:lineRule="atLeast"/>
        <w:jc w:val="both"/>
        <w:textAlignment w:val="baseline"/>
        <w:rPr>
          <w:rStyle w:val="companylabel"/>
          <w:rFonts w:asciiTheme="minorHAnsi" w:eastAsia="Calibri" w:hAnsiTheme="minorHAnsi" w:cstheme="minorHAnsi"/>
          <w:color w:val="000000"/>
          <w:sz w:val="22"/>
          <w:szCs w:val="22"/>
          <w:lang w:val="es-ES" w:eastAsia="en-US"/>
        </w:rPr>
      </w:pPr>
      <w:r w:rsidRPr="004C1E24">
        <w:rPr>
          <w:rStyle w:val="companylabel"/>
          <w:rFonts w:asciiTheme="minorHAnsi" w:eastAsia="Calibri" w:hAnsiTheme="minorHAnsi" w:cstheme="minorHAnsi"/>
          <w:sz w:val="22"/>
          <w:szCs w:val="22"/>
          <w:lang w:val="es-ES" w:eastAsia="en-US"/>
        </w:rPr>
        <w:t>​</w:t>
      </w:r>
    </w:p>
    <w:p w14:paraId="76F14A61" w14:textId="3BAE7DB1" w:rsidR="00D30806" w:rsidRPr="00183222" w:rsidRDefault="004C1E24" w:rsidP="002E579C">
      <w:pPr>
        <w:pStyle w:val="Default"/>
        <w:jc w:val="both"/>
        <w:rPr>
          <w:rStyle w:val="companylabel"/>
          <w:rFonts w:asciiTheme="minorHAnsi" w:hAnsiTheme="minorHAnsi" w:cstheme="minorHAnsi"/>
          <w:sz w:val="22"/>
          <w:szCs w:val="22"/>
        </w:rPr>
      </w:pPr>
      <w:r w:rsidRPr="004C1E24">
        <w:rPr>
          <w:rFonts w:asciiTheme="minorHAnsi" w:hAnsiTheme="minorHAnsi" w:cstheme="minorHAnsi"/>
          <w:b/>
          <w:sz w:val="22"/>
          <w:szCs w:val="22"/>
        </w:rPr>
        <w:t xml:space="preserve">AGUIRRE &amp; AGUIRRE ABOGADOS </w:t>
      </w:r>
      <w:r w:rsidR="002D0C8A" w:rsidRPr="00183222">
        <w:rPr>
          <w:rStyle w:val="companylabel"/>
          <w:rFonts w:asciiTheme="minorHAnsi" w:hAnsiTheme="minorHAnsi" w:cstheme="minorHAnsi"/>
          <w:sz w:val="22"/>
          <w:szCs w:val="22"/>
        </w:rPr>
        <w:t>no cuenta con un sistema</w:t>
      </w:r>
      <w:r w:rsidR="00DF3CE3" w:rsidRPr="00183222">
        <w:rPr>
          <w:rStyle w:val="companylabel"/>
          <w:rFonts w:asciiTheme="minorHAnsi" w:hAnsiTheme="minorHAnsi" w:cstheme="minorHAnsi"/>
          <w:sz w:val="22"/>
          <w:szCs w:val="22"/>
        </w:rPr>
        <w:t xml:space="preserve"> de administración de </w:t>
      </w:r>
      <w:r w:rsidRPr="00183222">
        <w:rPr>
          <w:rStyle w:val="companylabel"/>
          <w:rFonts w:asciiTheme="minorHAnsi" w:hAnsiTheme="minorHAnsi" w:cstheme="minorHAnsi"/>
          <w:sz w:val="22"/>
          <w:szCs w:val="22"/>
        </w:rPr>
        <w:t>información, que</w:t>
      </w:r>
      <w:r w:rsidR="00DF3CE3" w:rsidRPr="00183222">
        <w:rPr>
          <w:rStyle w:val="companylabel"/>
          <w:rFonts w:asciiTheme="minorHAnsi" w:hAnsiTheme="minorHAnsi" w:cstheme="minorHAnsi"/>
          <w:sz w:val="22"/>
          <w:szCs w:val="22"/>
        </w:rPr>
        <w:t xml:space="preserve"> les permita</w:t>
      </w:r>
      <w:r w:rsidR="0069538C" w:rsidRPr="00183222">
        <w:rPr>
          <w:rStyle w:val="companylabel"/>
          <w:rFonts w:asciiTheme="minorHAnsi" w:hAnsiTheme="minorHAnsi" w:cstheme="minorHAnsi"/>
          <w:sz w:val="22"/>
          <w:szCs w:val="22"/>
        </w:rPr>
        <w:t xml:space="preserve"> saber con </w:t>
      </w:r>
      <w:r w:rsidR="00704734" w:rsidRPr="00183222">
        <w:rPr>
          <w:rStyle w:val="companylabel"/>
          <w:rFonts w:asciiTheme="minorHAnsi" w:hAnsiTheme="minorHAnsi" w:cstheme="minorHAnsi"/>
          <w:sz w:val="22"/>
          <w:szCs w:val="22"/>
        </w:rPr>
        <w:t>exactitud</w:t>
      </w:r>
      <w:r w:rsidR="0069538C" w:rsidRPr="00183222">
        <w:rPr>
          <w:rStyle w:val="companylabel"/>
          <w:rFonts w:asciiTheme="minorHAnsi" w:hAnsiTheme="minorHAnsi" w:cstheme="minorHAnsi"/>
          <w:sz w:val="22"/>
          <w:szCs w:val="22"/>
        </w:rPr>
        <w:t xml:space="preserve"> </w:t>
      </w:r>
      <w:r w:rsidR="0000090D" w:rsidRPr="00183222">
        <w:rPr>
          <w:rStyle w:val="companylabel"/>
          <w:rFonts w:asciiTheme="minorHAnsi" w:hAnsiTheme="minorHAnsi" w:cstheme="minorHAnsi"/>
          <w:sz w:val="22"/>
          <w:szCs w:val="22"/>
        </w:rPr>
        <w:t>dónde</w:t>
      </w:r>
      <w:r w:rsidR="0069538C" w:rsidRPr="00183222">
        <w:rPr>
          <w:rStyle w:val="companylabel"/>
          <w:rFonts w:asciiTheme="minorHAnsi" w:hAnsiTheme="minorHAnsi" w:cstheme="minorHAnsi"/>
          <w:sz w:val="22"/>
          <w:szCs w:val="22"/>
        </w:rPr>
        <w:t xml:space="preserve"> están los documentos </w:t>
      </w:r>
      <w:proofErr w:type="gramStart"/>
      <w:r w:rsidR="0069538C" w:rsidRPr="00183222">
        <w:rPr>
          <w:rStyle w:val="companylabel"/>
          <w:rFonts w:asciiTheme="minorHAnsi" w:hAnsiTheme="minorHAnsi" w:cstheme="minorHAnsi"/>
          <w:sz w:val="22"/>
          <w:szCs w:val="22"/>
        </w:rPr>
        <w:t>en caso que</w:t>
      </w:r>
      <w:proofErr w:type="gramEnd"/>
      <w:r w:rsidR="0069538C" w:rsidRPr="00183222">
        <w:rPr>
          <w:rStyle w:val="companylabel"/>
          <w:rFonts w:asciiTheme="minorHAnsi" w:hAnsiTheme="minorHAnsi" w:cstheme="minorHAnsi"/>
          <w:sz w:val="22"/>
          <w:szCs w:val="22"/>
        </w:rPr>
        <w:t xml:space="preserve"> estos f</w:t>
      </w:r>
      <w:r w:rsidR="00FA5BD6" w:rsidRPr="00183222">
        <w:rPr>
          <w:rStyle w:val="companylabel"/>
          <w:rFonts w:asciiTheme="minorHAnsi" w:hAnsiTheme="minorHAnsi" w:cstheme="minorHAnsi"/>
          <w:sz w:val="22"/>
          <w:szCs w:val="22"/>
        </w:rPr>
        <w:t xml:space="preserve">ueran </w:t>
      </w:r>
      <w:r w:rsidRPr="00183222">
        <w:rPr>
          <w:rStyle w:val="companylabel"/>
          <w:rFonts w:asciiTheme="minorHAnsi" w:hAnsiTheme="minorHAnsi" w:cstheme="minorHAnsi"/>
          <w:sz w:val="22"/>
          <w:szCs w:val="22"/>
        </w:rPr>
        <w:t>solicitados, es</w:t>
      </w:r>
      <w:r w:rsidR="002E579C" w:rsidRPr="00183222">
        <w:rPr>
          <w:rStyle w:val="companylabel"/>
          <w:rFonts w:asciiTheme="minorHAnsi" w:hAnsiTheme="minorHAnsi" w:cstheme="minorHAnsi"/>
          <w:sz w:val="22"/>
          <w:szCs w:val="22"/>
        </w:rPr>
        <w:t xml:space="preserve"> notorio que esta prestigiosa </w:t>
      </w:r>
      <w:r w:rsidR="004D2068">
        <w:rPr>
          <w:rStyle w:val="companylabel"/>
          <w:rFonts w:asciiTheme="minorHAnsi" w:hAnsiTheme="minorHAnsi" w:cstheme="minorHAnsi"/>
          <w:sz w:val="22"/>
          <w:szCs w:val="22"/>
        </w:rPr>
        <w:t>firma de abogados n</w:t>
      </w:r>
      <w:r w:rsidR="002E579C" w:rsidRPr="00183222">
        <w:rPr>
          <w:rStyle w:val="companylabel"/>
          <w:rFonts w:asciiTheme="minorHAnsi" w:hAnsiTheme="minorHAnsi" w:cstheme="minorHAnsi"/>
          <w:sz w:val="22"/>
          <w:szCs w:val="22"/>
        </w:rPr>
        <w:t xml:space="preserve">ecesita </w:t>
      </w:r>
      <w:r w:rsidR="00DF3CE3" w:rsidRPr="00183222">
        <w:rPr>
          <w:rStyle w:val="companylabel"/>
          <w:rFonts w:asciiTheme="minorHAnsi" w:hAnsiTheme="minorHAnsi" w:cstheme="minorHAnsi"/>
          <w:sz w:val="22"/>
          <w:szCs w:val="22"/>
        </w:rPr>
        <w:t xml:space="preserve">de </w:t>
      </w:r>
      <w:r w:rsidR="002E579C" w:rsidRPr="00183222">
        <w:rPr>
          <w:rStyle w:val="companylabel"/>
          <w:rFonts w:asciiTheme="minorHAnsi" w:hAnsiTheme="minorHAnsi" w:cstheme="minorHAnsi"/>
          <w:sz w:val="22"/>
          <w:szCs w:val="22"/>
        </w:rPr>
        <w:t>nuestra</w:t>
      </w:r>
      <w:r w:rsidR="00DF3CE3" w:rsidRPr="00183222">
        <w:rPr>
          <w:rStyle w:val="companylabel"/>
          <w:rFonts w:asciiTheme="minorHAnsi" w:hAnsiTheme="minorHAnsi" w:cstheme="minorHAnsi"/>
          <w:sz w:val="22"/>
          <w:szCs w:val="22"/>
        </w:rPr>
        <w:t xml:space="preserve"> ayuda, </w:t>
      </w:r>
      <w:r w:rsidR="002E579C" w:rsidRPr="00183222">
        <w:rPr>
          <w:rStyle w:val="companylabel"/>
          <w:rFonts w:asciiTheme="minorHAnsi" w:hAnsiTheme="minorHAnsi" w:cstheme="minorHAnsi"/>
          <w:sz w:val="22"/>
          <w:szCs w:val="22"/>
        </w:rPr>
        <w:t>asistencia</w:t>
      </w:r>
      <w:r w:rsidR="00DF3CE3" w:rsidRPr="00183222">
        <w:rPr>
          <w:rStyle w:val="companylabel"/>
          <w:rFonts w:asciiTheme="minorHAnsi" w:hAnsiTheme="minorHAnsi" w:cstheme="minorHAnsi"/>
          <w:sz w:val="22"/>
          <w:szCs w:val="22"/>
        </w:rPr>
        <w:t xml:space="preserve"> y asesoramiento</w:t>
      </w:r>
      <w:r w:rsidR="002E579C" w:rsidRPr="00183222">
        <w:rPr>
          <w:rStyle w:val="companylabel"/>
          <w:rFonts w:asciiTheme="minorHAnsi" w:hAnsiTheme="minorHAnsi" w:cstheme="minorHAnsi"/>
          <w:sz w:val="22"/>
          <w:szCs w:val="22"/>
        </w:rPr>
        <w:t xml:space="preserve"> en administración de archivos</w:t>
      </w:r>
      <w:r w:rsidR="00413902" w:rsidRPr="00183222">
        <w:rPr>
          <w:rStyle w:val="companylabel"/>
          <w:rFonts w:asciiTheme="minorHAnsi" w:hAnsiTheme="minorHAnsi" w:cstheme="minorHAnsi"/>
          <w:sz w:val="22"/>
          <w:szCs w:val="22"/>
        </w:rPr>
        <w:t>, ya que se evidencia que existe un alto riesgo con respecto a</w:t>
      </w:r>
      <w:r w:rsidR="001578BD" w:rsidRPr="00183222">
        <w:rPr>
          <w:rStyle w:val="companylabel"/>
          <w:rFonts w:asciiTheme="minorHAnsi" w:hAnsiTheme="minorHAnsi" w:cstheme="minorHAnsi"/>
          <w:sz w:val="22"/>
          <w:szCs w:val="22"/>
        </w:rPr>
        <w:t>l</w:t>
      </w:r>
      <w:r w:rsidR="00413902" w:rsidRPr="00183222">
        <w:rPr>
          <w:rStyle w:val="companylabel"/>
          <w:rFonts w:asciiTheme="minorHAnsi" w:hAnsiTheme="minorHAnsi" w:cstheme="minorHAnsi"/>
          <w:sz w:val="22"/>
          <w:szCs w:val="22"/>
        </w:rPr>
        <w:t xml:space="preserve"> </w:t>
      </w:r>
      <w:r w:rsidR="001578BD" w:rsidRPr="00183222">
        <w:rPr>
          <w:rStyle w:val="companylabel"/>
          <w:rFonts w:asciiTheme="minorHAnsi" w:hAnsiTheme="minorHAnsi" w:cstheme="minorHAnsi"/>
          <w:sz w:val="22"/>
          <w:szCs w:val="22"/>
        </w:rPr>
        <w:t>almacenamiento,</w:t>
      </w:r>
      <w:r w:rsidR="00413902" w:rsidRPr="00183222">
        <w:rPr>
          <w:rStyle w:val="companylabel"/>
          <w:rFonts w:asciiTheme="minorHAnsi" w:hAnsiTheme="minorHAnsi" w:cstheme="minorHAnsi"/>
          <w:sz w:val="22"/>
          <w:szCs w:val="22"/>
        </w:rPr>
        <w:t xml:space="preserve"> así como a la manipulación de toda la documentación.</w:t>
      </w:r>
    </w:p>
    <w:p w14:paraId="1F592C5A" w14:textId="77777777" w:rsidR="00C1203B" w:rsidRPr="00183222" w:rsidRDefault="00C1203B" w:rsidP="002E579C">
      <w:pPr>
        <w:pStyle w:val="Default"/>
        <w:jc w:val="both"/>
        <w:rPr>
          <w:rStyle w:val="companylabel"/>
          <w:rFonts w:asciiTheme="minorHAnsi" w:hAnsiTheme="minorHAnsi" w:cstheme="minorHAnsi"/>
          <w:sz w:val="22"/>
          <w:szCs w:val="22"/>
        </w:rPr>
      </w:pPr>
    </w:p>
    <w:p w14:paraId="6E332FFF" w14:textId="608323E1"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36403B" w:rsidRPr="00183222">
        <w:rPr>
          <w:rStyle w:val="companylabel"/>
          <w:rFonts w:asciiTheme="minorHAnsi" w:hAnsiTheme="minorHAnsi" w:cstheme="minorHAnsi"/>
          <w:sz w:val="22"/>
          <w:szCs w:val="22"/>
        </w:rPr>
        <w:t xml:space="preserve"> </w:t>
      </w:r>
      <w:r w:rsidR="0069538C" w:rsidRPr="00183222">
        <w:rPr>
          <w:rStyle w:val="companylabel"/>
          <w:rFonts w:asciiTheme="minorHAnsi" w:hAnsiTheme="minorHAnsi" w:cstheme="minorHAnsi"/>
          <w:sz w:val="22"/>
          <w:szCs w:val="22"/>
        </w:rPr>
        <w:t xml:space="preserve"> les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02F6C7D8" w14:textId="5E2639EB" w:rsidR="00BB6936" w:rsidRPr="00183222" w:rsidRDefault="00BB6936" w:rsidP="002E579C">
      <w:pPr>
        <w:pStyle w:val="Default"/>
        <w:jc w:val="both"/>
        <w:rPr>
          <w:rStyle w:val="companylabel"/>
          <w:rFonts w:asciiTheme="minorHAnsi" w:hAnsiTheme="minorHAnsi" w:cstheme="minorHAnsi"/>
          <w:sz w:val="22"/>
          <w:szCs w:val="22"/>
        </w:rPr>
      </w:pPr>
    </w:p>
    <w:p w14:paraId="6C7CA3D6" w14:textId="28688234" w:rsidR="00F73675" w:rsidRDefault="00DF3CE3" w:rsidP="002E579C">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Un poco para que se pueda evidenciar la </w:t>
      </w:r>
      <w:r w:rsidR="00263166" w:rsidRPr="00183222">
        <w:rPr>
          <w:rStyle w:val="companylabel"/>
          <w:rFonts w:asciiTheme="minorHAnsi" w:hAnsiTheme="minorHAnsi" w:cstheme="minorHAnsi"/>
          <w:sz w:val="22"/>
          <w:szCs w:val="22"/>
        </w:rPr>
        <w:t>problemática</w:t>
      </w:r>
      <w:r w:rsidRPr="00183222">
        <w:rPr>
          <w:rStyle w:val="companylabel"/>
          <w:rFonts w:asciiTheme="minorHAnsi" w:hAnsiTheme="minorHAnsi" w:cstheme="minorHAnsi"/>
          <w:sz w:val="22"/>
          <w:szCs w:val="22"/>
        </w:rPr>
        <w:t xml:space="preserve"> que actualmente atraviesa nuestro cliente, a</w:t>
      </w:r>
      <w:r w:rsidR="00A035A6" w:rsidRPr="00183222">
        <w:rPr>
          <w:rStyle w:val="companylabel"/>
          <w:rFonts w:asciiTheme="minorHAnsi" w:hAnsiTheme="minorHAnsi" w:cstheme="minorHAnsi"/>
          <w:sz w:val="22"/>
          <w:szCs w:val="22"/>
        </w:rPr>
        <w:t>djunto fotos de la inspección</w:t>
      </w:r>
      <w:r w:rsidRPr="00183222">
        <w:rPr>
          <w:rStyle w:val="companylabel"/>
          <w:rFonts w:asciiTheme="minorHAnsi" w:hAnsiTheme="minorHAnsi" w:cstheme="minorHAnsi"/>
          <w:sz w:val="22"/>
          <w:szCs w:val="22"/>
        </w:rPr>
        <w:t>:</w:t>
      </w:r>
    </w:p>
    <w:p w14:paraId="6EAB8E8C" w14:textId="77777777" w:rsidR="00853BC7" w:rsidRPr="00183222" w:rsidRDefault="00853BC7" w:rsidP="002E579C">
      <w:pPr>
        <w:pStyle w:val="Default"/>
        <w:jc w:val="both"/>
        <w:rPr>
          <w:rStyle w:val="companylabel"/>
          <w:rFonts w:asciiTheme="minorHAnsi" w:hAnsiTheme="minorHAnsi" w:cstheme="minorHAnsi"/>
          <w:sz w:val="22"/>
          <w:szCs w:val="22"/>
        </w:rPr>
      </w:pPr>
    </w:p>
    <w:p w14:paraId="0274F736" w14:textId="6CAA1823" w:rsidR="00F73675" w:rsidRPr="00D94066" w:rsidRDefault="005A6E63" w:rsidP="00D94066">
      <w:pPr>
        <w:pStyle w:val="Default"/>
        <w:jc w:val="center"/>
        <w:rPr>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89472" behindDoc="0" locked="0" layoutInCell="1" allowOverlap="1" wp14:anchorId="431ED01E" wp14:editId="2B508486">
                <wp:simplePos x="0" y="0"/>
                <wp:positionH relativeFrom="column">
                  <wp:posOffset>3644265</wp:posOffset>
                </wp:positionH>
                <wp:positionV relativeFrom="paragraph">
                  <wp:posOffset>2617470</wp:posOffset>
                </wp:positionV>
                <wp:extent cx="1028700" cy="66675"/>
                <wp:effectExtent l="0" t="57150" r="19050" b="28575"/>
                <wp:wrapNone/>
                <wp:docPr id="39" name="Conector recto de flecha 39"/>
                <wp:cNvGraphicFramePr/>
                <a:graphic xmlns:a="http://schemas.openxmlformats.org/drawingml/2006/main">
                  <a:graphicData uri="http://schemas.microsoft.com/office/word/2010/wordprocessingShape">
                    <wps:wsp>
                      <wps:cNvCnPr/>
                      <wps:spPr>
                        <a:xfrm flipV="1">
                          <a:off x="0" y="0"/>
                          <a:ext cx="1028700" cy="66675"/>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060F22E" id="_x0000_t32" coordsize="21600,21600" o:spt="32" o:oned="t" path="m,l21600,21600e" filled="f">
                <v:path arrowok="t" fillok="f" o:connecttype="none"/>
                <o:lock v:ext="edit" shapetype="t"/>
              </v:shapetype>
              <v:shape id="Conector recto de flecha 39" o:spid="_x0000_s1026" type="#_x0000_t32" style="position:absolute;margin-left:286.95pt;margin-top:206.1pt;width:81pt;height:5.2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1390C5D4">
                <wp:simplePos x="0" y="0"/>
                <wp:positionH relativeFrom="column">
                  <wp:posOffset>1482090</wp:posOffset>
                </wp:positionH>
                <wp:positionV relativeFrom="paragraph">
                  <wp:posOffset>1716405</wp:posOffset>
                </wp:positionV>
                <wp:extent cx="2190750" cy="1495425"/>
                <wp:effectExtent l="0" t="0" r="19050" b="28575"/>
                <wp:wrapNone/>
                <wp:docPr id="18" name="Elipse 18"/>
                <wp:cNvGraphicFramePr/>
                <a:graphic xmlns:a="http://schemas.openxmlformats.org/drawingml/2006/main">
                  <a:graphicData uri="http://schemas.microsoft.com/office/word/2010/wordprocessingShape">
                    <wps:wsp>
                      <wps:cNvSpPr/>
                      <wps:spPr>
                        <a:xfrm>
                          <a:off x="0" y="0"/>
                          <a:ext cx="2190750" cy="14954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57568" id="Elipse 18" o:spid="_x0000_s1026" style="position:absolute;margin-left:116.7pt;margin-top:135.15pt;width:172.5pt;height:117.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" filled="f" strokecolor="red" strokeweight="1.5pt">
                <v:stroke joinstyle="miter"/>
              </v:oval>
            </w:pict>
          </mc:Fallback>
        </mc:AlternateContent>
      </w:r>
      <w:r w:rsidR="007E059F"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58FCCF7B">
                <wp:simplePos x="0" y="0"/>
                <wp:positionH relativeFrom="column">
                  <wp:posOffset>4682490</wp:posOffset>
                </wp:positionH>
                <wp:positionV relativeFrom="paragraph">
                  <wp:posOffset>2155190</wp:posOffset>
                </wp:positionV>
                <wp:extent cx="1066800" cy="857250"/>
                <wp:effectExtent l="0" t="0" r="19050" b="190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857250"/>
                        </a:xfrm>
                        <a:prstGeom prst="rect">
                          <a:avLst/>
                        </a:prstGeom>
                        <a:solidFill>
                          <a:srgbClr val="FFFFFF"/>
                        </a:solidFill>
                        <a:ln w="9525">
                          <a:solidFill>
                            <a:srgbClr val="000000"/>
                          </a:solidFill>
                          <a:miter lim="800000"/>
                          <a:headEnd/>
                          <a:tailEnd/>
                        </a:ln>
                      </wps:spPr>
                      <wps:txb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4825D456" w:rsidR="00D27CC5" w:rsidRDefault="005A6E63">
                            <w:r>
                              <w:t xml:space="preserve">No hay </w:t>
                            </w:r>
                            <w:r w:rsidR="00D27CC5">
                              <w:t>espacio para el archivo</w:t>
                            </w:r>
                            <w:r>
                              <w:t xml:space="preserve"> que poseen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E0E964" id="_x0000_t202" coordsize="21600,21600" o:spt="202" path="m,l,21600r21600,l21600,xe">
                <v:stroke joinstyle="miter"/>
                <v:path gradientshapeok="t" o:connecttype="rect"/>
              </v:shapetype>
              <v:shape id="Cuadro de texto 2" o:spid="_x0000_s1026" type="#_x0000_t202" style="position:absolute;left:0;text-align:left;margin-left:368.7pt;margin-top:169.7pt;width:84pt;height:67.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">
                <v:textbo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4825D456" w:rsidR="00D27CC5" w:rsidRDefault="005A6E63">
                      <w:r>
                        <w:t xml:space="preserve">No hay </w:t>
                      </w:r>
                      <w:r w:rsidR="00D27CC5">
                        <w:t>espacio para el archivo</w:t>
                      </w:r>
                      <w:r>
                        <w:t xml:space="preserve"> que poseen</w:t>
                      </w:r>
                    </w:p>
                  </w:txbxContent>
                </v:textbox>
              </v:shape>
            </w:pict>
          </mc:Fallback>
        </mc:AlternateContent>
      </w:r>
      <w:r w:rsidR="00DA79A6"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1FCC7BD2">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16E3" id="Cuadro de texto 21" o:spid="_x0000_s1027"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0sDNwIAAHA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" filled="f" stroked="f">
                <v:textbo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v:textbox>
              </v:shape>
            </w:pict>
          </mc:Fallback>
        </mc:AlternateContent>
      </w:r>
    </w:p>
    <w:p w14:paraId="19B407B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C622A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C2D5271"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1C07BBD"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2057CE77"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39865AC"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8816B6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80201D2"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0C9FF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F62B0C9"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824DCD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7906E8C" w14:textId="7B8DB733"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0AEDC981" w14:textId="3CF8A9D4" w:rsidR="00DF3CE3" w:rsidRPr="00CD3588" w:rsidRDefault="005A6E63" w:rsidP="004D2068">
      <w:pPr>
        <w:pStyle w:val="Default"/>
        <w:ind w:left="1134"/>
        <w:jc w:val="center"/>
        <w:rPr>
          <w:rStyle w:val="companylabel"/>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96640" behindDoc="0" locked="0" layoutInCell="1" allowOverlap="1" wp14:anchorId="622A60F4" wp14:editId="60B9BF0D">
                <wp:simplePos x="0" y="0"/>
                <wp:positionH relativeFrom="column">
                  <wp:posOffset>1129030</wp:posOffset>
                </wp:positionH>
                <wp:positionV relativeFrom="paragraph">
                  <wp:posOffset>1732915</wp:posOffset>
                </wp:positionV>
                <wp:extent cx="676275" cy="154940"/>
                <wp:effectExtent l="38100" t="0" r="28575" b="73660"/>
                <wp:wrapNone/>
                <wp:docPr id="6" name="Conector recto de flecha 6"/>
                <wp:cNvGraphicFramePr/>
                <a:graphic xmlns:a="http://schemas.openxmlformats.org/drawingml/2006/main">
                  <a:graphicData uri="http://schemas.microsoft.com/office/word/2010/wordprocessingShape">
                    <wps:wsp>
                      <wps:cNvCnPr/>
                      <wps:spPr>
                        <a:xfrm flipH="1">
                          <a:off x="0" y="0"/>
                          <a:ext cx="676275" cy="15494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BD5F73" id="Conector recto de flecha 6" o:spid="_x0000_s1026" type="#_x0000_t32" style="position:absolute;margin-left:88.9pt;margin-top:136.45pt;width:53.25pt;height:12.2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" strokecolor="red" strokeweight="1.5pt">
                <v:stroke endarrow="block" joinstyle="miter"/>
              </v:shape>
            </w:pict>
          </mc:Fallback>
        </mc:AlternateContent>
      </w:r>
      <w:r w:rsidR="00B769A9"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94592" behindDoc="1" locked="0" layoutInCell="1" allowOverlap="1" wp14:anchorId="2663ADB7" wp14:editId="2A98043B">
                <wp:simplePos x="0" y="0"/>
                <wp:positionH relativeFrom="margin">
                  <wp:align>left</wp:align>
                </wp:positionH>
                <wp:positionV relativeFrom="paragraph">
                  <wp:posOffset>1806575</wp:posOffset>
                </wp:positionV>
                <wp:extent cx="1143000" cy="1057275"/>
                <wp:effectExtent l="0" t="0" r="19050" b="285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57275"/>
                        </a:xfrm>
                        <a:prstGeom prst="rect">
                          <a:avLst/>
                        </a:prstGeom>
                        <a:solidFill>
                          <a:srgbClr val="FFFFFF"/>
                        </a:solidFill>
                        <a:ln w="9525">
                          <a:solidFill>
                            <a:srgbClr val="000000"/>
                          </a:solidFill>
                          <a:miter lim="800000"/>
                          <a:headEnd/>
                          <a:tailEnd/>
                        </a:ln>
                      </wps:spPr>
                      <wps:txb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3ADB7" id="_x0000_s1028" type="#_x0000_t202" style="position:absolute;left:0;text-align:left;margin-left:0;margin-top:142.25pt;width:90pt;height:83.25pt;z-index:-251621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">
                <v:textbo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v:textbox>
                <w10:wrap anchorx="margin"/>
              </v:shape>
            </w:pict>
          </mc:Fallback>
        </mc:AlternateContent>
      </w:r>
    </w:p>
    <w:p w14:paraId="4762DC85" w14:textId="396773FD" w:rsidR="007D2F33" w:rsidRPr="004D2068" w:rsidRDefault="00D94066" w:rsidP="004C1E24">
      <w:pPr>
        <w:tabs>
          <w:tab w:val="left" w:pos="5777"/>
          <w:tab w:val="left" w:pos="7384"/>
        </w:tabs>
      </w:pPr>
      <w:r>
        <w:rPr>
          <w:lang w:val="es-ES"/>
        </w:rPr>
        <w:lastRenderedPageBreak/>
        <w:tab/>
      </w:r>
    </w:p>
    <w:p w14:paraId="03CB0001" w14:textId="30432A85" w:rsidR="004D2068" w:rsidRPr="004D2068" w:rsidRDefault="004D2068" w:rsidP="004C1E24">
      <w:pPr>
        <w:pStyle w:val="Default"/>
        <w:jc w:val="center"/>
      </w:pPr>
      <w:r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004C1E24" w:rsidRPr="004C1E24">
        <w:rPr>
          <w:rFonts w:asciiTheme="minorHAnsi" w:hAnsiTheme="minorHAnsi" w:cstheme="minorHAnsi"/>
          <w:b/>
          <w:u w:val="single"/>
        </w:rPr>
        <w:t>AGUIRRE &amp; AGUIRRE ABOGADOS</w:t>
      </w:r>
    </w:p>
    <w:p w14:paraId="1DCBDC50" w14:textId="77777777" w:rsidR="004D2068" w:rsidRPr="004D2068" w:rsidRDefault="004D2068" w:rsidP="004D2068">
      <w:pPr>
        <w:pStyle w:val="Default"/>
        <w:jc w:val="both"/>
        <w:rPr>
          <w:sz w:val="22"/>
        </w:rPr>
      </w:pPr>
    </w:p>
    <w:p w14:paraId="30CFBA83"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77777777"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57592E8F" w14:textId="318A0B4B" w:rsidR="009D611C" w:rsidRDefault="009D611C" w:rsidP="00D94066">
      <w:pPr>
        <w:pStyle w:val="Default"/>
        <w:jc w:val="center"/>
        <w:rPr>
          <w:rStyle w:val="companylabel"/>
          <w:rFonts w:asciiTheme="minorHAnsi" w:hAnsiTheme="minorHAnsi" w:cstheme="minorHAnsi"/>
        </w:rPr>
      </w:pPr>
    </w:p>
    <w:p w14:paraId="7DFEC83E" w14:textId="148C0E7B" w:rsidR="00242FA0" w:rsidRDefault="00242FA0" w:rsidP="00253A34">
      <w:pPr>
        <w:pStyle w:val="Default"/>
        <w:ind w:firstLine="708"/>
        <w:rPr>
          <w:rFonts w:asciiTheme="minorHAnsi" w:hAnsiTheme="minorHAnsi" w:cstheme="minorHAnsi"/>
          <w:b/>
          <w:bCs/>
        </w:rPr>
      </w:pPr>
      <w:bookmarkStart w:id="1" w:name="OLE_LINK1"/>
      <w:r w:rsidRPr="00253A34">
        <w:rPr>
          <w:rFonts w:asciiTheme="minorHAnsi" w:hAnsiTheme="minorHAnsi" w:cstheme="minorHAnsi"/>
          <w:b/>
          <w:bCs/>
        </w:rPr>
        <w:t>INVERSIÓN INICIAL:</w:t>
      </w:r>
      <w:r w:rsidR="00CF367E">
        <w:rPr>
          <w:rFonts w:asciiTheme="minorHAnsi" w:hAnsiTheme="minorHAnsi" w:cstheme="minorHAnsi"/>
          <w:b/>
          <w:bCs/>
        </w:rPr>
        <w:t xml:space="preserve"> </w:t>
      </w:r>
    </w:p>
    <w:p w14:paraId="6D4029D8" w14:textId="77777777" w:rsidR="00CF149D" w:rsidRDefault="00CF149D" w:rsidP="00253A34">
      <w:pPr>
        <w:pStyle w:val="Default"/>
        <w:ind w:firstLine="708"/>
        <w:rPr>
          <w:rFonts w:asciiTheme="minorHAnsi" w:hAnsiTheme="minorHAnsi" w:cstheme="minorHAnsi"/>
          <w:b/>
          <w:bCs/>
        </w:rPr>
      </w:pPr>
    </w:p>
    <w:tbl>
      <w:tblPr>
        <w:tblW w:w="8220" w:type="dxa"/>
        <w:tblCellMar>
          <w:left w:w="70" w:type="dxa"/>
          <w:right w:w="70" w:type="dxa"/>
        </w:tblCellMar>
        <w:tblLook w:val="04A0" w:firstRow="1" w:lastRow="0" w:firstColumn="1" w:lastColumn="0" w:noHBand="0" w:noVBand="1"/>
      </w:tblPr>
      <w:tblGrid>
        <w:gridCol w:w="4305"/>
        <w:gridCol w:w="984"/>
        <w:gridCol w:w="1629"/>
        <w:gridCol w:w="1302"/>
      </w:tblGrid>
      <w:tr w:rsidR="004B1A29" w:rsidRPr="004B1A29" w14:paraId="6169BA4C" w14:textId="77777777" w:rsidTr="00C13B71">
        <w:trPr>
          <w:trHeight w:val="315"/>
        </w:trPr>
        <w:tc>
          <w:tcPr>
            <w:tcW w:w="822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bookmarkEnd w:id="1"/>
          <w:p w14:paraId="08F2B07F" w14:textId="49106CC9" w:rsidR="004B1A29" w:rsidRPr="004B1A29" w:rsidRDefault="004B1A29" w:rsidP="004B1A29">
            <w:pPr>
              <w:spacing w:after="0" w:line="240" w:lineRule="auto"/>
              <w:jc w:val="center"/>
              <w:rPr>
                <w:rFonts w:eastAsia="Times New Roman" w:cs="Calibri"/>
                <w:b/>
                <w:bCs/>
                <w:color w:val="000000"/>
                <w:lang w:val="es-MX" w:eastAsia="es-MX"/>
              </w:rPr>
            </w:pPr>
            <w:r w:rsidRPr="004B1A29">
              <w:rPr>
                <w:rFonts w:eastAsia="Times New Roman" w:cs="Calibri"/>
                <w:b/>
                <w:bCs/>
                <w:color w:val="000000"/>
                <w:lang w:val="es-MX" w:eastAsia="es-MX"/>
              </w:rPr>
              <w:t xml:space="preserve">Propuesta </w:t>
            </w:r>
            <w:proofErr w:type="gramStart"/>
            <w:r w:rsidRPr="004B1A29">
              <w:rPr>
                <w:rFonts w:eastAsia="Times New Roman" w:cs="Calibri"/>
                <w:b/>
                <w:bCs/>
                <w:color w:val="000000"/>
                <w:lang w:val="es-MX" w:eastAsia="es-MX"/>
              </w:rPr>
              <w:t xml:space="preserve">Económica  </w:t>
            </w:r>
            <w:r w:rsidR="00C13B71" w:rsidRPr="004B1A29">
              <w:rPr>
                <w:rFonts w:eastAsia="Times New Roman" w:cs="Calibri"/>
                <w:b/>
                <w:bCs/>
                <w:color w:val="000000"/>
                <w:lang w:val="es-MX" w:eastAsia="es-MX"/>
              </w:rPr>
              <w:t>Administración</w:t>
            </w:r>
            <w:proofErr w:type="gramEnd"/>
            <w:r w:rsidRPr="004B1A29">
              <w:rPr>
                <w:rFonts w:eastAsia="Times New Roman" w:cs="Calibri"/>
                <w:b/>
                <w:bCs/>
                <w:color w:val="000000"/>
                <w:lang w:val="es-MX" w:eastAsia="es-MX"/>
              </w:rPr>
              <w:t xml:space="preserve"> de Información </w:t>
            </w:r>
            <w:r w:rsidR="00C13B71" w:rsidRPr="004B1A29">
              <w:rPr>
                <w:rFonts w:eastAsia="Times New Roman" w:cs="Calibri"/>
                <w:b/>
                <w:bCs/>
                <w:color w:val="000000"/>
                <w:lang w:val="es-MX" w:eastAsia="es-MX"/>
              </w:rPr>
              <w:t>Inversión</w:t>
            </w:r>
            <w:r w:rsidRPr="004B1A29">
              <w:rPr>
                <w:rFonts w:eastAsia="Times New Roman" w:cs="Calibri"/>
                <w:b/>
                <w:bCs/>
                <w:color w:val="000000"/>
                <w:lang w:val="es-MX" w:eastAsia="es-MX"/>
              </w:rPr>
              <w:t xml:space="preserve"> Inicial</w:t>
            </w:r>
          </w:p>
        </w:tc>
      </w:tr>
      <w:tr w:rsidR="004B1A29" w:rsidRPr="004B1A29" w14:paraId="16385B04" w14:textId="77777777" w:rsidTr="00C13B71">
        <w:trPr>
          <w:trHeight w:val="300"/>
        </w:trPr>
        <w:tc>
          <w:tcPr>
            <w:tcW w:w="4305" w:type="dxa"/>
            <w:tcBorders>
              <w:top w:val="single" w:sz="4" w:space="0" w:color="auto"/>
              <w:left w:val="single" w:sz="8" w:space="0" w:color="auto"/>
              <w:bottom w:val="single" w:sz="8" w:space="0" w:color="auto"/>
              <w:right w:val="nil"/>
            </w:tcBorders>
            <w:shd w:val="clear" w:color="000000" w:fill="CCCCFF"/>
            <w:noWrap/>
            <w:vAlign w:val="bottom"/>
            <w:hideMark/>
          </w:tcPr>
          <w:p w14:paraId="301CDE5C" w14:textId="77777777" w:rsidR="004B1A29" w:rsidRPr="004B1A29" w:rsidRDefault="004B1A29" w:rsidP="004B1A29">
            <w:pPr>
              <w:spacing w:after="0" w:line="240" w:lineRule="auto"/>
              <w:jc w:val="center"/>
              <w:rPr>
                <w:rFonts w:eastAsia="Times New Roman" w:cs="Calibri"/>
                <w:b/>
                <w:bCs/>
                <w:color w:val="000000"/>
                <w:lang w:val="es-MX" w:eastAsia="es-MX"/>
              </w:rPr>
            </w:pPr>
            <w:r w:rsidRPr="004B1A29">
              <w:rPr>
                <w:rFonts w:eastAsia="Times New Roman" w:cs="Calibri"/>
                <w:b/>
                <w:bCs/>
                <w:color w:val="000000"/>
                <w:lang w:val="es-MX" w:eastAsia="es-MX"/>
              </w:rPr>
              <w:t xml:space="preserve">Descripción </w:t>
            </w:r>
          </w:p>
        </w:tc>
        <w:tc>
          <w:tcPr>
            <w:tcW w:w="984" w:type="dxa"/>
            <w:tcBorders>
              <w:top w:val="single" w:sz="4" w:space="0" w:color="auto"/>
              <w:left w:val="nil"/>
              <w:bottom w:val="single" w:sz="8" w:space="0" w:color="auto"/>
              <w:right w:val="nil"/>
            </w:tcBorders>
            <w:shd w:val="clear" w:color="000000" w:fill="CCCCFF"/>
            <w:noWrap/>
            <w:vAlign w:val="bottom"/>
            <w:hideMark/>
          </w:tcPr>
          <w:p w14:paraId="5E8B46B6" w14:textId="77777777" w:rsidR="004B1A29" w:rsidRPr="004B1A29" w:rsidRDefault="004B1A29" w:rsidP="004B1A29">
            <w:pPr>
              <w:spacing w:after="0" w:line="240" w:lineRule="auto"/>
              <w:jc w:val="center"/>
              <w:rPr>
                <w:rFonts w:eastAsia="Times New Roman" w:cs="Calibri"/>
                <w:b/>
                <w:bCs/>
                <w:color w:val="000000"/>
                <w:lang w:val="es-MX" w:eastAsia="es-MX"/>
              </w:rPr>
            </w:pPr>
            <w:r w:rsidRPr="004B1A29">
              <w:rPr>
                <w:rFonts w:eastAsia="Times New Roman" w:cs="Calibri"/>
                <w:b/>
                <w:bCs/>
                <w:color w:val="000000"/>
                <w:lang w:val="es-MX" w:eastAsia="es-MX"/>
              </w:rPr>
              <w:t>Volumen</w:t>
            </w:r>
          </w:p>
        </w:tc>
        <w:tc>
          <w:tcPr>
            <w:tcW w:w="1629" w:type="dxa"/>
            <w:tcBorders>
              <w:top w:val="single" w:sz="4" w:space="0" w:color="auto"/>
              <w:left w:val="nil"/>
              <w:bottom w:val="single" w:sz="8" w:space="0" w:color="auto"/>
              <w:right w:val="nil"/>
            </w:tcBorders>
            <w:shd w:val="clear" w:color="000000" w:fill="CCCCFF"/>
            <w:noWrap/>
            <w:vAlign w:val="bottom"/>
            <w:hideMark/>
          </w:tcPr>
          <w:p w14:paraId="2024A569" w14:textId="77777777" w:rsidR="004B1A29" w:rsidRPr="004B1A29" w:rsidRDefault="004B1A29" w:rsidP="004B1A29">
            <w:pPr>
              <w:spacing w:after="0" w:line="240" w:lineRule="auto"/>
              <w:jc w:val="center"/>
              <w:rPr>
                <w:rFonts w:eastAsia="Times New Roman" w:cs="Calibri"/>
                <w:b/>
                <w:bCs/>
                <w:color w:val="000000"/>
                <w:lang w:val="es-MX" w:eastAsia="es-MX"/>
              </w:rPr>
            </w:pPr>
            <w:r w:rsidRPr="004B1A29">
              <w:rPr>
                <w:rFonts w:eastAsia="Times New Roman" w:cs="Calibri"/>
                <w:b/>
                <w:bCs/>
                <w:color w:val="000000"/>
                <w:lang w:val="es-MX" w:eastAsia="es-MX"/>
              </w:rPr>
              <w:t>Precio Unitario</w:t>
            </w:r>
          </w:p>
        </w:tc>
        <w:tc>
          <w:tcPr>
            <w:tcW w:w="1302" w:type="dxa"/>
            <w:tcBorders>
              <w:top w:val="single" w:sz="4" w:space="0" w:color="auto"/>
              <w:left w:val="nil"/>
              <w:bottom w:val="single" w:sz="8" w:space="0" w:color="auto"/>
              <w:right w:val="single" w:sz="8" w:space="0" w:color="auto"/>
            </w:tcBorders>
            <w:shd w:val="clear" w:color="000000" w:fill="CCCCFF"/>
            <w:noWrap/>
            <w:vAlign w:val="bottom"/>
            <w:hideMark/>
          </w:tcPr>
          <w:p w14:paraId="38EA7933" w14:textId="77777777" w:rsidR="004B1A29" w:rsidRPr="004B1A29" w:rsidRDefault="004B1A29" w:rsidP="004B1A29">
            <w:pPr>
              <w:spacing w:after="0" w:line="240" w:lineRule="auto"/>
              <w:jc w:val="center"/>
              <w:rPr>
                <w:rFonts w:eastAsia="Times New Roman" w:cs="Calibri"/>
                <w:b/>
                <w:bCs/>
                <w:color w:val="000000"/>
                <w:lang w:val="es-MX" w:eastAsia="es-MX"/>
              </w:rPr>
            </w:pPr>
            <w:r w:rsidRPr="004B1A29">
              <w:rPr>
                <w:rFonts w:eastAsia="Times New Roman" w:cs="Calibri"/>
                <w:b/>
                <w:bCs/>
                <w:color w:val="000000"/>
                <w:lang w:val="es-MX" w:eastAsia="es-MX"/>
              </w:rPr>
              <w:t>Precio Total</w:t>
            </w:r>
          </w:p>
        </w:tc>
      </w:tr>
      <w:tr w:rsidR="004B1A29" w:rsidRPr="004B1A29" w14:paraId="4268DA6F" w14:textId="77777777" w:rsidTr="004B1A29">
        <w:trPr>
          <w:trHeight w:val="270"/>
        </w:trPr>
        <w:tc>
          <w:tcPr>
            <w:tcW w:w="4305" w:type="dxa"/>
            <w:tcBorders>
              <w:top w:val="nil"/>
              <w:left w:val="single" w:sz="8" w:space="0" w:color="auto"/>
              <w:bottom w:val="nil"/>
              <w:right w:val="nil"/>
            </w:tcBorders>
            <w:shd w:val="clear" w:color="000000" w:fill="FFFFFF"/>
            <w:noWrap/>
            <w:vAlign w:val="bottom"/>
            <w:hideMark/>
          </w:tcPr>
          <w:p w14:paraId="0B0878DB"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Kit de Almacenamiento costo por Caja</w:t>
            </w:r>
          </w:p>
        </w:tc>
        <w:tc>
          <w:tcPr>
            <w:tcW w:w="984" w:type="dxa"/>
            <w:tcBorders>
              <w:top w:val="nil"/>
              <w:left w:val="nil"/>
              <w:bottom w:val="nil"/>
              <w:right w:val="nil"/>
            </w:tcBorders>
            <w:shd w:val="clear" w:color="000000" w:fill="FFFFFF"/>
            <w:noWrap/>
            <w:vAlign w:val="bottom"/>
            <w:hideMark/>
          </w:tcPr>
          <w:p w14:paraId="5F111936" w14:textId="46DC4338" w:rsidR="004B1A29" w:rsidRPr="004B1A29" w:rsidRDefault="00C13B71" w:rsidP="004B1A29">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18</w:t>
            </w:r>
          </w:p>
        </w:tc>
        <w:tc>
          <w:tcPr>
            <w:tcW w:w="1629" w:type="dxa"/>
            <w:tcBorders>
              <w:top w:val="nil"/>
              <w:left w:val="nil"/>
              <w:bottom w:val="nil"/>
              <w:right w:val="nil"/>
            </w:tcBorders>
            <w:shd w:val="clear" w:color="000000" w:fill="FFFFFF"/>
            <w:noWrap/>
            <w:vAlign w:val="bottom"/>
            <w:hideMark/>
          </w:tcPr>
          <w:p w14:paraId="2E011A8A"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1.76 </w:t>
            </w:r>
          </w:p>
        </w:tc>
        <w:tc>
          <w:tcPr>
            <w:tcW w:w="1302" w:type="dxa"/>
            <w:tcBorders>
              <w:top w:val="nil"/>
              <w:left w:val="nil"/>
              <w:bottom w:val="nil"/>
              <w:right w:val="single" w:sz="8" w:space="0" w:color="auto"/>
            </w:tcBorders>
            <w:shd w:val="clear" w:color="000000" w:fill="FFFFFF"/>
            <w:noWrap/>
            <w:vAlign w:val="bottom"/>
            <w:hideMark/>
          </w:tcPr>
          <w:p w14:paraId="7B63E583" w14:textId="5FD60EE1"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3</w:t>
            </w:r>
            <w:r w:rsidR="00C13B71">
              <w:rPr>
                <w:rFonts w:eastAsia="Times New Roman" w:cs="Calibri"/>
                <w:color w:val="000000"/>
                <w:sz w:val="20"/>
                <w:szCs w:val="20"/>
                <w:lang w:val="es-MX" w:eastAsia="es-MX"/>
              </w:rPr>
              <w:t>1</w:t>
            </w:r>
            <w:r w:rsidRPr="004B1A29">
              <w:rPr>
                <w:rFonts w:eastAsia="Times New Roman" w:cs="Calibri"/>
                <w:color w:val="000000"/>
                <w:sz w:val="20"/>
                <w:szCs w:val="20"/>
                <w:lang w:val="es-MX" w:eastAsia="es-MX"/>
              </w:rPr>
              <w:t>.</w:t>
            </w:r>
            <w:r w:rsidR="00C13B71">
              <w:rPr>
                <w:rFonts w:eastAsia="Times New Roman" w:cs="Calibri"/>
                <w:color w:val="000000"/>
                <w:sz w:val="20"/>
                <w:szCs w:val="20"/>
                <w:lang w:val="es-MX" w:eastAsia="es-MX"/>
              </w:rPr>
              <w:t>6</w:t>
            </w:r>
            <w:r w:rsidRPr="004B1A29">
              <w:rPr>
                <w:rFonts w:eastAsia="Times New Roman" w:cs="Calibri"/>
                <w:color w:val="000000"/>
                <w:sz w:val="20"/>
                <w:szCs w:val="20"/>
                <w:lang w:val="es-MX" w:eastAsia="es-MX"/>
              </w:rPr>
              <w:t xml:space="preserve">8 </w:t>
            </w:r>
          </w:p>
        </w:tc>
      </w:tr>
      <w:tr w:rsidR="004B1A29" w:rsidRPr="004B1A29" w14:paraId="038DAEC5" w14:textId="77777777" w:rsidTr="004B1A29">
        <w:trPr>
          <w:trHeight w:val="270"/>
        </w:trPr>
        <w:tc>
          <w:tcPr>
            <w:tcW w:w="4305" w:type="dxa"/>
            <w:tcBorders>
              <w:top w:val="nil"/>
              <w:left w:val="single" w:sz="8" w:space="0" w:color="auto"/>
              <w:bottom w:val="nil"/>
              <w:right w:val="nil"/>
            </w:tcBorders>
            <w:shd w:val="clear" w:color="000000" w:fill="FFFFFF"/>
            <w:noWrap/>
            <w:vAlign w:val="bottom"/>
            <w:hideMark/>
          </w:tcPr>
          <w:p w14:paraId="4B90BA4D"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Ordenamiento e Indexación Normal</w:t>
            </w:r>
          </w:p>
        </w:tc>
        <w:tc>
          <w:tcPr>
            <w:tcW w:w="984" w:type="dxa"/>
            <w:tcBorders>
              <w:top w:val="nil"/>
              <w:left w:val="nil"/>
              <w:bottom w:val="nil"/>
              <w:right w:val="nil"/>
            </w:tcBorders>
            <w:shd w:val="clear" w:color="000000" w:fill="FFFFFF"/>
            <w:noWrap/>
            <w:vAlign w:val="bottom"/>
            <w:hideMark/>
          </w:tcPr>
          <w:p w14:paraId="0A47FDFC" w14:textId="61576B08" w:rsidR="004B1A29" w:rsidRPr="004B1A29" w:rsidRDefault="00C13B71" w:rsidP="004B1A29">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18</w:t>
            </w:r>
          </w:p>
        </w:tc>
        <w:tc>
          <w:tcPr>
            <w:tcW w:w="1629" w:type="dxa"/>
            <w:tcBorders>
              <w:top w:val="nil"/>
              <w:left w:val="nil"/>
              <w:bottom w:val="nil"/>
              <w:right w:val="nil"/>
            </w:tcBorders>
            <w:shd w:val="clear" w:color="000000" w:fill="FFFFFF"/>
            <w:noWrap/>
            <w:vAlign w:val="bottom"/>
            <w:hideMark/>
          </w:tcPr>
          <w:p w14:paraId="06E75024"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1.60 </w:t>
            </w:r>
          </w:p>
        </w:tc>
        <w:tc>
          <w:tcPr>
            <w:tcW w:w="1302" w:type="dxa"/>
            <w:tcBorders>
              <w:top w:val="nil"/>
              <w:left w:val="nil"/>
              <w:bottom w:val="nil"/>
              <w:right w:val="single" w:sz="8" w:space="0" w:color="auto"/>
            </w:tcBorders>
            <w:shd w:val="clear" w:color="000000" w:fill="FFFFFF"/>
            <w:noWrap/>
            <w:vAlign w:val="bottom"/>
            <w:hideMark/>
          </w:tcPr>
          <w:p w14:paraId="72FA3344" w14:textId="432A2BB5"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w:t>
            </w:r>
            <w:r w:rsidR="00C13B71">
              <w:rPr>
                <w:rFonts w:eastAsia="Times New Roman" w:cs="Calibri"/>
                <w:color w:val="000000"/>
                <w:sz w:val="20"/>
                <w:szCs w:val="20"/>
                <w:lang w:val="es-MX" w:eastAsia="es-MX"/>
              </w:rPr>
              <w:t>28</w:t>
            </w:r>
            <w:r w:rsidRPr="004B1A29">
              <w:rPr>
                <w:rFonts w:eastAsia="Times New Roman" w:cs="Calibri"/>
                <w:color w:val="000000"/>
                <w:sz w:val="20"/>
                <w:szCs w:val="20"/>
                <w:lang w:val="es-MX" w:eastAsia="es-MX"/>
              </w:rPr>
              <w:t>.</w:t>
            </w:r>
            <w:r w:rsidR="00C13B71">
              <w:rPr>
                <w:rFonts w:eastAsia="Times New Roman" w:cs="Calibri"/>
                <w:color w:val="000000"/>
                <w:sz w:val="20"/>
                <w:szCs w:val="20"/>
                <w:lang w:val="es-MX" w:eastAsia="es-MX"/>
              </w:rPr>
              <w:t>80</w:t>
            </w:r>
            <w:r w:rsidRPr="004B1A29">
              <w:rPr>
                <w:rFonts w:eastAsia="Times New Roman" w:cs="Calibri"/>
                <w:color w:val="000000"/>
                <w:sz w:val="20"/>
                <w:szCs w:val="20"/>
                <w:lang w:val="es-MX" w:eastAsia="es-MX"/>
              </w:rPr>
              <w:t xml:space="preserve"> </w:t>
            </w:r>
          </w:p>
        </w:tc>
      </w:tr>
      <w:tr w:rsidR="004B1A29" w:rsidRPr="004B1A29" w14:paraId="28356B84" w14:textId="77777777" w:rsidTr="004B1A29">
        <w:trPr>
          <w:trHeight w:val="270"/>
        </w:trPr>
        <w:tc>
          <w:tcPr>
            <w:tcW w:w="4305" w:type="dxa"/>
            <w:tcBorders>
              <w:top w:val="nil"/>
              <w:left w:val="single" w:sz="8" w:space="0" w:color="auto"/>
              <w:bottom w:val="nil"/>
              <w:right w:val="nil"/>
            </w:tcBorders>
            <w:shd w:val="clear" w:color="000000" w:fill="FFFFFF"/>
            <w:noWrap/>
            <w:vAlign w:val="bottom"/>
            <w:hideMark/>
          </w:tcPr>
          <w:p w14:paraId="6D7660CE"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Ordenamiento e Indexación File</w:t>
            </w:r>
          </w:p>
        </w:tc>
        <w:tc>
          <w:tcPr>
            <w:tcW w:w="984" w:type="dxa"/>
            <w:tcBorders>
              <w:top w:val="nil"/>
              <w:left w:val="nil"/>
              <w:bottom w:val="nil"/>
              <w:right w:val="nil"/>
            </w:tcBorders>
            <w:shd w:val="clear" w:color="000000" w:fill="FFFFFF"/>
            <w:noWrap/>
            <w:vAlign w:val="bottom"/>
            <w:hideMark/>
          </w:tcPr>
          <w:p w14:paraId="716CA33D" w14:textId="4176EFBC" w:rsidR="004B1A29" w:rsidRPr="004B1A29" w:rsidRDefault="00C13B71" w:rsidP="004B1A29">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720</w:t>
            </w:r>
          </w:p>
        </w:tc>
        <w:tc>
          <w:tcPr>
            <w:tcW w:w="1629" w:type="dxa"/>
            <w:tcBorders>
              <w:top w:val="nil"/>
              <w:left w:val="nil"/>
              <w:bottom w:val="nil"/>
              <w:right w:val="nil"/>
            </w:tcBorders>
            <w:shd w:val="clear" w:color="000000" w:fill="FFFFFF"/>
            <w:noWrap/>
            <w:vAlign w:val="bottom"/>
            <w:hideMark/>
          </w:tcPr>
          <w:p w14:paraId="6FBF4448"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0.67 </w:t>
            </w:r>
          </w:p>
        </w:tc>
        <w:tc>
          <w:tcPr>
            <w:tcW w:w="1302" w:type="dxa"/>
            <w:tcBorders>
              <w:top w:val="nil"/>
              <w:left w:val="nil"/>
              <w:bottom w:val="nil"/>
              <w:right w:val="single" w:sz="8" w:space="0" w:color="auto"/>
            </w:tcBorders>
            <w:shd w:val="clear" w:color="000000" w:fill="FFFFFF"/>
            <w:noWrap/>
            <w:vAlign w:val="bottom"/>
            <w:hideMark/>
          </w:tcPr>
          <w:p w14:paraId="17AB785E" w14:textId="26054F6A"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4</w:t>
            </w:r>
            <w:r w:rsidR="00C13B71">
              <w:rPr>
                <w:rFonts w:eastAsia="Times New Roman" w:cs="Calibri"/>
                <w:color w:val="000000"/>
                <w:sz w:val="20"/>
                <w:szCs w:val="20"/>
                <w:lang w:val="es-MX" w:eastAsia="es-MX"/>
              </w:rPr>
              <w:t>82</w:t>
            </w:r>
            <w:r w:rsidRPr="004B1A29">
              <w:rPr>
                <w:rFonts w:eastAsia="Times New Roman" w:cs="Calibri"/>
                <w:color w:val="000000"/>
                <w:sz w:val="20"/>
                <w:szCs w:val="20"/>
                <w:lang w:val="es-MX" w:eastAsia="es-MX"/>
              </w:rPr>
              <w:t>.</w:t>
            </w:r>
            <w:r w:rsidR="00C13B71">
              <w:rPr>
                <w:rFonts w:eastAsia="Times New Roman" w:cs="Calibri"/>
                <w:color w:val="000000"/>
                <w:sz w:val="20"/>
                <w:szCs w:val="20"/>
                <w:lang w:val="es-MX" w:eastAsia="es-MX"/>
              </w:rPr>
              <w:t>40</w:t>
            </w:r>
            <w:r w:rsidRPr="004B1A29">
              <w:rPr>
                <w:rFonts w:eastAsia="Times New Roman" w:cs="Calibri"/>
                <w:color w:val="000000"/>
                <w:sz w:val="20"/>
                <w:szCs w:val="20"/>
                <w:lang w:val="es-MX" w:eastAsia="es-MX"/>
              </w:rPr>
              <w:t xml:space="preserve"> </w:t>
            </w:r>
          </w:p>
        </w:tc>
      </w:tr>
      <w:tr w:rsidR="004B1A29" w:rsidRPr="004B1A29" w14:paraId="5C135D2D" w14:textId="77777777" w:rsidTr="00C13B71">
        <w:trPr>
          <w:trHeight w:val="270"/>
        </w:trPr>
        <w:tc>
          <w:tcPr>
            <w:tcW w:w="4305" w:type="dxa"/>
            <w:tcBorders>
              <w:top w:val="nil"/>
              <w:left w:val="single" w:sz="8" w:space="0" w:color="auto"/>
              <w:bottom w:val="single" w:sz="8" w:space="0" w:color="auto"/>
              <w:right w:val="nil"/>
            </w:tcBorders>
            <w:shd w:val="clear" w:color="000000" w:fill="FFFFFF"/>
            <w:noWrap/>
            <w:vAlign w:val="bottom"/>
            <w:hideMark/>
          </w:tcPr>
          <w:p w14:paraId="27318522" w14:textId="77777777" w:rsidR="004B1A29" w:rsidRPr="004B1A29" w:rsidRDefault="004B1A29" w:rsidP="004B1A29">
            <w:pPr>
              <w:spacing w:after="0" w:line="240" w:lineRule="auto"/>
              <w:jc w:val="center"/>
              <w:rPr>
                <w:rFonts w:eastAsia="Times New Roman" w:cs="Calibri"/>
                <w:color w:val="000000"/>
                <w:sz w:val="20"/>
                <w:szCs w:val="20"/>
                <w:lang w:val="es-MX" w:eastAsia="es-MX"/>
              </w:rPr>
            </w:pPr>
            <w:proofErr w:type="gramStart"/>
            <w:r w:rsidRPr="004B1A29">
              <w:rPr>
                <w:rFonts w:eastAsia="Times New Roman" w:cs="Calibri"/>
                <w:color w:val="000000"/>
                <w:sz w:val="20"/>
                <w:szCs w:val="20"/>
                <w:lang w:val="es-MX" w:eastAsia="es-MX"/>
              </w:rPr>
              <w:t>Traslado  Inicial</w:t>
            </w:r>
            <w:proofErr w:type="gramEnd"/>
            <w:r w:rsidRPr="004B1A29">
              <w:rPr>
                <w:rFonts w:eastAsia="Times New Roman" w:cs="Calibri"/>
                <w:color w:val="000000"/>
                <w:sz w:val="20"/>
                <w:szCs w:val="20"/>
                <w:lang w:val="es-MX" w:eastAsia="es-MX"/>
              </w:rPr>
              <w:t xml:space="preserve"> </w:t>
            </w:r>
          </w:p>
        </w:tc>
        <w:tc>
          <w:tcPr>
            <w:tcW w:w="984" w:type="dxa"/>
            <w:tcBorders>
              <w:top w:val="nil"/>
              <w:left w:val="nil"/>
              <w:bottom w:val="single" w:sz="8" w:space="0" w:color="auto"/>
              <w:right w:val="nil"/>
            </w:tcBorders>
            <w:shd w:val="clear" w:color="000000" w:fill="FFFFFF"/>
            <w:noWrap/>
            <w:vAlign w:val="bottom"/>
            <w:hideMark/>
          </w:tcPr>
          <w:p w14:paraId="31CD2346" w14:textId="40ABF222" w:rsidR="004B1A29" w:rsidRPr="004B1A29" w:rsidRDefault="00C13B71" w:rsidP="004B1A29">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18</w:t>
            </w:r>
          </w:p>
        </w:tc>
        <w:tc>
          <w:tcPr>
            <w:tcW w:w="1629" w:type="dxa"/>
            <w:tcBorders>
              <w:top w:val="nil"/>
              <w:left w:val="nil"/>
              <w:bottom w:val="single" w:sz="4" w:space="0" w:color="auto"/>
              <w:right w:val="nil"/>
            </w:tcBorders>
            <w:shd w:val="clear" w:color="000000" w:fill="FFFFFF"/>
            <w:noWrap/>
            <w:vAlign w:val="bottom"/>
            <w:hideMark/>
          </w:tcPr>
          <w:p w14:paraId="25CEF791" w14:textId="77777777"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0.96 </w:t>
            </w:r>
          </w:p>
        </w:tc>
        <w:tc>
          <w:tcPr>
            <w:tcW w:w="1302" w:type="dxa"/>
            <w:tcBorders>
              <w:top w:val="nil"/>
              <w:left w:val="nil"/>
              <w:bottom w:val="single" w:sz="4" w:space="0" w:color="auto"/>
              <w:right w:val="single" w:sz="8" w:space="0" w:color="auto"/>
            </w:tcBorders>
            <w:shd w:val="clear" w:color="000000" w:fill="FFFFFF"/>
            <w:noWrap/>
            <w:vAlign w:val="bottom"/>
            <w:hideMark/>
          </w:tcPr>
          <w:p w14:paraId="0FFC45ED" w14:textId="4FF188A0"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1</w:t>
            </w:r>
            <w:r w:rsidR="00C13B71">
              <w:rPr>
                <w:rFonts w:eastAsia="Times New Roman" w:cs="Calibri"/>
                <w:color w:val="000000"/>
                <w:sz w:val="20"/>
                <w:szCs w:val="20"/>
                <w:lang w:val="es-MX" w:eastAsia="es-MX"/>
              </w:rPr>
              <w:t>7</w:t>
            </w:r>
            <w:r w:rsidRPr="004B1A29">
              <w:rPr>
                <w:rFonts w:eastAsia="Times New Roman" w:cs="Calibri"/>
                <w:color w:val="000000"/>
                <w:sz w:val="20"/>
                <w:szCs w:val="20"/>
                <w:lang w:val="es-MX" w:eastAsia="es-MX"/>
              </w:rPr>
              <w:t>.</w:t>
            </w:r>
            <w:r w:rsidR="00C13B71">
              <w:rPr>
                <w:rFonts w:eastAsia="Times New Roman" w:cs="Calibri"/>
                <w:color w:val="000000"/>
                <w:sz w:val="20"/>
                <w:szCs w:val="20"/>
                <w:lang w:val="es-MX" w:eastAsia="es-MX"/>
              </w:rPr>
              <w:t>28</w:t>
            </w:r>
            <w:r w:rsidRPr="004B1A29">
              <w:rPr>
                <w:rFonts w:eastAsia="Times New Roman" w:cs="Calibri"/>
                <w:color w:val="000000"/>
                <w:sz w:val="20"/>
                <w:szCs w:val="20"/>
                <w:lang w:val="es-MX" w:eastAsia="es-MX"/>
              </w:rPr>
              <w:t xml:space="preserve"> </w:t>
            </w:r>
          </w:p>
        </w:tc>
      </w:tr>
      <w:tr w:rsidR="004B1A29" w:rsidRPr="004B1A29" w14:paraId="3145F884" w14:textId="77777777" w:rsidTr="00C13B71">
        <w:trPr>
          <w:trHeight w:val="315"/>
        </w:trPr>
        <w:tc>
          <w:tcPr>
            <w:tcW w:w="4305" w:type="dxa"/>
            <w:tcBorders>
              <w:top w:val="nil"/>
              <w:left w:val="nil"/>
              <w:bottom w:val="nil"/>
              <w:right w:val="nil"/>
            </w:tcBorders>
            <w:shd w:val="clear" w:color="000000" w:fill="FFFFFF"/>
            <w:noWrap/>
            <w:vAlign w:val="bottom"/>
            <w:hideMark/>
          </w:tcPr>
          <w:p w14:paraId="6DEA7D82" w14:textId="77777777" w:rsidR="004B1A29" w:rsidRPr="004B1A29" w:rsidRDefault="004B1A29" w:rsidP="004B1A29">
            <w:pPr>
              <w:spacing w:after="0" w:line="240" w:lineRule="auto"/>
              <w:rPr>
                <w:rFonts w:eastAsia="Times New Roman" w:cs="Calibri"/>
                <w:color w:val="000000"/>
                <w:lang w:val="es-MX" w:eastAsia="es-MX"/>
              </w:rPr>
            </w:pPr>
            <w:r w:rsidRPr="004B1A29">
              <w:rPr>
                <w:rFonts w:eastAsia="Times New Roman" w:cs="Calibri"/>
                <w:color w:val="000000"/>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57DDCF39" w14:textId="77777777" w:rsidR="004B1A29" w:rsidRPr="004B1A29" w:rsidRDefault="004B1A29" w:rsidP="004B1A29">
            <w:pPr>
              <w:spacing w:after="0" w:line="240" w:lineRule="auto"/>
              <w:rPr>
                <w:rFonts w:eastAsia="Times New Roman" w:cs="Calibri"/>
                <w:color w:val="000000"/>
                <w:lang w:val="es-MX" w:eastAsia="es-MX"/>
              </w:rPr>
            </w:pPr>
            <w:r w:rsidRPr="004B1A29">
              <w:rPr>
                <w:rFonts w:eastAsia="Times New Roman" w:cs="Calibri"/>
                <w:color w:val="000000"/>
                <w:lang w:val="es-MX" w:eastAsia="es-MX"/>
              </w:rPr>
              <w:t> </w:t>
            </w:r>
          </w:p>
        </w:tc>
        <w:tc>
          <w:tcPr>
            <w:tcW w:w="1629" w:type="dxa"/>
            <w:tcBorders>
              <w:top w:val="single" w:sz="4" w:space="0" w:color="auto"/>
              <w:left w:val="single" w:sz="4" w:space="0" w:color="auto"/>
              <w:bottom w:val="nil"/>
              <w:right w:val="single" w:sz="4" w:space="0" w:color="auto"/>
            </w:tcBorders>
            <w:shd w:val="clear" w:color="000000" w:fill="FFFFFF"/>
            <w:noWrap/>
            <w:vAlign w:val="bottom"/>
            <w:hideMark/>
          </w:tcPr>
          <w:p w14:paraId="7363A63B" w14:textId="77777777" w:rsidR="004B1A29" w:rsidRPr="004B1A29" w:rsidRDefault="004B1A29" w:rsidP="004B1A29">
            <w:pPr>
              <w:spacing w:after="0" w:line="240" w:lineRule="auto"/>
              <w:rPr>
                <w:rFonts w:eastAsia="Times New Roman" w:cs="Calibri"/>
                <w:b/>
                <w:bCs/>
                <w:color w:val="000000"/>
                <w:lang w:val="es-MX" w:eastAsia="es-MX"/>
              </w:rPr>
            </w:pPr>
            <w:r w:rsidRPr="004B1A29">
              <w:rPr>
                <w:rFonts w:eastAsia="Times New Roman" w:cs="Calibri"/>
                <w:b/>
                <w:bCs/>
                <w:color w:val="000000"/>
                <w:lang w:val="es-MX" w:eastAsia="es-MX"/>
              </w:rPr>
              <w:t>Sub-Total</w:t>
            </w:r>
          </w:p>
        </w:tc>
        <w:tc>
          <w:tcPr>
            <w:tcW w:w="1302" w:type="dxa"/>
            <w:tcBorders>
              <w:top w:val="single" w:sz="4" w:space="0" w:color="auto"/>
              <w:left w:val="single" w:sz="4" w:space="0" w:color="auto"/>
              <w:bottom w:val="nil"/>
              <w:right w:val="single" w:sz="4" w:space="0" w:color="auto"/>
            </w:tcBorders>
            <w:shd w:val="clear" w:color="000000" w:fill="FFFFFF"/>
            <w:noWrap/>
            <w:vAlign w:val="bottom"/>
            <w:hideMark/>
          </w:tcPr>
          <w:p w14:paraId="50ED0E2F" w14:textId="34B4DEF6"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w:t>
            </w:r>
            <w:r w:rsidR="00C13B71">
              <w:rPr>
                <w:rFonts w:eastAsia="Times New Roman" w:cs="Calibri"/>
                <w:color w:val="000000"/>
                <w:sz w:val="20"/>
                <w:szCs w:val="20"/>
                <w:lang w:val="es-MX" w:eastAsia="es-MX"/>
              </w:rPr>
              <w:t xml:space="preserve">  560</w:t>
            </w:r>
            <w:r w:rsidRPr="004B1A29">
              <w:rPr>
                <w:rFonts w:eastAsia="Times New Roman" w:cs="Calibri"/>
                <w:color w:val="000000"/>
                <w:sz w:val="20"/>
                <w:szCs w:val="20"/>
                <w:lang w:val="es-MX" w:eastAsia="es-MX"/>
              </w:rPr>
              <w:t>.</w:t>
            </w:r>
            <w:r w:rsidR="00C13B71">
              <w:rPr>
                <w:rFonts w:eastAsia="Times New Roman" w:cs="Calibri"/>
                <w:color w:val="000000"/>
                <w:sz w:val="20"/>
                <w:szCs w:val="20"/>
                <w:lang w:val="es-MX" w:eastAsia="es-MX"/>
              </w:rPr>
              <w:t>16</w:t>
            </w:r>
            <w:r w:rsidRPr="004B1A29">
              <w:rPr>
                <w:rFonts w:eastAsia="Times New Roman" w:cs="Calibri"/>
                <w:color w:val="000000"/>
                <w:sz w:val="20"/>
                <w:szCs w:val="20"/>
                <w:lang w:val="es-MX" w:eastAsia="es-MX"/>
              </w:rPr>
              <w:t xml:space="preserve"> </w:t>
            </w:r>
          </w:p>
        </w:tc>
      </w:tr>
      <w:tr w:rsidR="004B1A29" w:rsidRPr="004B1A29" w14:paraId="47ACBAA2" w14:textId="77777777" w:rsidTr="00C13B71">
        <w:trPr>
          <w:trHeight w:val="315"/>
        </w:trPr>
        <w:tc>
          <w:tcPr>
            <w:tcW w:w="4305" w:type="dxa"/>
            <w:tcBorders>
              <w:top w:val="nil"/>
              <w:left w:val="nil"/>
              <w:bottom w:val="nil"/>
              <w:right w:val="nil"/>
            </w:tcBorders>
            <w:shd w:val="clear" w:color="000000" w:fill="FFFFFF"/>
            <w:noWrap/>
            <w:vAlign w:val="bottom"/>
            <w:hideMark/>
          </w:tcPr>
          <w:p w14:paraId="645BB8D1" w14:textId="77777777" w:rsidR="004B1A29" w:rsidRPr="004B1A29" w:rsidRDefault="004B1A29" w:rsidP="004B1A29">
            <w:pPr>
              <w:spacing w:after="0" w:line="240" w:lineRule="auto"/>
              <w:rPr>
                <w:rFonts w:eastAsia="Times New Roman" w:cs="Calibri"/>
                <w:color w:val="000000"/>
                <w:lang w:val="es-MX" w:eastAsia="es-MX"/>
              </w:rPr>
            </w:pPr>
            <w:r w:rsidRPr="004B1A29">
              <w:rPr>
                <w:rFonts w:eastAsia="Times New Roman" w:cs="Calibri"/>
                <w:color w:val="000000"/>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2DCE141A" w14:textId="77777777" w:rsidR="004B1A29" w:rsidRPr="004B1A29" w:rsidRDefault="004B1A29" w:rsidP="004B1A29">
            <w:pPr>
              <w:spacing w:after="0" w:line="240" w:lineRule="auto"/>
              <w:rPr>
                <w:rFonts w:eastAsia="Times New Roman" w:cs="Calibri"/>
                <w:color w:val="000000"/>
                <w:lang w:val="es-MX" w:eastAsia="es-MX"/>
              </w:rPr>
            </w:pPr>
            <w:r w:rsidRPr="004B1A29">
              <w:rPr>
                <w:rFonts w:eastAsia="Times New Roman" w:cs="Calibri"/>
                <w:color w:val="000000"/>
                <w:lang w:val="es-MX" w:eastAsia="es-MX"/>
              </w:rPr>
              <w:t> </w:t>
            </w:r>
          </w:p>
        </w:tc>
        <w:tc>
          <w:tcPr>
            <w:tcW w:w="1629" w:type="dxa"/>
            <w:tcBorders>
              <w:top w:val="nil"/>
              <w:left w:val="single" w:sz="4" w:space="0" w:color="auto"/>
              <w:bottom w:val="nil"/>
              <w:right w:val="single" w:sz="4" w:space="0" w:color="auto"/>
            </w:tcBorders>
            <w:shd w:val="clear" w:color="000000" w:fill="FFFFFF"/>
            <w:noWrap/>
            <w:vAlign w:val="bottom"/>
            <w:hideMark/>
          </w:tcPr>
          <w:p w14:paraId="55E5EBAE" w14:textId="77777777" w:rsidR="004B1A29" w:rsidRPr="004B1A29" w:rsidRDefault="004B1A29" w:rsidP="004B1A29">
            <w:pPr>
              <w:spacing w:after="0" w:line="240" w:lineRule="auto"/>
              <w:rPr>
                <w:rFonts w:eastAsia="Times New Roman" w:cs="Calibri"/>
                <w:b/>
                <w:bCs/>
                <w:color w:val="000000"/>
                <w:lang w:val="es-MX" w:eastAsia="es-MX"/>
              </w:rPr>
            </w:pPr>
            <w:r w:rsidRPr="004B1A29">
              <w:rPr>
                <w:rFonts w:eastAsia="Times New Roman" w:cs="Calibri"/>
                <w:b/>
                <w:bCs/>
                <w:color w:val="000000"/>
                <w:lang w:val="es-MX" w:eastAsia="es-MX"/>
              </w:rPr>
              <w:t>IVA</w:t>
            </w:r>
          </w:p>
        </w:tc>
        <w:tc>
          <w:tcPr>
            <w:tcW w:w="1302" w:type="dxa"/>
            <w:tcBorders>
              <w:top w:val="nil"/>
              <w:left w:val="single" w:sz="4" w:space="0" w:color="auto"/>
              <w:bottom w:val="nil"/>
              <w:right w:val="single" w:sz="4" w:space="0" w:color="auto"/>
            </w:tcBorders>
            <w:shd w:val="clear" w:color="000000" w:fill="FFFFFF"/>
            <w:noWrap/>
            <w:vAlign w:val="bottom"/>
            <w:hideMark/>
          </w:tcPr>
          <w:p w14:paraId="708F61ED" w14:textId="3A607B5C" w:rsidR="004B1A29" w:rsidRPr="004B1A29" w:rsidRDefault="004B1A29" w:rsidP="004B1A29">
            <w:pPr>
              <w:spacing w:after="0" w:line="240" w:lineRule="auto"/>
              <w:jc w:val="center"/>
              <w:rPr>
                <w:rFonts w:eastAsia="Times New Roman" w:cs="Calibri"/>
                <w:color w:val="000000"/>
                <w:sz w:val="20"/>
                <w:szCs w:val="20"/>
                <w:lang w:val="es-MX" w:eastAsia="es-MX"/>
              </w:rPr>
            </w:pPr>
            <w:r w:rsidRPr="004B1A29">
              <w:rPr>
                <w:rFonts w:eastAsia="Times New Roman" w:cs="Calibri"/>
                <w:color w:val="000000"/>
                <w:sz w:val="20"/>
                <w:szCs w:val="20"/>
                <w:lang w:val="es-MX" w:eastAsia="es-MX"/>
              </w:rPr>
              <w:t xml:space="preserve"> $        </w:t>
            </w:r>
            <w:r w:rsidR="00C13B71">
              <w:rPr>
                <w:rFonts w:eastAsia="Times New Roman" w:cs="Calibri"/>
                <w:color w:val="000000"/>
                <w:sz w:val="20"/>
                <w:szCs w:val="20"/>
                <w:lang w:val="es-MX" w:eastAsia="es-MX"/>
              </w:rPr>
              <w:t xml:space="preserve"> </w:t>
            </w:r>
            <w:r w:rsidRPr="004B1A29">
              <w:rPr>
                <w:rFonts w:eastAsia="Times New Roman" w:cs="Calibri"/>
                <w:color w:val="000000"/>
                <w:sz w:val="20"/>
                <w:szCs w:val="20"/>
                <w:lang w:val="es-MX" w:eastAsia="es-MX"/>
              </w:rPr>
              <w:t>67.</w:t>
            </w:r>
            <w:r w:rsidR="00C13B71">
              <w:rPr>
                <w:rFonts w:eastAsia="Times New Roman" w:cs="Calibri"/>
                <w:color w:val="000000"/>
                <w:sz w:val="20"/>
                <w:szCs w:val="20"/>
                <w:lang w:val="es-MX" w:eastAsia="es-MX"/>
              </w:rPr>
              <w:t>22</w:t>
            </w:r>
            <w:r w:rsidRPr="004B1A29">
              <w:rPr>
                <w:rFonts w:eastAsia="Times New Roman" w:cs="Calibri"/>
                <w:color w:val="000000"/>
                <w:sz w:val="20"/>
                <w:szCs w:val="20"/>
                <w:lang w:val="es-MX" w:eastAsia="es-MX"/>
              </w:rPr>
              <w:t xml:space="preserve"> </w:t>
            </w:r>
          </w:p>
        </w:tc>
      </w:tr>
      <w:tr w:rsidR="004B1A29" w:rsidRPr="004B1A29" w14:paraId="6749E15A" w14:textId="77777777" w:rsidTr="00C13B71">
        <w:trPr>
          <w:trHeight w:val="330"/>
        </w:trPr>
        <w:tc>
          <w:tcPr>
            <w:tcW w:w="4305" w:type="dxa"/>
            <w:tcBorders>
              <w:top w:val="nil"/>
              <w:left w:val="nil"/>
              <w:bottom w:val="nil"/>
              <w:right w:val="nil"/>
            </w:tcBorders>
            <w:shd w:val="clear" w:color="000000" w:fill="FFFFFF"/>
            <w:noWrap/>
            <w:vAlign w:val="bottom"/>
            <w:hideMark/>
          </w:tcPr>
          <w:p w14:paraId="4880A44E" w14:textId="77777777" w:rsidR="004B1A29" w:rsidRPr="004B1A29" w:rsidRDefault="004B1A29" w:rsidP="004B1A29">
            <w:pPr>
              <w:spacing w:after="0" w:line="240" w:lineRule="auto"/>
              <w:rPr>
                <w:rFonts w:eastAsia="Times New Roman" w:cs="Calibri"/>
                <w:b/>
                <w:bCs/>
                <w:color w:val="000000"/>
                <w:sz w:val="24"/>
                <w:szCs w:val="24"/>
                <w:lang w:val="es-MX" w:eastAsia="es-MX"/>
              </w:rPr>
            </w:pPr>
            <w:r w:rsidRPr="004B1A29">
              <w:rPr>
                <w:rFonts w:eastAsia="Times New Roman" w:cs="Calibri"/>
                <w:b/>
                <w:bCs/>
                <w:color w:val="000000"/>
                <w:sz w:val="24"/>
                <w:szCs w:val="24"/>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0A2C1ACF" w14:textId="77777777" w:rsidR="004B1A29" w:rsidRPr="004B1A29" w:rsidRDefault="004B1A29" w:rsidP="004B1A29">
            <w:pPr>
              <w:spacing w:after="0" w:line="240" w:lineRule="auto"/>
              <w:rPr>
                <w:rFonts w:eastAsia="Times New Roman" w:cs="Calibri"/>
                <w:color w:val="000000"/>
                <w:lang w:val="es-MX" w:eastAsia="es-MX"/>
              </w:rPr>
            </w:pPr>
            <w:r w:rsidRPr="004B1A29">
              <w:rPr>
                <w:rFonts w:eastAsia="Times New Roman" w:cs="Calibri"/>
                <w:color w:val="000000"/>
                <w:lang w:val="es-MX" w:eastAsia="es-MX"/>
              </w:rPr>
              <w:t> </w:t>
            </w:r>
          </w:p>
        </w:tc>
        <w:tc>
          <w:tcPr>
            <w:tcW w:w="1629"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590D1BD7" w14:textId="77777777" w:rsidR="004B1A29" w:rsidRPr="004B1A29" w:rsidRDefault="004B1A29" w:rsidP="004B1A29">
            <w:pPr>
              <w:spacing w:after="0" w:line="240" w:lineRule="auto"/>
              <w:rPr>
                <w:rFonts w:eastAsia="Times New Roman" w:cs="Calibri"/>
                <w:b/>
                <w:bCs/>
                <w:color w:val="000000"/>
                <w:lang w:val="es-MX" w:eastAsia="es-MX"/>
              </w:rPr>
            </w:pPr>
            <w:r w:rsidRPr="004B1A29">
              <w:rPr>
                <w:rFonts w:eastAsia="Times New Roman" w:cs="Calibri"/>
                <w:b/>
                <w:bCs/>
                <w:color w:val="000000"/>
                <w:lang w:val="es-MX" w:eastAsia="es-MX"/>
              </w:rPr>
              <w:t>Total</w:t>
            </w:r>
          </w:p>
        </w:tc>
        <w:tc>
          <w:tcPr>
            <w:tcW w:w="1302" w:type="dxa"/>
            <w:tcBorders>
              <w:top w:val="single" w:sz="8" w:space="0" w:color="auto"/>
              <w:left w:val="single" w:sz="4" w:space="0" w:color="auto"/>
              <w:bottom w:val="single" w:sz="4" w:space="0" w:color="auto"/>
              <w:right w:val="single" w:sz="4" w:space="0" w:color="auto"/>
            </w:tcBorders>
            <w:shd w:val="clear" w:color="000000" w:fill="CCCCFF"/>
            <w:noWrap/>
            <w:vAlign w:val="bottom"/>
            <w:hideMark/>
          </w:tcPr>
          <w:p w14:paraId="66F1DA20" w14:textId="0C963ED5" w:rsidR="004B1A29" w:rsidRPr="004B1A29" w:rsidRDefault="004B1A29" w:rsidP="004B1A29">
            <w:pPr>
              <w:spacing w:after="0" w:line="240" w:lineRule="auto"/>
              <w:jc w:val="center"/>
              <w:rPr>
                <w:rFonts w:eastAsia="Times New Roman" w:cs="Calibri"/>
                <w:b/>
                <w:bCs/>
                <w:color w:val="000000"/>
                <w:sz w:val="20"/>
                <w:szCs w:val="20"/>
                <w:lang w:val="es-MX" w:eastAsia="es-MX"/>
              </w:rPr>
            </w:pPr>
            <w:r w:rsidRPr="004B1A29">
              <w:rPr>
                <w:rFonts w:eastAsia="Times New Roman" w:cs="Calibri"/>
                <w:b/>
                <w:bCs/>
                <w:color w:val="000000"/>
                <w:sz w:val="20"/>
                <w:szCs w:val="20"/>
                <w:lang w:val="es-MX" w:eastAsia="es-MX"/>
              </w:rPr>
              <w:t xml:space="preserve"> $   </w:t>
            </w:r>
            <w:r w:rsidR="00C13B71">
              <w:rPr>
                <w:rFonts w:eastAsia="Times New Roman" w:cs="Calibri"/>
                <w:b/>
                <w:bCs/>
                <w:color w:val="000000"/>
                <w:sz w:val="20"/>
                <w:szCs w:val="20"/>
                <w:lang w:val="es-MX" w:eastAsia="es-MX"/>
              </w:rPr>
              <w:t xml:space="preserve">  </w:t>
            </w:r>
            <w:r w:rsidRPr="004B1A29">
              <w:rPr>
                <w:rFonts w:eastAsia="Times New Roman" w:cs="Calibri"/>
                <w:b/>
                <w:bCs/>
                <w:color w:val="000000"/>
                <w:sz w:val="20"/>
                <w:szCs w:val="20"/>
                <w:lang w:val="es-MX" w:eastAsia="es-MX"/>
              </w:rPr>
              <w:t xml:space="preserve"> </w:t>
            </w:r>
            <w:r w:rsidR="00C13B71">
              <w:rPr>
                <w:rFonts w:eastAsia="Times New Roman" w:cs="Calibri"/>
                <w:b/>
                <w:bCs/>
                <w:color w:val="000000"/>
                <w:sz w:val="20"/>
                <w:szCs w:val="20"/>
                <w:lang w:val="es-MX" w:eastAsia="es-MX"/>
              </w:rPr>
              <w:t>627</w:t>
            </w:r>
            <w:r w:rsidRPr="004B1A29">
              <w:rPr>
                <w:rFonts w:eastAsia="Times New Roman" w:cs="Calibri"/>
                <w:b/>
                <w:bCs/>
                <w:color w:val="000000"/>
                <w:sz w:val="20"/>
                <w:szCs w:val="20"/>
                <w:lang w:val="es-MX" w:eastAsia="es-MX"/>
              </w:rPr>
              <w:t>.</w:t>
            </w:r>
            <w:r w:rsidR="00C13B71">
              <w:rPr>
                <w:rFonts w:eastAsia="Times New Roman" w:cs="Calibri"/>
                <w:b/>
                <w:bCs/>
                <w:color w:val="000000"/>
                <w:sz w:val="20"/>
                <w:szCs w:val="20"/>
                <w:lang w:val="es-MX" w:eastAsia="es-MX"/>
              </w:rPr>
              <w:t>38</w:t>
            </w:r>
            <w:r w:rsidRPr="004B1A29">
              <w:rPr>
                <w:rFonts w:eastAsia="Times New Roman" w:cs="Calibri"/>
                <w:b/>
                <w:bCs/>
                <w:color w:val="000000"/>
                <w:sz w:val="20"/>
                <w:szCs w:val="20"/>
                <w:lang w:val="es-MX" w:eastAsia="es-MX"/>
              </w:rPr>
              <w:t xml:space="preserve"> </w:t>
            </w:r>
          </w:p>
        </w:tc>
      </w:tr>
    </w:tbl>
    <w:p w14:paraId="6579B1A4" w14:textId="14ADAFC3" w:rsidR="00C13B71" w:rsidRDefault="00C13B71" w:rsidP="00C13B71">
      <w:pPr>
        <w:pStyle w:val="Default"/>
        <w:jc w:val="center"/>
        <w:rPr>
          <w:rStyle w:val="companylabel"/>
          <w:rFonts w:asciiTheme="minorHAnsi" w:hAnsiTheme="minorHAnsi" w:cstheme="minorHAnsi"/>
        </w:rPr>
      </w:pPr>
    </w:p>
    <w:p w14:paraId="1EBF6BA0" w14:textId="27B51C5F" w:rsidR="00C13B71" w:rsidRDefault="00C13B71" w:rsidP="00C13B71">
      <w:pPr>
        <w:pStyle w:val="Default"/>
        <w:ind w:firstLine="708"/>
        <w:rPr>
          <w:rFonts w:asciiTheme="minorHAnsi" w:hAnsiTheme="minorHAnsi" w:cstheme="minorHAnsi"/>
          <w:b/>
          <w:bCs/>
        </w:rPr>
      </w:pPr>
      <w:r>
        <w:rPr>
          <w:rFonts w:asciiTheme="minorHAnsi" w:hAnsiTheme="minorHAnsi" w:cstheme="minorHAnsi"/>
          <w:b/>
          <w:bCs/>
        </w:rPr>
        <w:t>CUSTODIA MENSUAL</w:t>
      </w:r>
      <w:r w:rsidRPr="00253A34">
        <w:rPr>
          <w:rFonts w:asciiTheme="minorHAnsi" w:hAnsiTheme="minorHAnsi" w:cstheme="minorHAnsi"/>
          <w:b/>
          <w:bCs/>
        </w:rPr>
        <w:t>:</w:t>
      </w:r>
      <w:r>
        <w:rPr>
          <w:rFonts w:asciiTheme="minorHAnsi" w:hAnsiTheme="minorHAnsi" w:cstheme="minorHAnsi"/>
          <w:b/>
          <w:bCs/>
        </w:rPr>
        <w:t xml:space="preserve"> </w:t>
      </w:r>
    </w:p>
    <w:p w14:paraId="29E153BE" w14:textId="445656F2" w:rsidR="00C13B71" w:rsidRDefault="00C13B71" w:rsidP="00C13B71">
      <w:pPr>
        <w:pStyle w:val="Default"/>
        <w:ind w:firstLine="708"/>
        <w:rPr>
          <w:rFonts w:asciiTheme="minorHAnsi" w:hAnsiTheme="minorHAnsi" w:cstheme="minorHAnsi"/>
          <w:b/>
          <w:bCs/>
        </w:rPr>
      </w:pPr>
    </w:p>
    <w:tbl>
      <w:tblPr>
        <w:tblW w:w="8658" w:type="dxa"/>
        <w:tblCellMar>
          <w:left w:w="70" w:type="dxa"/>
          <w:right w:w="70" w:type="dxa"/>
        </w:tblCellMar>
        <w:tblLook w:val="04A0" w:firstRow="1" w:lastRow="0" w:firstColumn="1" w:lastColumn="0" w:noHBand="0" w:noVBand="1"/>
      </w:tblPr>
      <w:tblGrid>
        <w:gridCol w:w="4703"/>
        <w:gridCol w:w="969"/>
        <w:gridCol w:w="1548"/>
        <w:gridCol w:w="1438"/>
      </w:tblGrid>
      <w:tr w:rsidR="00C13B71" w:rsidRPr="00C13B71" w14:paraId="1A67EEE5" w14:textId="77777777" w:rsidTr="00C13B71">
        <w:trPr>
          <w:trHeight w:val="375"/>
        </w:trPr>
        <w:tc>
          <w:tcPr>
            <w:tcW w:w="8658"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3B432825" w14:textId="77777777" w:rsidR="00C13B71" w:rsidRPr="00C13B71" w:rsidRDefault="00C13B71" w:rsidP="00C13B71">
            <w:pPr>
              <w:spacing w:after="0" w:line="240" w:lineRule="auto"/>
              <w:jc w:val="center"/>
              <w:rPr>
                <w:rFonts w:eastAsia="Times New Roman" w:cs="Calibri"/>
                <w:b/>
                <w:bCs/>
                <w:color w:val="000000"/>
                <w:lang w:val="es-MX" w:eastAsia="es-MX"/>
              </w:rPr>
            </w:pPr>
            <w:r w:rsidRPr="00C13B71">
              <w:rPr>
                <w:rFonts w:eastAsia="Times New Roman" w:cs="Calibri"/>
                <w:b/>
                <w:bCs/>
                <w:color w:val="000000"/>
                <w:lang w:val="es-MX" w:eastAsia="es-MX"/>
              </w:rPr>
              <w:t xml:space="preserve">Propuesta Económica Custodia de Información en las Instalaciones de Data </w:t>
            </w:r>
            <w:proofErr w:type="spellStart"/>
            <w:r w:rsidRPr="00C13B71">
              <w:rPr>
                <w:rFonts w:eastAsia="Times New Roman" w:cs="Calibri"/>
                <w:b/>
                <w:bCs/>
                <w:color w:val="000000"/>
                <w:lang w:val="es-MX" w:eastAsia="es-MX"/>
              </w:rPr>
              <w:t>Solutions</w:t>
            </w:r>
            <w:proofErr w:type="spellEnd"/>
            <w:r w:rsidRPr="00C13B71">
              <w:rPr>
                <w:rFonts w:eastAsia="Times New Roman" w:cs="Calibri"/>
                <w:b/>
                <w:bCs/>
                <w:color w:val="000000"/>
                <w:lang w:val="es-MX" w:eastAsia="es-MX"/>
              </w:rPr>
              <w:t xml:space="preserve"> </w:t>
            </w:r>
          </w:p>
        </w:tc>
      </w:tr>
      <w:tr w:rsidR="00C13B71" w:rsidRPr="00C13B71" w14:paraId="48AA8AD5" w14:textId="77777777" w:rsidTr="00C13B71">
        <w:trPr>
          <w:trHeight w:val="300"/>
        </w:trPr>
        <w:tc>
          <w:tcPr>
            <w:tcW w:w="4703" w:type="dxa"/>
            <w:tcBorders>
              <w:top w:val="single" w:sz="4" w:space="0" w:color="auto"/>
              <w:left w:val="single" w:sz="8" w:space="0" w:color="auto"/>
              <w:bottom w:val="single" w:sz="8" w:space="0" w:color="auto"/>
              <w:right w:val="nil"/>
            </w:tcBorders>
            <w:shd w:val="clear" w:color="000000" w:fill="CCCCFF"/>
            <w:noWrap/>
            <w:hideMark/>
          </w:tcPr>
          <w:p w14:paraId="20448216" w14:textId="77777777" w:rsidR="00C13B71" w:rsidRPr="00C13B71" w:rsidRDefault="00C13B71" w:rsidP="00C13B71">
            <w:pPr>
              <w:spacing w:after="0" w:line="240" w:lineRule="auto"/>
              <w:jc w:val="center"/>
              <w:rPr>
                <w:rFonts w:eastAsia="Times New Roman" w:cs="Calibri"/>
                <w:b/>
                <w:bCs/>
                <w:color w:val="000000"/>
                <w:lang w:val="es-MX" w:eastAsia="es-MX"/>
              </w:rPr>
            </w:pPr>
            <w:r w:rsidRPr="00C13B71">
              <w:rPr>
                <w:rFonts w:eastAsia="Times New Roman" w:cs="Calibri"/>
                <w:b/>
                <w:bCs/>
                <w:color w:val="000000"/>
                <w:lang w:val="es-MX" w:eastAsia="es-MX"/>
              </w:rPr>
              <w:t xml:space="preserve">Descripción </w:t>
            </w:r>
          </w:p>
        </w:tc>
        <w:tc>
          <w:tcPr>
            <w:tcW w:w="969" w:type="dxa"/>
            <w:tcBorders>
              <w:top w:val="single" w:sz="4" w:space="0" w:color="auto"/>
              <w:left w:val="nil"/>
              <w:bottom w:val="single" w:sz="8" w:space="0" w:color="auto"/>
              <w:right w:val="nil"/>
            </w:tcBorders>
            <w:shd w:val="clear" w:color="000000" w:fill="CCCCFF"/>
            <w:noWrap/>
            <w:hideMark/>
          </w:tcPr>
          <w:p w14:paraId="7F3F56FC" w14:textId="77777777" w:rsidR="00C13B71" w:rsidRPr="00C13B71" w:rsidRDefault="00C13B71" w:rsidP="00C13B71">
            <w:pPr>
              <w:spacing w:after="0" w:line="240" w:lineRule="auto"/>
              <w:jc w:val="center"/>
              <w:rPr>
                <w:rFonts w:eastAsia="Times New Roman" w:cs="Calibri"/>
                <w:b/>
                <w:bCs/>
                <w:color w:val="000000"/>
                <w:lang w:val="es-MX" w:eastAsia="es-MX"/>
              </w:rPr>
            </w:pPr>
            <w:r w:rsidRPr="00C13B71">
              <w:rPr>
                <w:rFonts w:eastAsia="Times New Roman" w:cs="Calibri"/>
                <w:b/>
                <w:bCs/>
                <w:color w:val="000000"/>
                <w:lang w:val="es-MX" w:eastAsia="es-MX"/>
              </w:rPr>
              <w:t>Volumen</w:t>
            </w:r>
          </w:p>
        </w:tc>
        <w:tc>
          <w:tcPr>
            <w:tcW w:w="1548" w:type="dxa"/>
            <w:tcBorders>
              <w:top w:val="single" w:sz="4" w:space="0" w:color="auto"/>
              <w:left w:val="nil"/>
              <w:bottom w:val="single" w:sz="8" w:space="0" w:color="auto"/>
              <w:right w:val="nil"/>
            </w:tcBorders>
            <w:shd w:val="clear" w:color="000000" w:fill="CCCCFF"/>
            <w:noWrap/>
            <w:hideMark/>
          </w:tcPr>
          <w:p w14:paraId="3BF90F50" w14:textId="77777777" w:rsidR="00C13B71" w:rsidRPr="00C13B71" w:rsidRDefault="00C13B71" w:rsidP="00C13B71">
            <w:pPr>
              <w:spacing w:after="0" w:line="240" w:lineRule="auto"/>
              <w:jc w:val="center"/>
              <w:rPr>
                <w:rFonts w:eastAsia="Times New Roman" w:cs="Calibri"/>
                <w:b/>
                <w:bCs/>
                <w:color w:val="000000"/>
                <w:lang w:val="es-MX" w:eastAsia="es-MX"/>
              </w:rPr>
            </w:pPr>
            <w:r w:rsidRPr="00C13B71">
              <w:rPr>
                <w:rFonts w:eastAsia="Times New Roman" w:cs="Calibri"/>
                <w:b/>
                <w:bCs/>
                <w:color w:val="000000"/>
                <w:lang w:val="es-MX" w:eastAsia="es-MX"/>
              </w:rPr>
              <w:t>Precio Unitario</w:t>
            </w:r>
          </w:p>
        </w:tc>
        <w:tc>
          <w:tcPr>
            <w:tcW w:w="1438" w:type="dxa"/>
            <w:tcBorders>
              <w:top w:val="single" w:sz="4" w:space="0" w:color="auto"/>
              <w:left w:val="nil"/>
              <w:bottom w:val="single" w:sz="8" w:space="0" w:color="auto"/>
              <w:right w:val="single" w:sz="8" w:space="0" w:color="auto"/>
            </w:tcBorders>
            <w:shd w:val="clear" w:color="000000" w:fill="CCCCFF"/>
            <w:noWrap/>
            <w:hideMark/>
          </w:tcPr>
          <w:p w14:paraId="5CCD3D03" w14:textId="77777777" w:rsidR="00C13B71" w:rsidRPr="00C13B71" w:rsidRDefault="00C13B71" w:rsidP="00C13B71">
            <w:pPr>
              <w:spacing w:after="0" w:line="240" w:lineRule="auto"/>
              <w:jc w:val="center"/>
              <w:rPr>
                <w:rFonts w:eastAsia="Times New Roman" w:cs="Calibri"/>
                <w:b/>
                <w:bCs/>
                <w:color w:val="000000"/>
                <w:lang w:val="es-MX" w:eastAsia="es-MX"/>
              </w:rPr>
            </w:pPr>
            <w:r w:rsidRPr="00C13B71">
              <w:rPr>
                <w:rFonts w:eastAsia="Times New Roman" w:cs="Calibri"/>
                <w:b/>
                <w:bCs/>
                <w:color w:val="000000"/>
                <w:lang w:val="es-MX" w:eastAsia="es-MX"/>
              </w:rPr>
              <w:t>Precio Total</w:t>
            </w:r>
          </w:p>
        </w:tc>
      </w:tr>
      <w:tr w:rsidR="00C13B71" w:rsidRPr="00C13B71" w14:paraId="4EFCD53D" w14:textId="77777777" w:rsidTr="00C13B71">
        <w:trPr>
          <w:trHeight w:val="270"/>
        </w:trPr>
        <w:tc>
          <w:tcPr>
            <w:tcW w:w="4703" w:type="dxa"/>
            <w:tcBorders>
              <w:top w:val="nil"/>
              <w:left w:val="single" w:sz="8" w:space="0" w:color="auto"/>
              <w:bottom w:val="nil"/>
              <w:right w:val="nil"/>
            </w:tcBorders>
            <w:shd w:val="clear" w:color="000000" w:fill="FFFFFF"/>
            <w:noWrap/>
            <w:hideMark/>
          </w:tcPr>
          <w:p w14:paraId="519CF90D"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Custodia Mensual</w:t>
            </w:r>
          </w:p>
        </w:tc>
        <w:tc>
          <w:tcPr>
            <w:tcW w:w="969" w:type="dxa"/>
            <w:tcBorders>
              <w:top w:val="nil"/>
              <w:left w:val="nil"/>
              <w:bottom w:val="nil"/>
              <w:right w:val="nil"/>
            </w:tcBorders>
            <w:shd w:val="clear" w:color="000000" w:fill="FFFFFF"/>
            <w:noWrap/>
            <w:hideMark/>
          </w:tcPr>
          <w:p w14:paraId="0E0B423D"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18</w:t>
            </w:r>
          </w:p>
        </w:tc>
        <w:tc>
          <w:tcPr>
            <w:tcW w:w="1548" w:type="dxa"/>
            <w:tcBorders>
              <w:top w:val="nil"/>
              <w:left w:val="nil"/>
              <w:bottom w:val="nil"/>
              <w:right w:val="nil"/>
            </w:tcBorders>
            <w:shd w:val="clear" w:color="000000" w:fill="FFFFFF"/>
            <w:noWrap/>
            <w:hideMark/>
          </w:tcPr>
          <w:p w14:paraId="60F8E1D2"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5.56 </w:t>
            </w:r>
          </w:p>
        </w:tc>
        <w:tc>
          <w:tcPr>
            <w:tcW w:w="1438" w:type="dxa"/>
            <w:tcBorders>
              <w:top w:val="nil"/>
              <w:left w:val="nil"/>
              <w:bottom w:val="nil"/>
              <w:right w:val="single" w:sz="8" w:space="0" w:color="auto"/>
            </w:tcBorders>
            <w:shd w:val="clear" w:color="000000" w:fill="FFFFFF"/>
            <w:noWrap/>
            <w:hideMark/>
          </w:tcPr>
          <w:p w14:paraId="46FC0FF4"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100.00 </w:t>
            </w:r>
          </w:p>
        </w:tc>
      </w:tr>
      <w:tr w:rsidR="00C13B71" w:rsidRPr="00C13B71" w14:paraId="58C4942B" w14:textId="77777777" w:rsidTr="00C13B71">
        <w:trPr>
          <w:trHeight w:val="270"/>
        </w:trPr>
        <w:tc>
          <w:tcPr>
            <w:tcW w:w="4703" w:type="dxa"/>
            <w:tcBorders>
              <w:top w:val="nil"/>
              <w:left w:val="single" w:sz="8" w:space="0" w:color="auto"/>
              <w:bottom w:val="nil"/>
              <w:right w:val="nil"/>
            </w:tcBorders>
            <w:shd w:val="clear" w:color="000000" w:fill="FFFFFF"/>
            <w:noWrap/>
            <w:hideMark/>
          </w:tcPr>
          <w:p w14:paraId="548D5795" w14:textId="77777777" w:rsidR="00C13B71" w:rsidRPr="00C13B71" w:rsidRDefault="00C13B71" w:rsidP="00C13B71">
            <w:pPr>
              <w:spacing w:after="0" w:line="240" w:lineRule="auto"/>
              <w:jc w:val="center"/>
              <w:rPr>
                <w:rFonts w:eastAsia="Times New Roman" w:cs="Calibri"/>
                <w:color w:val="000000"/>
                <w:sz w:val="20"/>
                <w:szCs w:val="20"/>
                <w:lang w:val="es-MX" w:eastAsia="es-MX"/>
              </w:rPr>
            </w:pPr>
            <w:proofErr w:type="spellStart"/>
            <w:r w:rsidRPr="00C13B71">
              <w:rPr>
                <w:rFonts w:eastAsia="Times New Roman" w:cs="Calibri"/>
                <w:color w:val="000000"/>
                <w:sz w:val="20"/>
                <w:szCs w:val="20"/>
                <w:lang w:val="es-MX" w:eastAsia="es-MX"/>
              </w:rPr>
              <w:t>Fee</w:t>
            </w:r>
            <w:proofErr w:type="spellEnd"/>
            <w:r w:rsidRPr="00C13B71">
              <w:rPr>
                <w:rFonts w:eastAsia="Times New Roman" w:cs="Calibri"/>
                <w:color w:val="000000"/>
                <w:sz w:val="20"/>
                <w:szCs w:val="20"/>
                <w:lang w:val="es-MX" w:eastAsia="es-MX"/>
              </w:rPr>
              <w:t xml:space="preserve"> Mensual Licencia de Interface Web que Incluye</w:t>
            </w:r>
          </w:p>
        </w:tc>
        <w:tc>
          <w:tcPr>
            <w:tcW w:w="969" w:type="dxa"/>
            <w:vMerge w:val="restart"/>
            <w:tcBorders>
              <w:top w:val="nil"/>
              <w:left w:val="nil"/>
              <w:bottom w:val="single" w:sz="8" w:space="0" w:color="000000"/>
              <w:right w:val="nil"/>
            </w:tcBorders>
            <w:shd w:val="clear" w:color="000000" w:fill="FFFFFF"/>
            <w:noWrap/>
            <w:vAlign w:val="center"/>
            <w:hideMark/>
          </w:tcPr>
          <w:p w14:paraId="4D65C179"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1</w:t>
            </w:r>
          </w:p>
        </w:tc>
        <w:tc>
          <w:tcPr>
            <w:tcW w:w="1548" w:type="dxa"/>
            <w:vMerge w:val="restart"/>
            <w:tcBorders>
              <w:top w:val="nil"/>
              <w:left w:val="nil"/>
              <w:bottom w:val="single" w:sz="8" w:space="0" w:color="000000"/>
              <w:right w:val="nil"/>
            </w:tcBorders>
            <w:shd w:val="clear" w:color="000000" w:fill="FFFFFF"/>
            <w:noWrap/>
            <w:vAlign w:val="center"/>
            <w:hideMark/>
          </w:tcPr>
          <w:p w14:paraId="53BC30B3"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19.00 </w:t>
            </w:r>
          </w:p>
        </w:tc>
        <w:tc>
          <w:tcPr>
            <w:tcW w:w="1438" w:type="dxa"/>
            <w:vMerge w:val="restart"/>
            <w:tcBorders>
              <w:top w:val="nil"/>
              <w:left w:val="nil"/>
              <w:bottom w:val="single" w:sz="8" w:space="0" w:color="000000"/>
              <w:right w:val="single" w:sz="8" w:space="0" w:color="auto"/>
            </w:tcBorders>
            <w:shd w:val="clear" w:color="000000" w:fill="FFFFFF"/>
            <w:noWrap/>
            <w:vAlign w:val="center"/>
            <w:hideMark/>
          </w:tcPr>
          <w:p w14:paraId="75A51286"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19.00 </w:t>
            </w:r>
          </w:p>
        </w:tc>
      </w:tr>
      <w:tr w:rsidR="00C13B71" w:rsidRPr="00C13B71" w14:paraId="5E8DA49C" w14:textId="77777777" w:rsidTr="00C13B71">
        <w:trPr>
          <w:trHeight w:val="270"/>
        </w:trPr>
        <w:tc>
          <w:tcPr>
            <w:tcW w:w="4703" w:type="dxa"/>
            <w:tcBorders>
              <w:top w:val="nil"/>
              <w:left w:val="single" w:sz="8" w:space="0" w:color="auto"/>
              <w:bottom w:val="single" w:sz="8" w:space="0" w:color="auto"/>
              <w:right w:val="nil"/>
            </w:tcBorders>
            <w:shd w:val="clear" w:color="000000" w:fill="FFFFFF"/>
            <w:noWrap/>
            <w:hideMark/>
          </w:tcPr>
          <w:p w14:paraId="08750845"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Digitalización Máximo 50 Imágenes o páginas por Mes</w:t>
            </w:r>
          </w:p>
        </w:tc>
        <w:tc>
          <w:tcPr>
            <w:tcW w:w="969" w:type="dxa"/>
            <w:vMerge/>
            <w:tcBorders>
              <w:top w:val="nil"/>
              <w:left w:val="nil"/>
              <w:bottom w:val="single" w:sz="8" w:space="0" w:color="000000"/>
              <w:right w:val="nil"/>
            </w:tcBorders>
            <w:vAlign w:val="center"/>
            <w:hideMark/>
          </w:tcPr>
          <w:p w14:paraId="0CCAFFF5" w14:textId="77777777" w:rsidR="00C13B71" w:rsidRPr="00C13B71" w:rsidRDefault="00C13B71" w:rsidP="00C13B71">
            <w:pPr>
              <w:spacing w:after="0" w:line="240" w:lineRule="auto"/>
              <w:rPr>
                <w:rFonts w:eastAsia="Times New Roman" w:cs="Calibri"/>
                <w:color w:val="000000"/>
                <w:sz w:val="20"/>
                <w:szCs w:val="20"/>
                <w:lang w:val="es-MX" w:eastAsia="es-MX"/>
              </w:rPr>
            </w:pPr>
          </w:p>
        </w:tc>
        <w:tc>
          <w:tcPr>
            <w:tcW w:w="1548" w:type="dxa"/>
            <w:vMerge/>
            <w:tcBorders>
              <w:top w:val="nil"/>
              <w:left w:val="nil"/>
              <w:bottom w:val="single" w:sz="4" w:space="0" w:color="auto"/>
              <w:right w:val="nil"/>
            </w:tcBorders>
            <w:vAlign w:val="center"/>
            <w:hideMark/>
          </w:tcPr>
          <w:p w14:paraId="62CA1904" w14:textId="77777777" w:rsidR="00C13B71" w:rsidRPr="00C13B71" w:rsidRDefault="00C13B71" w:rsidP="00C13B71">
            <w:pPr>
              <w:spacing w:after="0" w:line="240" w:lineRule="auto"/>
              <w:rPr>
                <w:rFonts w:eastAsia="Times New Roman" w:cs="Calibri"/>
                <w:color w:val="000000"/>
                <w:sz w:val="20"/>
                <w:szCs w:val="20"/>
                <w:lang w:val="es-MX" w:eastAsia="es-MX"/>
              </w:rPr>
            </w:pPr>
          </w:p>
        </w:tc>
        <w:tc>
          <w:tcPr>
            <w:tcW w:w="1438" w:type="dxa"/>
            <w:vMerge/>
            <w:tcBorders>
              <w:top w:val="nil"/>
              <w:left w:val="nil"/>
              <w:bottom w:val="single" w:sz="4" w:space="0" w:color="auto"/>
              <w:right w:val="single" w:sz="8" w:space="0" w:color="auto"/>
            </w:tcBorders>
            <w:vAlign w:val="center"/>
            <w:hideMark/>
          </w:tcPr>
          <w:p w14:paraId="7E2EA570" w14:textId="77777777" w:rsidR="00C13B71" w:rsidRPr="00C13B71" w:rsidRDefault="00C13B71" w:rsidP="00C13B71">
            <w:pPr>
              <w:spacing w:after="0" w:line="240" w:lineRule="auto"/>
              <w:rPr>
                <w:rFonts w:eastAsia="Times New Roman" w:cs="Calibri"/>
                <w:color w:val="000000"/>
                <w:sz w:val="20"/>
                <w:szCs w:val="20"/>
                <w:lang w:val="es-MX" w:eastAsia="es-MX"/>
              </w:rPr>
            </w:pPr>
          </w:p>
        </w:tc>
      </w:tr>
      <w:tr w:rsidR="00C13B71" w:rsidRPr="00C13B71" w14:paraId="49C7EECE" w14:textId="77777777" w:rsidTr="00C13B71">
        <w:trPr>
          <w:trHeight w:val="330"/>
        </w:trPr>
        <w:tc>
          <w:tcPr>
            <w:tcW w:w="4703" w:type="dxa"/>
            <w:tcBorders>
              <w:top w:val="nil"/>
              <w:left w:val="nil"/>
              <w:bottom w:val="nil"/>
              <w:right w:val="nil"/>
            </w:tcBorders>
            <w:shd w:val="clear" w:color="000000" w:fill="FFFFFF"/>
            <w:noWrap/>
            <w:hideMark/>
          </w:tcPr>
          <w:p w14:paraId="7AF0D64D" w14:textId="77777777" w:rsidR="00C13B71" w:rsidRPr="00C13B71" w:rsidRDefault="00C13B71" w:rsidP="00C13B71">
            <w:pPr>
              <w:spacing w:after="0" w:line="240" w:lineRule="auto"/>
              <w:rPr>
                <w:rFonts w:eastAsia="Times New Roman" w:cs="Calibri"/>
                <w:color w:val="000000"/>
                <w:sz w:val="24"/>
                <w:szCs w:val="24"/>
                <w:lang w:val="es-MX" w:eastAsia="es-MX"/>
              </w:rPr>
            </w:pPr>
            <w:r w:rsidRPr="00C13B71">
              <w:rPr>
                <w:rFonts w:eastAsia="Times New Roman" w:cs="Calibri"/>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045A3BD1"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1548" w:type="dxa"/>
            <w:tcBorders>
              <w:top w:val="single" w:sz="4" w:space="0" w:color="auto"/>
              <w:left w:val="single" w:sz="4" w:space="0" w:color="auto"/>
              <w:bottom w:val="nil"/>
              <w:right w:val="single" w:sz="4" w:space="0" w:color="auto"/>
            </w:tcBorders>
            <w:shd w:val="clear" w:color="000000" w:fill="FFFFFF"/>
            <w:noWrap/>
            <w:hideMark/>
          </w:tcPr>
          <w:p w14:paraId="14B56D83" w14:textId="77777777" w:rsidR="00C13B71" w:rsidRPr="00C13B71" w:rsidRDefault="00C13B71" w:rsidP="00C13B71">
            <w:pPr>
              <w:spacing w:after="0" w:line="240" w:lineRule="auto"/>
              <w:rPr>
                <w:rFonts w:eastAsia="Times New Roman" w:cs="Calibri"/>
                <w:b/>
                <w:bCs/>
                <w:color w:val="000000"/>
                <w:lang w:val="es-MX" w:eastAsia="es-MX"/>
              </w:rPr>
            </w:pPr>
            <w:r w:rsidRPr="00C13B71">
              <w:rPr>
                <w:rFonts w:eastAsia="Times New Roman" w:cs="Calibri"/>
                <w:b/>
                <w:bCs/>
                <w:color w:val="000000"/>
                <w:lang w:val="es-MX" w:eastAsia="es-MX"/>
              </w:rPr>
              <w:t>Sub-Total</w:t>
            </w:r>
          </w:p>
        </w:tc>
        <w:tc>
          <w:tcPr>
            <w:tcW w:w="1438" w:type="dxa"/>
            <w:tcBorders>
              <w:top w:val="single" w:sz="4" w:space="0" w:color="auto"/>
              <w:left w:val="single" w:sz="4" w:space="0" w:color="auto"/>
              <w:bottom w:val="nil"/>
              <w:right w:val="single" w:sz="4" w:space="0" w:color="auto"/>
            </w:tcBorders>
            <w:shd w:val="clear" w:color="000000" w:fill="FFFFFF"/>
            <w:noWrap/>
            <w:hideMark/>
          </w:tcPr>
          <w:p w14:paraId="0F36F0FE"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119.00 </w:t>
            </w:r>
          </w:p>
        </w:tc>
      </w:tr>
      <w:tr w:rsidR="00C13B71" w:rsidRPr="00C13B71" w14:paraId="449C5DEE" w14:textId="77777777" w:rsidTr="00C13B71">
        <w:trPr>
          <w:trHeight w:val="330"/>
        </w:trPr>
        <w:tc>
          <w:tcPr>
            <w:tcW w:w="4703" w:type="dxa"/>
            <w:tcBorders>
              <w:top w:val="nil"/>
              <w:left w:val="nil"/>
              <w:bottom w:val="nil"/>
              <w:right w:val="nil"/>
            </w:tcBorders>
            <w:shd w:val="clear" w:color="000000" w:fill="FFFFFF"/>
            <w:noWrap/>
            <w:hideMark/>
          </w:tcPr>
          <w:p w14:paraId="162126F6" w14:textId="77777777" w:rsidR="00C13B71" w:rsidRPr="00C13B71" w:rsidRDefault="00C13B71" w:rsidP="00C13B71">
            <w:pPr>
              <w:spacing w:after="0" w:line="240" w:lineRule="auto"/>
              <w:rPr>
                <w:rFonts w:eastAsia="Times New Roman" w:cs="Calibri"/>
                <w:color w:val="000000"/>
                <w:sz w:val="24"/>
                <w:szCs w:val="24"/>
                <w:lang w:val="es-MX" w:eastAsia="es-MX"/>
              </w:rPr>
            </w:pPr>
            <w:r w:rsidRPr="00C13B71">
              <w:rPr>
                <w:rFonts w:eastAsia="Times New Roman" w:cs="Calibri"/>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10E061D8"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1548" w:type="dxa"/>
            <w:tcBorders>
              <w:top w:val="nil"/>
              <w:left w:val="single" w:sz="4" w:space="0" w:color="auto"/>
              <w:bottom w:val="nil"/>
              <w:right w:val="single" w:sz="4" w:space="0" w:color="auto"/>
            </w:tcBorders>
            <w:shd w:val="clear" w:color="000000" w:fill="FFFFFF"/>
            <w:noWrap/>
            <w:hideMark/>
          </w:tcPr>
          <w:p w14:paraId="0B1650F9" w14:textId="77777777" w:rsidR="00C13B71" w:rsidRPr="00C13B71" w:rsidRDefault="00C13B71" w:rsidP="00C13B71">
            <w:pPr>
              <w:spacing w:after="0" w:line="240" w:lineRule="auto"/>
              <w:rPr>
                <w:rFonts w:eastAsia="Times New Roman" w:cs="Calibri"/>
                <w:b/>
                <w:bCs/>
                <w:color w:val="000000"/>
                <w:lang w:val="es-MX" w:eastAsia="es-MX"/>
              </w:rPr>
            </w:pPr>
            <w:r w:rsidRPr="00C13B71">
              <w:rPr>
                <w:rFonts w:eastAsia="Times New Roman" w:cs="Calibri"/>
                <w:b/>
                <w:bCs/>
                <w:color w:val="000000"/>
                <w:lang w:val="es-MX" w:eastAsia="es-MX"/>
              </w:rPr>
              <w:t>Descuento</w:t>
            </w:r>
          </w:p>
        </w:tc>
        <w:tc>
          <w:tcPr>
            <w:tcW w:w="1438" w:type="dxa"/>
            <w:tcBorders>
              <w:top w:val="nil"/>
              <w:left w:val="single" w:sz="4" w:space="0" w:color="auto"/>
              <w:bottom w:val="nil"/>
              <w:right w:val="single" w:sz="4" w:space="0" w:color="auto"/>
            </w:tcBorders>
            <w:shd w:val="clear" w:color="000000" w:fill="FFFFFF"/>
            <w:noWrap/>
            <w:hideMark/>
          </w:tcPr>
          <w:p w14:paraId="722D0817"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19.00 </w:t>
            </w:r>
          </w:p>
        </w:tc>
      </w:tr>
      <w:tr w:rsidR="00C13B71" w:rsidRPr="00C13B71" w14:paraId="4AC8922E" w14:textId="77777777" w:rsidTr="00C13B71">
        <w:trPr>
          <w:trHeight w:val="315"/>
        </w:trPr>
        <w:tc>
          <w:tcPr>
            <w:tcW w:w="4703" w:type="dxa"/>
            <w:tcBorders>
              <w:top w:val="nil"/>
              <w:left w:val="nil"/>
              <w:bottom w:val="nil"/>
              <w:right w:val="nil"/>
            </w:tcBorders>
            <w:shd w:val="clear" w:color="000000" w:fill="FFFFFF"/>
            <w:noWrap/>
            <w:hideMark/>
          </w:tcPr>
          <w:p w14:paraId="3DCC4BCD"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6184D73B"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1548" w:type="dxa"/>
            <w:tcBorders>
              <w:top w:val="nil"/>
              <w:left w:val="single" w:sz="4" w:space="0" w:color="auto"/>
              <w:bottom w:val="nil"/>
              <w:right w:val="single" w:sz="4" w:space="0" w:color="auto"/>
            </w:tcBorders>
            <w:shd w:val="clear" w:color="000000" w:fill="FFFFFF"/>
            <w:noWrap/>
            <w:hideMark/>
          </w:tcPr>
          <w:p w14:paraId="4041D185" w14:textId="77777777" w:rsidR="00C13B71" w:rsidRPr="00C13B71" w:rsidRDefault="00C13B71" w:rsidP="00C13B71">
            <w:pPr>
              <w:spacing w:after="0" w:line="240" w:lineRule="auto"/>
              <w:rPr>
                <w:rFonts w:eastAsia="Times New Roman" w:cs="Calibri"/>
                <w:b/>
                <w:bCs/>
                <w:color w:val="000000"/>
                <w:lang w:val="es-MX" w:eastAsia="es-MX"/>
              </w:rPr>
            </w:pPr>
            <w:r w:rsidRPr="00C13B71">
              <w:rPr>
                <w:rFonts w:eastAsia="Times New Roman" w:cs="Calibri"/>
                <w:b/>
                <w:bCs/>
                <w:color w:val="000000"/>
                <w:lang w:val="es-MX" w:eastAsia="es-MX"/>
              </w:rPr>
              <w:t>IVA</w:t>
            </w:r>
          </w:p>
        </w:tc>
        <w:tc>
          <w:tcPr>
            <w:tcW w:w="1438" w:type="dxa"/>
            <w:tcBorders>
              <w:top w:val="nil"/>
              <w:left w:val="single" w:sz="4" w:space="0" w:color="auto"/>
              <w:bottom w:val="nil"/>
              <w:right w:val="single" w:sz="4" w:space="0" w:color="auto"/>
            </w:tcBorders>
            <w:shd w:val="clear" w:color="000000" w:fill="FFFFFF"/>
            <w:noWrap/>
            <w:hideMark/>
          </w:tcPr>
          <w:p w14:paraId="380FA20D" w14:textId="77777777" w:rsidR="00C13B71" w:rsidRPr="00C13B71" w:rsidRDefault="00C13B71" w:rsidP="00C13B71">
            <w:pPr>
              <w:spacing w:after="0" w:line="240" w:lineRule="auto"/>
              <w:jc w:val="center"/>
              <w:rPr>
                <w:rFonts w:eastAsia="Times New Roman" w:cs="Calibri"/>
                <w:color w:val="000000"/>
                <w:sz w:val="20"/>
                <w:szCs w:val="20"/>
                <w:lang w:val="es-MX" w:eastAsia="es-MX"/>
              </w:rPr>
            </w:pPr>
            <w:r w:rsidRPr="00C13B71">
              <w:rPr>
                <w:rFonts w:eastAsia="Times New Roman" w:cs="Calibri"/>
                <w:color w:val="000000"/>
                <w:sz w:val="20"/>
                <w:szCs w:val="20"/>
                <w:lang w:val="es-MX" w:eastAsia="es-MX"/>
              </w:rPr>
              <w:t xml:space="preserve"> $          12.00 </w:t>
            </w:r>
          </w:p>
        </w:tc>
      </w:tr>
      <w:tr w:rsidR="00C13B71" w:rsidRPr="00C13B71" w14:paraId="4CA8D1C4" w14:textId="77777777" w:rsidTr="00C13B71">
        <w:trPr>
          <w:trHeight w:val="315"/>
        </w:trPr>
        <w:tc>
          <w:tcPr>
            <w:tcW w:w="4703" w:type="dxa"/>
            <w:tcBorders>
              <w:top w:val="nil"/>
              <w:left w:val="nil"/>
              <w:bottom w:val="nil"/>
              <w:right w:val="nil"/>
            </w:tcBorders>
            <w:shd w:val="clear" w:color="000000" w:fill="FFFFFF"/>
            <w:noWrap/>
            <w:hideMark/>
          </w:tcPr>
          <w:p w14:paraId="0B9CD72A"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1AF721AE" w14:textId="77777777" w:rsidR="00C13B71" w:rsidRPr="00C13B71" w:rsidRDefault="00C13B71" w:rsidP="00C13B71">
            <w:pPr>
              <w:spacing w:after="0" w:line="240" w:lineRule="auto"/>
              <w:rPr>
                <w:rFonts w:eastAsia="Times New Roman" w:cs="Calibri"/>
                <w:color w:val="000000"/>
                <w:lang w:val="es-MX" w:eastAsia="es-MX"/>
              </w:rPr>
            </w:pPr>
            <w:r w:rsidRPr="00C13B71">
              <w:rPr>
                <w:rFonts w:eastAsia="Times New Roman" w:cs="Calibri"/>
                <w:color w:val="000000"/>
                <w:lang w:val="es-MX" w:eastAsia="es-MX"/>
              </w:rPr>
              <w:t> </w:t>
            </w:r>
          </w:p>
        </w:tc>
        <w:tc>
          <w:tcPr>
            <w:tcW w:w="1548" w:type="dxa"/>
            <w:tcBorders>
              <w:top w:val="single" w:sz="8" w:space="0" w:color="auto"/>
              <w:left w:val="single" w:sz="4" w:space="0" w:color="auto"/>
              <w:bottom w:val="single" w:sz="4" w:space="0" w:color="auto"/>
              <w:right w:val="single" w:sz="4" w:space="0" w:color="auto"/>
            </w:tcBorders>
            <w:shd w:val="clear" w:color="000000" w:fill="FFFFFF"/>
            <w:noWrap/>
            <w:hideMark/>
          </w:tcPr>
          <w:p w14:paraId="15D3C543" w14:textId="77777777" w:rsidR="00C13B71" w:rsidRPr="00C13B71" w:rsidRDefault="00C13B71" w:rsidP="00C13B71">
            <w:pPr>
              <w:spacing w:after="0" w:line="240" w:lineRule="auto"/>
              <w:rPr>
                <w:rFonts w:eastAsia="Times New Roman" w:cs="Calibri"/>
                <w:b/>
                <w:bCs/>
                <w:color w:val="000000"/>
                <w:lang w:val="es-MX" w:eastAsia="es-MX"/>
              </w:rPr>
            </w:pPr>
            <w:r w:rsidRPr="00C13B71">
              <w:rPr>
                <w:rFonts w:eastAsia="Times New Roman" w:cs="Calibri"/>
                <w:b/>
                <w:bCs/>
                <w:color w:val="000000"/>
                <w:lang w:val="es-MX" w:eastAsia="es-MX"/>
              </w:rPr>
              <w:t>Total</w:t>
            </w:r>
          </w:p>
        </w:tc>
        <w:tc>
          <w:tcPr>
            <w:tcW w:w="1438" w:type="dxa"/>
            <w:tcBorders>
              <w:top w:val="single" w:sz="8" w:space="0" w:color="auto"/>
              <w:left w:val="single" w:sz="4" w:space="0" w:color="auto"/>
              <w:bottom w:val="single" w:sz="4" w:space="0" w:color="auto"/>
              <w:right w:val="single" w:sz="4" w:space="0" w:color="auto"/>
            </w:tcBorders>
            <w:shd w:val="clear" w:color="000000" w:fill="CCCCFF"/>
            <w:noWrap/>
            <w:hideMark/>
          </w:tcPr>
          <w:p w14:paraId="784365E4" w14:textId="77777777" w:rsidR="00C13B71" w:rsidRPr="00C13B71" w:rsidRDefault="00C13B71" w:rsidP="00C13B71">
            <w:pPr>
              <w:spacing w:after="0" w:line="240" w:lineRule="auto"/>
              <w:jc w:val="center"/>
              <w:rPr>
                <w:rFonts w:eastAsia="Times New Roman" w:cs="Calibri"/>
                <w:b/>
                <w:bCs/>
                <w:color w:val="000000"/>
                <w:sz w:val="20"/>
                <w:szCs w:val="20"/>
                <w:lang w:val="es-MX" w:eastAsia="es-MX"/>
              </w:rPr>
            </w:pPr>
            <w:r w:rsidRPr="00C13B71">
              <w:rPr>
                <w:rFonts w:eastAsia="Times New Roman" w:cs="Calibri"/>
                <w:b/>
                <w:bCs/>
                <w:color w:val="000000"/>
                <w:sz w:val="20"/>
                <w:szCs w:val="20"/>
                <w:lang w:val="es-MX" w:eastAsia="es-MX"/>
              </w:rPr>
              <w:t xml:space="preserve"> $        112.00 </w:t>
            </w:r>
          </w:p>
        </w:tc>
      </w:tr>
    </w:tbl>
    <w:p w14:paraId="3F526139" w14:textId="77777777" w:rsidR="00C13B71" w:rsidRDefault="00C13B71" w:rsidP="00C13B71">
      <w:pPr>
        <w:pStyle w:val="Default"/>
        <w:ind w:firstLine="708"/>
        <w:rPr>
          <w:rFonts w:asciiTheme="minorHAnsi" w:hAnsiTheme="minorHAnsi" w:cstheme="minorHAnsi"/>
          <w:b/>
          <w:bCs/>
        </w:rPr>
      </w:pPr>
    </w:p>
    <w:p w14:paraId="30908F00" w14:textId="77777777" w:rsidR="00C13B71" w:rsidRDefault="00C13B71" w:rsidP="00661072">
      <w:pPr>
        <w:pStyle w:val="Default"/>
        <w:rPr>
          <w:rFonts w:asciiTheme="minorHAnsi" w:hAnsiTheme="minorHAnsi" w:cstheme="minorHAnsi"/>
          <w:b/>
          <w:bCs/>
        </w:rPr>
      </w:pPr>
    </w:p>
    <w:p w14:paraId="06249FFB" w14:textId="63F057A7" w:rsidR="00224124" w:rsidRDefault="00224124" w:rsidP="00C21B1C">
      <w:pPr>
        <w:pStyle w:val="Sinespaciado"/>
        <w:ind w:right="4"/>
        <w:rPr>
          <w:rFonts w:asciiTheme="minorHAnsi" w:hAnsiTheme="minorHAnsi" w:cstheme="minorHAnsi"/>
          <w:b/>
          <w:sz w:val="28"/>
          <w:szCs w:val="24"/>
          <w:u w:val="single"/>
        </w:rPr>
      </w:pPr>
    </w:p>
    <w:p w14:paraId="0642279B" w14:textId="77777777" w:rsidR="00CA6A15" w:rsidRPr="008166BD" w:rsidRDefault="00CA6A15" w:rsidP="00CA6A15">
      <w:pPr>
        <w:pStyle w:val="Default"/>
        <w:jc w:val="both"/>
        <w:rPr>
          <w:rFonts w:asciiTheme="minorHAnsi" w:hAnsiTheme="minorHAnsi" w:cstheme="minorHAnsi"/>
          <w:b/>
        </w:rPr>
      </w:pPr>
      <w:r w:rsidRPr="008166BD">
        <w:rPr>
          <w:rFonts w:asciiTheme="minorHAnsi" w:hAnsiTheme="minorHAnsi" w:cstheme="minorHAnsi"/>
          <w:b/>
        </w:rPr>
        <w:t>Forma de Pago</w:t>
      </w:r>
    </w:p>
    <w:p w14:paraId="32F61663" w14:textId="77777777" w:rsidR="00CA6A15" w:rsidRPr="00C21B1C" w:rsidRDefault="00CA6A15" w:rsidP="00CA6A15">
      <w:pPr>
        <w:pStyle w:val="Default"/>
        <w:jc w:val="both"/>
        <w:rPr>
          <w:sz w:val="22"/>
          <w:szCs w:val="22"/>
        </w:rPr>
      </w:pPr>
    </w:p>
    <w:p w14:paraId="25C5ACD5" w14:textId="2031DC5C" w:rsidR="00CA6A15" w:rsidRDefault="00CA6A15" w:rsidP="00CA6A15">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Pr>
          <w:rFonts w:asciiTheme="minorHAnsi" w:hAnsiTheme="minorHAnsi" w:cstheme="minorHAnsi"/>
          <w:sz w:val="22"/>
          <w:szCs w:val="22"/>
        </w:rPr>
        <w:t>Se elabora dos</w:t>
      </w:r>
      <w:r w:rsidRPr="008166BD">
        <w:rPr>
          <w:rFonts w:asciiTheme="minorHAnsi" w:hAnsiTheme="minorHAnsi" w:cstheme="minorHAnsi"/>
          <w:sz w:val="22"/>
          <w:szCs w:val="22"/>
        </w:rPr>
        <w:t xml:space="preserve"> Factura</w:t>
      </w:r>
      <w:r>
        <w:rPr>
          <w:rFonts w:asciiTheme="minorHAnsi" w:hAnsiTheme="minorHAnsi" w:cstheme="minorHAnsi"/>
          <w:sz w:val="22"/>
          <w:szCs w:val="22"/>
        </w:rPr>
        <w:t>s una por el 50% en calidad de anticipo y la otra por el 50% al momento de la entrega del proyecto</w:t>
      </w:r>
      <w:r w:rsidRPr="008166BD">
        <w:rPr>
          <w:rFonts w:asciiTheme="minorHAnsi" w:hAnsiTheme="minorHAnsi" w:cstheme="minorHAnsi"/>
          <w:sz w:val="22"/>
          <w:szCs w:val="22"/>
        </w:rPr>
        <w:t xml:space="preserve"> la misma que será </w:t>
      </w:r>
      <w:r>
        <w:rPr>
          <w:rFonts w:asciiTheme="minorHAnsi" w:hAnsiTheme="minorHAnsi" w:cstheme="minorHAnsi"/>
          <w:sz w:val="22"/>
          <w:szCs w:val="22"/>
        </w:rPr>
        <w:t xml:space="preserve">reliquidada, si el valor es menor o mayor según las cantidades finales será </w:t>
      </w:r>
      <w:r w:rsidRPr="008166BD">
        <w:rPr>
          <w:rFonts w:asciiTheme="minorHAnsi" w:hAnsiTheme="minorHAnsi" w:cstheme="minorHAnsi"/>
          <w:sz w:val="22"/>
          <w:szCs w:val="22"/>
        </w:rPr>
        <w:t>cancelada de la siguiente manera:</w:t>
      </w:r>
    </w:p>
    <w:p w14:paraId="2B842B31" w14:textId="77777777" w:rsidR="00CA6A15" w:rsidRPr="008166BD" w:rsidRDefault="00CA6A15" w:rsidP="00CA6A15">
      <w:pPr>
        <w:pStyle w:val="Default"/>
        <w:ind w:left="720"/>
        <w:jc w:val="both"/>
        <w:rPr>
          <w:rFonts w:asciiTheme="minorHAnsi" w:hAnsiTheme="minorHAnsi" w:cstheme="minorHAnsi"/>
          <w:sz w:val="22"/>
          <w:szCs w:val="22"/>
        </w:rPr>
      </w:pPr>
    </w:p>
    <w:p w14:paraId="0879B90B" w14:textId="77777777" w:rsidR="00CA6A15" w:rsidRPr="00C21B1C" w:rsidRDefault="00CA6A15" w:rsidP="00CA6A15">
      <w:pPr>
        <w:pStyle w:val="Default"/>
        <w:numPr>
          <w:ilvl w:val="0"/>
          <w:numId w:val="2"/>
        </w:numPr>
        <w:jc w:val="both"/>
        <w:rPr>
          <w:b/>
          <w:sz w:val="22"/>
          <w:szCs w:val="22"/>
        </w:rPr>
      </w:pPr>
      <w:r>
        <w:rPr>
          <w:b/>
          <w:sz w:val="22"/>
          <w:szCs w:val="22"/>
        </w:rPr>
        <w:t>Factura 1: 5</w:t>
      </w:r>
      <w:r w:rsidRPr="00C21B1C">
        <w:rPr>
          <w:b/>
          <w:sz w:val="22"/>
          <w:szCs w:val="22"/>
        </w:rPr>
        <w:t>0% a la aceptación de la Oferta.</w:t>
      </w:r>
    </w:p>
    <w:p w14:paraId="40BC7DFD" w14:textId="77777777" w:rsidR="00CA6A15" w:rsidRDefault="00CA6A15" w:rsidP="00CA6A15">
      <w:pPr>
        <w:pStyle w:val="Default"/>
        <w:numPr>
          <w:ilvl w:val="0"/>
          <w:numId w:val="2"/>
        </w:numPr>
        <w:jc w:val="both"/>
        <w:rPr>
          <w:b/>
          <w:sz w:val="22"/>
          <w:szCs w:val="22"/>
        </w:rPr>
      </w:pPr>
      <w:r>
        <w:rPr>
          <w:b/>
          <w:sz w:val="22"/>
          <w:szCs w:val="22"/>
        </w:rPr>
        <w:t>Factura 2: 50</w:t>
      </w:r>
      <w:r w:rsidRPr="00C21B1C">
        <w:rPr>
          <w:b/>
          <w:sz w:val="22"/>
          <w:szCs w:val="22"/>
        </w:rPr>
        <w:t xml:space="preserve"> % </w:t>
      </w:r>
      <w:r>
        <w:rPr>
          <w:b/>
          <w:sz w:val="22"/>
          <w:szCs w:val="22"/>
        </w:rPr>
        <w:t>al finalizar el Ordenamiento</w:t>
      </w:r>
      <w:r w:rsidRPr="00C21B1C">
        <w:rPr>
          <w:b/>
          <w:sz w:val="22"/>
          <w:szCs w:val="22"/>
        </w:rPr>
        <w:t>.</w:t>
      </w:r>
    </w:p>
    <w:p w14:paraId="4D113A3F" w14:textId="77777777" w:rsidR="00C21B1C" w:rsidRPr="008166BD" w:rsidRDefault="00C21B1C" w:rsidP="00C21B1C">
      <w:pPr>
        <w:pStyle w:val="Default"/>
        <w:jc w:val="both"/>
        <w:rPr>
          <w:rFonts w:asciiTheme="minorHAnsi" w:hAnsiTheme="minorHAnsi" w:cstheme="minorHAnsi"/>
          <w:sz w:val="22"/>
          <w:szCs w:val="22"/>
        </w:rPr>
      </w:pPr>
    </w:p>
    <w:p w14:paraId="1C5DB604" w14:textId="77777777" w:rsidR="00CA6A15" w:rsidRDefault="001448B2" w:rsidP="00C21B1C">
      <w:pPr>
        <w:pStyle w:val="Default"/>
        <w:jc w:val="both"/>
      </w:pPr>
      <w:r w:rsidRPr="00047E21">
        <w:rPr>
          <w:b/>
          <w:u w:val="single"/>
        </w:rPr>
        <w:t>NOTA:</w:t>
      </w:r>
      <w:r w:rsidRPr="00047E21">
        <w:t xml:space="preserve"> Debido a que en la inspección realizada se estima las cantidades de documentos y dependemos del tipo de orden que el cliente utiliza para almacenar su información, es importante que tenga claro que si existe un incremento o una rebaja en las cantidades detalladas en la oferta se ajustará en la segunda factura, ya que no podemos dar un </w:t>
      </w:r>
    </w:p>
    <w:p w14:paraId="7A49ED1B" w14:textId="076E5BD2" w:rsidR="00C21B1C" w:rsidRPr="00C21B1C" w:rsidRDefault="001448B2" w:rsidP="00C21B1C">
      <w:pPr>
        <w:pStyle w:val="Default"/>
        <w:jc w:val="both"/>
        <w:rPr>
          <w:sz w:val="22"/>
          <w:szCs w:val="22"/>
        </w:rPr>
      </w:pPr>
      <w:r w:rsidRPr="00047E21">
        <w:t>presupuesto</w:t>
      </w:r>
      <w:r>
        <w:t xml:space="preserve"> 100% real, </w:t>
      </w:r>
      <w:r w:rsidRPr="00047E21">
        <w:t>debido a que en este tipo de servicio es muy subjetivo el verificar la cantidad de documentos que existen</w:t>
      </w:r>
      <w:r>
        <w:t xml:space="preserve">, por tipo de papel y </w:t>
      </w:r>
      <w:r w:rsidR="00CA6A15">
        <w:t>tamaños,</w:t>
      </w:r>
      <w:r>
        <w:t xml:space="preserve"> así como agrupaciones</w:t>
      </w:r>
      <w:r w:rsidRPr="00047E21">
        <w:t>.</w:t>
      </w:r>
    </w:p>
    <w:p w14:paraId="4E5604D9" w14:textId="6EC7C335" w:rsidR="00C21B1C" w:rsidRDefault="00C21B1C" w:rsidP="00C21B1C">
      <w:pPr>
        <w:pStyle w:val="Default"/>
        <w:jc w:val="both"/>
        <w:rPr>
          <w:sz w:val="28"/>
          <w:szCs w:val="28"/>
          <w:u w:val="single"/>
        </w:rPr>
      </w:pPr>
    </w:p>
    <w:p w14:paraId="7F9CCA44" w14:textId="7269136C" w:rsidR="00D56259" w:rsidRPr="007C58B1" w:rsidRDefault="00D56259" w:rsidP="00D56259">
      <w:pPr>
        <w:pStyle w:val="Default"/>
        <w:jc w:val="both"/>
        <w:rPr>
          <w:rFonts w:asciiTheme="minorHAnsi" w:hAnsiTheme="minorHAnsi" w:cstheme="minorHAnsi"/>
          <w:b/>
          <w:sz w:val="22"/>
          <w:szCs w:val="22"/>
        </w:rPr>
      </w:pPr>
      <w:r w:rsidRPr="007C58B1">
        <w:rPr>
          <w:rFonts w:asciiTheme="minorHAnsi" w:hAnsiTheme="minorHAnsi" w:cstheme="minorHAnsi"/>
          <w:b/>
          <w:sz w:val="22"/>
          <w:szCs w:val="22"/>
        </w:rPr>
        <w:t>No posemos la sistematización del control</w:t>
      </w:r>
      <w:r w:rsidR="00836E7F">
        <w:rPr>
          <w:rFonts w:asciiTheme="minorHAnsi" w:hAnsiTheme="minorHAnsi" w:cstheme="minorHAnsi"/>
          <w:b/>
          <w:sz w:val="22"/>
          <w:szCs w:val="22"/>
        </w:rPr>
        <w:t xml:space="preserve"> porque </w:t>
      </w:r>
    </w:p>
    <w:p w14:paraId="0098C3D1" w14:textId="77777777" w:rsidR="00D56259" w:rsidRDefault="00D56259" w:rsidP="00C21B1C">
      <w:pPr>
        <w:pStyle w:val="Default"/>
        <w:jc w:val="both"/>
        <w:rPr>
          <w:sz w:val="28"/>
          <w:szCs w:val="28"/>
          <w:u w:val="single"/>
        </w:rPr>
      </w:pPr>
    </w:p>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461A2139" w14:textId="77777777" w:rsidR="00224124" w:rsidRPr="008166BD" w:rsidRDefault="00224124"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77777777" w:rsidR="00B353D8" w:rsidRPr="00B353D8" w:rsidRDefault="00B353D8"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4066498E"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$ 0.67</w:t>
      </w:r>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5B89C763" w14:textId="77777777" w:rsidR="00B353D8" w:rsidRPr="00B353D8" w:rsidRDefault="00B353D8" w:rsidP="00B353D8">
      <w:pPr>
        <w:pStyle w:val="Default"/>
        <w:jc w:val="both"/>
        <w:rPr>
          <w:sz w:val="22"/>
          <w:szCs w:val="22"/>
        </w:rPr>
      </w:pPr>
    </w:p>
    <w:p w14:paraId="248573D1" w14:textId="77777777" w:rsidR="00853BC7" w:rsidRDefault="00853BC7"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Tabla de Servicios Adicionales</w:t>
      </w:r>
    </w:p>
    <w:p w14:paraId="21E79004" w14:textId="77777777" w:rsidR="00B353D8" w:rsidRDefault="00B353D8" w:rsidP="00B353D8">
      <w:pPr>
        <w:pStyle w:val="Textoindependiente"/>
        <w:spacing w:before="6"/>
        <w:rPr>
          <w:rFonts w:ascii="Calibri" w:eastAsia="Calibri" w:hAnsi="Calibri" w:cs="Calibri"/>
          <w:color w:val="000000"/>
          <w:sz w:val="22"/>
          <w:szCs w:val="22"/>
          <w:lang w:val="es-ES" w:eastAsia="en-US" w:bidi="ar-SA"/>
        </w:rPr>
      </w:pP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6FBCFB1C" w14:textId="77777777" w:rsidTr="0009082D">
        <w:trPr>
          <w:trHeight w:val="299"/>
          <w:jc w:val="center"/>
        </w:trPr>
        <w:tc>
          <w:tcPr>
            <w:tcW w:w="1555" w:type="dxa"/>
          </w:tcPr>
          <w:p w14:paraId="1A89C86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ORFNR-917</w:t>
            </w:r>
          </w:p>
        </w:tc>
        <w:tc>
          <w:tcPr>
            <w:tcW w:w="6095" w:type="dxa"/>
            <w:tcBorders>
              <w:right w:val="single" w:sz="6" w:space="0" w:color="000000"/>
            </w:tcBorders>
          </w:tcPr>
          <w:p w14:paraId="32D96C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File Minucioso (costo por file)</w:t>
            </w:r>
          </w:p>
        </w:tc>
        <w:tc>
          <w:tcPr>
            <w:tcW w:w="850" w:type="dxa"/>
            <w:tcBorders>
              <w:left w:val="single" w:sz="6" w:space="0" w:color="000000"/>
            </w:tcBorders>
          </w:tcPr>
          <w:p w14:paraId="5A2C476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$3.56</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$3.32</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390235DC" w14:textId="77777777" w:rsidTr="0009082D">
        <w:trPr>
          <w:trHeight w:val="299"/>
          <w:jc w:val="center"/>
        </w:trPr>
        <w:tc>
          <w:tcPr>
            <w:tcW w:w="1555" w:type="dxa"/>
          </w:tcPr>
          <w:p w14:paraId="05D8F09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CNPDEL-917</w:t>
            </w:r>
          </w:p>
        </w:tc>
        <w:tc>
          <w:tcPr>
            <w:tcW w:w="6095" w:type="dxa"/>
            <w:tcBorders>
              <w:right w:val="single" w:sz="6" w:space="0" w:color="000000"/>
            </w:tcBorders>
          </w:tcPr>
          <w:p w14:paraId="6E92822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 Pedidos EN LINEA</w:t>
            </w:r>
          </w:p>
        </w:tc>
        <w:tc>
          <w:tcPr>
            <w:tcW w:w="850" w:type="dxa"/>
            <w:tcBorders>
              <w:left w:val="single" w:sz="6" w:space="0" w:color="000000"/>
            </w:tcBorders>
          </w:tcPr>
          <w:p w14:paraId="0598264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$1.65</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$0.28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$0.03</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53CBA13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E842E0">
              <w:rPr>
                <w:rFonts w:asciiTheme="minorHAnsi" w:hAnsiTheme="minorHAnsi" w:cstheme="minorHAnsi"/>
                <w:sz w:val="22"/>
                <w:szCs w:val="22"/>
              </w:rPr>
              <w:t>67</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$0.93</w:t>
            </w:r>
          </w:p>
        </w:tc>
      </w:tr>
    </w:tbl>
    <w:p w14:paraId="5504CD5A" w14:textId="77777777" w:rsidR="00C21B1C" w:rsidRDefault="00C21B1C" w:rsidP="00D30806">
      <w:pPr>
        <w:pStyle w:val="Sinespaciado"/>
        <w:ind w:right="4"/>
        <w:rPr>
          <w:rFonts w:asciiTheme="minorHAnsi" w:hAnsiTheme="minorHAnsi" w:cstheme="minorHAnsi"/>
          <w:b/>
          <w:sz w:val="28"/>
          <w:szCs w:val="24"/>
          <w:u w:val="single"/>
        </w:rPr>
      </w:pPr>
    </w:p>
    <w:p w14:paraId="3CA8664F" w14:textId="77777777" w:rsidR="00224124" w:rsidRDefault="00224124" w:rsidP="00B353D8">
      <w:pPr>
        <w:pStyle w:val="Default"/>
        <w:jc w:val="center"/>
        <w:rPr>
          <w:rFonts w:asciiTheme="minorHAnsi" w:hAnsiTheme="minorHAnsi" w:cstheme="minorHAnsi"/>
          <w:b/>
          <w:sz w:val="28"/>
          <w:szCs w:val="28"/>
          <w:u w:val="single"/>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PROCESO DE ORDENAMIENTO E INDEXACIÓN</w:t>
      </w:r>
    </w:p>
    <w:p w14:paraId="3D4AC442" w14:textId="77777777" w:rsidR="00B353D8" w:rsidRPr="00B353D8" w:rsidRDefault="00B353D8" w:rsidP="00B353D8">
      <w:pPr>
        <w:pStyle w:val="Default"/>
        <w:jc w:val="center"/>
        <w:rPr>
          <w:b/>
          <w:u w:val="single"/>
        </w:rPr>
      </w:pPr>
    </w:p>
    <w:p w14:paraId="7857DF74"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xml:space="preserve">. - Una vez identificados los tipos de documentos existentes, se procede a identificar los parámetros bajo los cuales se realiza la búsqueda de cada tipo de documento. El objetivo es utilizar estos parámetros para ordenar </w:t>
      </w:r>
      <w:r w:rsidRPr="00582546">
        <w:rPr>
          <w:rFonts w:asciiTheme="minorHAnsi" w:hAnsiTheme="minorHAnsi" w:cstheme="minorHAnsi"/>
          <w:sz w:val="22"/>
          <w:szCs w:val="22"/>
        </w:rPr>
        <w:lastRenderedPageBreak/>
        <w:t>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la misma.</w:t>
      </w:r>
    </w:p>
    <w:p w14:paraId="51DA2973" w14:textId="77777777" w:rsidR="00B353D8" w:rsidRPr="00582546" w:rsidRDefault="00B353D8" w:rsidP="00582546">
      <w:pPr>
        <w:pStyle w:val="Default"/>
        <w:jc w:val="both"/>
        <w:rPr>
          <w:rFonts w:asciiTheme="minorHAnsi" w:hAnsiTheme="minorHAnsi" w:cstheme="minorHAnsi"/>
          <w:sz w:val="22"/>
          <w:szCs w:val="22"/>
        </w:rPr>
      </w:pP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6D1A588D" w14:textId="16723605" w:rsidR="00224124" w:rsidRDefault="00B353D8" w:rsidP="00D27CC5">
      <w:pPr>
        <w:pStyle w:val="Default"/>
        <w:jc w:val="both"/>
        <w:rPr>
          <w:rFonts w:asciiTheme="minorHAnsi" w:hAnsiTheme="minorHAnsi" w:cstheme="minorHAnsi"/>
        </w:rPr>
      </w:pPr>
      <w:r w:rsidRPr="00D27CC5">
        <w:rPr>
          <w:rFonts w:asciiTheme="minorHAnsi" w:hAnsiTheme="minorHAnsi" w:cstheme="minorHAnsi"/>
        </w:rPr>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26C40E1D" w14:textId="77777777" w:rsidR="00224124" w:rsidRDefault="00224124" w:rsidP="00D27CC5">
      <w:pPr>
        <w:pStyle w:val="Default"/>
        <w:jc w:val="both"/>
        <w:rPr>
          <w:rFonts w:asciiTheme="minorHAnsi" w:hAnsiTheme="minorHAnsi" w:cstheme="minorHAnsi"/>
        </w:rPr>
      </w:pPr>
    </w:p>
    <w:p w14:paraId="4A5E2FCC" w14:textId="77777777" w:rsidR="00224124" w:rsidRDefault="00224124" w:rsidP="00D27CC5">
      <w:pPr>
        <w:pStyle w:val="Default"/>
        <w:jc w:val="both"/>
        <w:rPr>
          <w:rFonts w:asciiTheme="minorHAnsi" w:hAnsiTheme="minorHAnsi" w:cstheme="minorHAnsi"/>
        </w:rPr>
      </w:pPr>
    </w:p>
    <w:p w14:paraId="70AFECD3" w14:textId="77777777" w:rsidR="00D27CC5" w:rsidRPr="00D27CC5" w:rsidRDefault="00D27CC5"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224124">
        <w:trPr>
          <w:trHeight w:val="154"/>
          <w:jc w:val="center"/>
        </w:trPr>
        <w:tc>
          <w:tcPr>
            <w:tcW w:w="7925" w:type="dxa"/>
            <w:gridSpan w:val="3"/>
            <w:tcBorders>
              <w:left w:val="nil"/>
              <w:bottom w:val="single" w:sz="4" w:space="0" w:color="000000"/>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224124" w14:paraId="17537045" w14:textId="77777777" w:rsidTr="00224124">
        <w:trPr>
          <w:trHeight w:val="731"/>
          <w:jc w:val="center"/>
        </w:trPr>
        <w:tc>
          <w:tcPr>
            <w:tcW w:w="1550" w:type="dxa"/>
            <w:tcBorders>
              <w:top w:val="single" w:sz="4" w:space="0" w:color="000000"/>
              <w:left w:val="single" w:sz="4" w:space="0" w:color="000000"/>
              <w:bottom w:val="single" w:sz="4" w:space="0" w:color="000000"/>
              <w:right w:val="single" w:sz="4" w:space="0" w:color="000000"/>
            </w:tcBorders>
          </w:tcPr>
          <w:p w14:paraId="1217F004" w14:textId="77777777" w:rsidR="00B353D8" w:rsidRPr="00224124" w:rsidRDefault="00B353D8" w:rsidP="00224124">
            <w:pPr>
              <w:pStyle w:val="Default"/>
              <w:jc w:val="center"/>
              <w:rPr>
                <w:rFonts w:asciiTheme="minorHAnsi" w:hAnsiTheme="minorHAnsi" w:cstheme="minorHAnsi"/>
                <w:sz w:val="22"/>
                <w:szCs w:val="22"/>
              </w:rPr>
            </w:pPr>
          </w:p>
          <w:p w14:paraId="3B5F9103"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SEMCPSI-917</w:t>
            </w:r>
          </w:p>
        </w:tc>
        <w:tc>
          <w:tcPr>
            <w:tcW w:w="5688" w:type="dxa"/>
            <w:tcBorders>
              <w:top w:val="single" w:sz="4" w:space="0" w:color="000000"/>
              <w:left w:val="single" w:sz="4" w:space="0" w:color="000000"/>
              <w:bottom w:val="single" w:sz="4" w:space="0" w:color="000000"/>
              <w:right w:val="single" w:sz="4" w:space="0" w:color="000000"/>
            </w:tcBorders>
          </w:tcPr>
          <w:p w14:paraId="5C4AE579"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personal responsable.</w:t>
            </w:r>
          </w:p>
        </w:tc>
        <w:tc>
          <w:tcPr>
            <w:tcW w:w="687" w:type="dxa"/>
            <w:tcBorders>
              <w:top w:val="single" w:sz="4" w:space="0" w:color="000000"/>
              <w:left w:val="single" w:sz="4" w:space="0" w:color="000000"/>
              <w:bottom w:val="single" w:sz="4" w:space="0" w:color="000000"/>
              <w:right w:val="single" w:sz="4" w:space="0" w:color="000000"/>
            </w:tcBorders>
          </w:tcPr>
          <w:p w14:paraId="2CB29297" w14:textId="77777777" w:rsidR="00B353D8" w:rsidRPr="00224124" w:rsidRDefault="00B353D8" w:rsidP="00224124">
            <w:pPr>
              <w:pStyle w:val="Default"/>
              <w:jc w:val="center"/>
              <w:rPr>
                <w:rFonts w:asciiTheme="minorHAnsi" w:hAnsiTheme="minorHAnsi" w:cstheme="minorHAnsi"/>
                <w:sz w:val="22"/>
                <w:szCs w:val="22"/>
              </w:rPr>
            </w:pPr>
          </w:p>
          <w:p w14:paraId="59AE85E4"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3374A01A"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7706C4E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lastRenderedPageBreak/>
              <w:t>FUGCPL-917</w:t>
            </w:r>
          </w:p>
        </w:tc>
        <w:tc>
          <w:tcPr>
            <w:tcW w:w="5688" w:type="dxa"/>
            <w:tcBorders>
              <w:top w:val="single" w:sz="4" w:space="0" w:color="000000"/>
              <w:left w:val="single" w:sz="4" w:space="0" w:color="000000"/>
              <w:bottom w:val="single" w:sz="4" w:space="0" w:color="000000"/>
              <w:right w:val="single" w:sz="4" w:space="0" w:color="000000"/>
            </w:tcBorders>
          </w:tcPr>
          <w:p w14:paraId="59BBE65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Fumigación y Control de</w:t>
            </w:r>
          </w:p>
          <w:p w14:paraId="187FB7E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Plagas</w:t>
            </w:r>
          </w:p>
        </w:tc>
        <w:tc>
          <w:tcPr>
            <w:tcW w:w="687" w:type="dxa"/>
            <w:tcBorders>
              <w:top w:val="single" w:sz="4" w:space="0" w:color="000000"/>
              <w:left w:val="single" w:sz="4" w:space="0" w:color="000000"/>
              <w:bottom w:val="single" w:sz="4" w:space="0" w:color="000000"/>
              <w:right w:val="single" w:sz="4" w:space="0" w:color="000000"/>
            </w:tcBorders>
          </w:tcPr>
          <w:p w14:paraId="76BFB44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5800387"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1C2ECCD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GRDSEG-917</w:t>
            </w:r>
          </w:p>
        </w:tc>
        <w:tc>
          <w:tcPr>
            <w:tcW w:w="5688" w:type="dxa"/>
            <w:tcBorders>
              <w:top w:val="single" w:sz="4" w:space="0" w:color="000000"/>
              <w:left w:val="single" w:sz="4" w:space="0" w:color="000000"/>
              <w:bottom w:val="single" w:sz="4" w:space="0" w:color="000000"/>
              <w:right w:val="single" w:sz="4" w:space="0" w:color="000000"/>
            </w:tcBorders>
          </w:tcPr>
          <w:p w14:paraId="4A75A50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Guardianía y Seguridad</w:t>
            </w:r>
          </w:p>
          <w:p w14:paraId="1E480117"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privada 24 horas</w:t>
            </w:r>
          </w:p>
        </w:tc>
        <w:tc>
          <w:tcPr>
            <w:tcW w:w="687" w:type="dxa"/>
            <w:tcBorders>
              <w:top w:val="single" w:sz="4" w:space="0" w:color="000000"/>
              <w:left w:val="single" w:sz="4" w:space="0" w:color="000000"/>
              <w:bottom w:val="single" w:sz="4" w:space="0" w:color="000000"/>
              <w:right w:val="single" w:sz="4" w:space="0" w:color="000000"/>
            </w:tcBorders>
          </w:tcPr>
          <w:p w14:paraId="4B5E8E25"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83"/>
        <w:gridCol w:w="687"/>
      </w:tblGrid>
      <w:tr w:rsidR="00B353D8" w:rsidRPr="00224124" w14:paraId="6323622D" w14:textId="77777777" w:rsidTr="00224124">
        <w:trPr>
          <w:trHeight w:val="299"/>
          <w:jc w:val="center"/>
        </w:trPr>
        <w:tc>
          <w:tcPr>
            <w:tcW w:w="1555" w:type="dxa"/>
          </w:tcPr>
          <w:p w14:paraId="024896C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ACCILIMRC-917</w:t>
            </w:r>
          </w:p>
        </w:tc>
        <w:tc>
          <w:tcPr>
            <w:tcW w:w="5683" w:type="dxa"/>
          </w:tcPr>
          <w:p w14:paraId="35CDFAB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Accesos sin Límites de Usuarios</w:t>
            </w:r>
          </w:p>
        </w:tc>
        <w:tc>
          <w:tcPr>
            <w:tcW w:w="687" w:type="dxa"/>
          </w:tcPr>
          <w:p w14:paraId="3A18C3F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F4DB9EF" w14:textId="77777777" w:rsidTr="00224124">
        <w:trPr>
          <w:trHeight w:val="301"/>
          <w:jc w:val="center"/>
        </w:trPr>
        <w:tc>
          <w:tcPr>
            <w:tcW w:w="1555" w:type="dxa"/>
          </w:tcPr>
          <w:p w14:paraId="5F7A4B10"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FACDTCNS-917</w:t>
            </w:r>
          </w:p>
        </w:tc>
        <w:tc>
          <w:tcPr>
            <w:tcW w:w="5683" w:type="dxa"/>
          </w:tcPr>
          <w:p w14:paraId="719E822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Facturación Detallada</w:t>
            </w:r>
          </w:p>
        </w:tc>
        <w:tc>
          <w:tcPr>
            <w:tcW w:w="687" w:type="dxa"/>
          </w:tcPr>
          <w:p w14:paraId="68F4B84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p w14:paraId="3D63430A" w14:textId="462335A2" w:rsidR="00B353D8" w:rsidRDefault="00B353D8" w:rsidP="00224124">
      <w:pPr>
        <w:pStyle w:val="Default"/>
        <w:widowControl w:val="0"/>
        <w:jc w:val="center"/>
        <w:rPr>
          <w:rFonts w:asciiTheme="minorHAnsi" w:hAnsiTheme="minorHAnsi" w:cstheme="minorHAnsi"/>
          <w:sz w:val="22"/>
          <w:szCs w:val="22"/>
        </w:rPr>
      </w:pPr>
    </w:p>
    <w:p w14:paraId="4FCD68BC" w14:textId="1637C8D2" w:rsidR="00944348" w:rsidRDefault="00944348" w:rsidP="00224124">
      <w:pPr>
        <w:pStyle w:val="Default"/>
        <w:widowControl w:val="0"/>
        <w:jc w:val="center"/>
        <w:rPr>
          <w:rFonts w:asciiTheme="minorHAnsi" w:hAnsiTheme="minorHAnsi" w:cstheme="minorHAnsi"/>
          <w:sz w:val="22"/>
          <w:szCs w:val="22"/>
        </w:rPr>
      </w:pPr>
    </w:p>
    <w:p w14:paraId="751FCF91" w14:textId="606ADF1E" w:rsidR="00944348" w:rsidRDefault="00944348" w:rsidP="00224124">
      <w:pPr>
        <w:pStyle w:val="Default"/>
        <w:widowControl w:val="0"/>
        <w:jc w:val="center"/>
        <w:rPr>
          <w:rFonts w:asciiTheme="minorHAnsi" w:hAnsiTheme="minorHAnsi" w:cstheme="minorHAnsi"/>
          <w:sz w:val="22"/>
          <w:szCs w:val="22"/>
        </w:rPr>
      </w:pPr>
    </w:p>
    <w:p w14:paraId="7EFE5C09" w14:textId="77777777" w:rsidR="00944348" w:rsidRPr="00224124" w:rsidRDefault="00944348" w:rsidP="00224124">
      <w:pPr>
        <w:pStyle w:val="Default"/>
        <w:widowControl w:val="0"/>
        <w:jc w:val="center"/>
        <w:rPr>
          <w:rFonts w:asciiTheme="minorHAnsi" w:hAnsiTheme="minorHAnsi" w:cstheme="minorHAnsi"/>
          <w:sz w:val="22"/>
          <w:szCs w:val="22"/>
        </w:rPr>
      </w:pPr>
    </w:p>
    <w:p w14:paraId="1441D1B6" w14:textId="77777777" w:rsidR="001B2B33" w:rsidRDefault="001B2B33" w:rsidP="00D30806">
      <w:pPr>
        <w:pStyle w:val="Sinespaciado"/>
        <w:ind w:right="4"/>
        <w:rPr>
          <w:rFonts w:asciiTheme="minorHAnsi" w:hAnsiTheme="minorHAnsi" w:cstheme="minorHAnsi"/>
          <w:b/>
          <w:sz w:val="28"/>
          <w:szCs w:val="24"/>
          <w:u w:val="single"/>
        </w:rPr>
      </w:pPr>
    </w:p>
    <w:p w14:paraId="0E4490DA" w14:textId="71ACC57B" w:rsidR="00B353D8" w:rsidRPr="001B2B33" w:rsidRDefault="00B353D8" w:rsidP="001B2B33">
      <w:pPr>
        <w:spacing w:line="254" w:lineRule="auto"/>
        <w:ind w:right="874"/>
        <w:jc w:val="center"/>
        <w:rPr>
          <w:b/>
        </w:rPr>
      </w:pPr>
      <w:proofErr w:type="spellStart"/>
      <w:r w:rsidRPr="008166BD">
        <w:rPr>
          <w:rFonts w:asciiTheme="minorHAnsi" w:hAnsiTheme="minorHAnsi" w:cstheme="minorHAnsi"/>
          <w:b/>
          <w:color w:val="000000"/>
          <w:sz w:val="28"/>
          <w:szCs w:val="28"/>
          <w:u w:val="single"/>
          <w:lang w:val="es-ES"/>
        </w:rPr>
        <w:t>Datasolutions</w:t>
      </w:r>
      <w:proofErr w:type="spellEnd"/>
      <w:r w:rsidRPr="008166BD">
        <w:rPr>
          <w:rFonts w:asciiTheme="minorHAnsi" w:hAnsiTheme="minorHAnsi" w:cstheme="minorHAnsi"/>
          <w:b/>
          <w:color w:val="000000"/>
          <w:sz w:val="28"/>
          <w:szCs w:val="28"/>
          <w:u w:val="single"/>
          <w:lang w:val="es-ES"/>
        </w:rPr>
        <w:t xml:space="preserve"> Brinda </w:t>
      </w:r>
      <w:r w:rsidR="001B2B33" w:rsidRPr="008166BD">
        <w:rPr>
          <w:b/>
          <w:color w:val="000000"/>
          <w:sz w:val="28"/>
          <w:szCs w:val="28"/>
          <w:u w:val="single"/>
          <w:lang w:val="es-ES"/>
        </w:rPr>
        <w:t xml:space="preserve">YEPEZ &amp; VACA ABOGADOS </w:t>
      </w:r>
      <w:r w:rsidRPr="008166BD">
        <w:rPr>
          <w:rFonts w:asciiTheme="minorHAnsi" w:hAnsiTheme="minorHAnsi" w:cstheme="minorHAnsi"/>
          <w:b/>
          <w:color w:val="000000"/>
          <w:sz w:val="28"/>
          <w:szCs w:val="28"/>
          <w:u w:val="single"/>
          <w:lang w:val="es-ES"/>
        </w:rPr>
        <w:t>adicionalmente</w:t>
      </w:r>
      <w:r w:rsidRPr="001B2B33">
        <w:rPr>
          <w:b/>
        </w:rPr>
        <w:t>:</w:t>
      </w:r>
    </w:p>
    <w:p w14:paraId="7775B556" w14:textId="77777777" w:rsidR="00B353D8" w:rsidRPr="001B2B33" w:rsidRDefault="00B353D8" w:rsidP="001B2B33">
      <w:pPr>
        <w:spacing w:line="254" w:lineRule="auto"/>
        <w:ind w:right="874"/>
        <w:jc w:val="both"/>
      </w:pPr>
    </w:p>
    <w:p w14:paraId="79BAA2A5" w14:textId="698F7300"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1B2B33" w:rsidRPr="00D27CC5">
        <w:rPr>
          <w:rFonts w:asciiTheme="minorHAnsi" w:hAnsiTheme="minorHAnsi" w:cstheme="minorHAnsi"/>
          <w:b/>
          <w:sz w:val="22"/>
          <w:szCs w:val="22"/>
        </w:rPr>
        <w:t>YEPEZ &amp; VACA ABOGADOS</w:t>
      </w:r>
      <w:r w:rsidRPr="00D27CC5">
        <w:rPr>
          <w:rFonts w:asciiTheme="minorHAnsi" w:hAnsiTheme="minorHAnsi" w:cstheme="minorHAnsi"/>
          <w:sz w:val="22"/>
          <w:szCs w:val="22"/>
        </w:rPr>
        <w:t>.</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2B78DA00" w14:textId="77777777" w:rsidR="0081466B" w:rsidRPr="00D27CC5" w:rsidRDefault="0081466B" w:rsidP="00D27CC5">
      <w:pPr>
        <w:pStyle w:val="Default"/>
        <w:jc w:val="both"/>
        <w:rPr>
          <w:rFonts w:asciiTheme="minorHAnsi" w:hAnsiTheme="minorHAnsi" w:cstheme="minorHAnsi"/>
          <w:sz w:val="22"/>
          <w:szCs w:val="22"/>
        </w:rPr>
      </w:pP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7DDB6E4C" w14:textId="77777777" w:rsidR="00D27CC5" w:rsidRPr="0081466B" w:rsidRDefault="00D27CC5" w:rsidP="0081466B">
      <w:pPr>
        <w:pStyle w:val="Default"/>
        <w:jc w:val="center"/>
        <w:rPr>
          <w:rFonts w:asciiTheme="minorHAnsi" w:hAnsiTheme="minorHAnsi" w:cstheme="minorHAnsi"/>
          <w:b/>
        </w:rPr>
      </w:pPr>
    </w:p>
    <w:p w14:paraId="40F8CDF2" w14:textId="77777777" w:rsidR="00B353D8" w:rsidRPr="00D27CC5" w:rsidRDefault="00B353D8" w:rsidP="00D27CC5">
      <w:pPr>
        <w:pStyle w:val="Default"/>
        <w:numPr>
          <w:ilvl w:val="0"/>
          <w:numId w:val="20"/>
        </w:numPr>
        <w:jc w:val="both"/>
        <w:rPr>
          <w:sz w:val="22"/>
          <w:szCs w:val="22"/>
        </w:rPr>
      </w:pPr>
      <w:proofErr w:type="spellStart"/>
      <w:r w:rsidRPr="00D27CC5">
        <w:rPr>
          <w:b/>
          <w:sz w:val="22"/>
          <w:szCs w:val="22"/>
        </w:rPr>
        <w:t>DataSolutions</w:t>
      </w:r>
      <w:proofErr w:type="spellEnd"/>
      <w:r w:rsidRPr="00D27CC5">
        <w:rPr>
          <w:b/>
          <w:sz w:val="22"/>
          <w:szCs w:val="22"/>
        </w:rPr>
        <w:t xml:space="preserve"> </w:t>
      </w:r>
      <w:r w:rsidRPr="00D27CC5">
        <w:rPr>
          <w:sz w:val="22"/>
          <w:szCs w:val="22"/>
        </w:rPr>
        <w:t>puede efectuar el retiro de la información a ordenarse en un periodo acordado con el cliente.</w:t>
      </w:r>
    </w:p>
    <w:p w14:paraId="6E3D420C" w14:textId="77777777" w:rsidR="00B353D8" w:rsidRDefault="00B353D8" w:rsidP="00D27CC5">
      <w:pPr>
        <w:pStyle w:val="Default"/>
        <w:numPr>
          <w:ilvl w:val="0"/>
          <w:numId w:val="20"/>
        </w:numPr>
        <w:jc w:val="both"/>
        <w:rPr>
          <w:sz w:val="22"/>
          <w:szCs w:val="22"/>
        </w:rPr>
      </w:pPr>
      <w:proofErr w:type="spellStart"/>
      <w:r w:rsidRPr="00D27CC5">
        <w:rPr>
          <w:b/>
          <w:sz w:val="22"/>
          <w:szCs w:val="22"/>
        </w:rPr>
        <w:t>DataSolutions</w:t>
      </w:r>
      <w:proofErr w:type="spellEnd"/>
      <w:r w:rsidRPr="00D27CC5">
        <w:rPr>
          <w:sz w:val="22"/>
          <w:szCs w:val="22"/>
        </w:rPr>
        <w:t xml:space="preserve"> emitida un informe del contenido de la Información que repose en cada caja que será custodiada en sus bodegas.</w:t>
      </w:r>
    </w:p>
    <w:p w14:paraId="25614DB9" w14:textId="66945607" w:rsidR="00B353D8" w:rsidRDefault="00B353D8" w:rsidP="00D27CC5">
      <w:pPr>
        <w:pStyle w:val="Default"/>
        <w:numPr>
          <w:ilvl w:val="0"/>
          <w:numId w:val="20"/>
        </w:numPr>
        <w:jc w:val="both"/>
        <w:rPr>
          <w:sz w:val="22"/>
          <w:szCs w:val="22"/>
        </w:rPr>
      </w:pPr>
      <w:r w:rsidRPr="00D27CC5">
        <w:rPr>
          <w:sz w:val="22"/>
          <w:szCs w:val="22"/>
        </w:rPr>
        <w:t xml:space="preserve">La Búsqueda de los Pedidos que realice </w:t>
      </w:r>
      <w:r w:rsidR="00661072">
        <w:rPr>
          <w:b/>
          <w:sz w:val="22"/>
          <w:szCs w:val="22"/>
        </w:rPr>
        <w:t>AGUIRRE &amp; AGUIRRE AOGADOS</w:t>
      </w:r>
      <w:r w:rsidR="001B2B33" w:rsidRPr="00D27CC5">
        <w:rPr>
          <w:sz w:val="22"/>
          <w:szCs w:val="22"/>
        </w:rPr>
        <w:t xml:space="preserve"> </w:t>
      </w:r>
      <w:r w:rsidRPr="00D27CC5">
        <w:rPr>
          <w:sz w:val="22"/>
          <w:szCs w:val="22"/>
        </w:rPr>
        <w:t xml:space="preserve">dentro de las Instalaciones de </w:t>
      </w:r>
      <w:proofErr w:type="spellStart"/>
      <w:r w:rsidRPr="00D27CC5">
        <w:rPr>
          <w:sz w:val="22"/>
          <w:szCs w:val="22"/>
        </w:rPr>
        <w:t>DataSolutions</w:t>
      </w:r>
      <w:proofErr w:type="spellEnd"/>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77777777"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181B14E4" w14:textId="77777777" w:rsidR="00D27CC5" w:rsidRDefault="00D27CC5" w:rsidP="00D27CC5">
      <w:pPr>
        <w:pStyle w:val="Default"/>
        <w:jc w:val="both"/>
        <w:rPr>
          <w:rFonts w:asciiTheme="minorHAnsi" w:hAnsiTheme="minorHAnsi" w:cstheme="minorHAnsi"/>
          <w:sz w:val="22"/>
          <w:szCs w:val="22"/>
        </w:rPr>
      </w:pPr>
    </w:p>
    <w:p w14:paraId="2F2AF307" w14:textId="77777777" w:rsidR="004D5A9F" w:rsidRPr="00D27CC5" w:rsidRDefault="004D5A9F" w:rsidP="00D27CC5">
      <w:pPr>
        <w:pStyle w:val="Default"/>
        <w:jc w:val="both"/>
        <w:rPr>
          <w:rFonts w:asciiTheme="minorHAnsi" w:hAnsiTheme="minorHAnsi" w:cstheme="minorHAnsi"/>
          <w:sz w:val="22"/>
          <w:szCs w:val="22"/>
        </w:rPr>
      </w:pPr>
    </w:p>
    <w:p w14:paraId="184E7BAC" w14:textId="2A9CF7FF"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72905B8B" w14:textId="77777777" w:rsidR="00411ACB" w:rsidRPr="00FC4A74" w:rsidRDefault="00411ACB" w:rsidP="00FC4A74">
      <w:pPr>
        <w:pStyle w:val="Default"/>
        <w:jc w:val="both"/>
        <w:rPr>
          <w:rFonts w:asciiTheme="minorHAnsi" w:hAnsiTheme="minorHAnsi" w:cstheme="minorHAnsi"/>
          <w:sz w:val="22"/>
          <w:szCs w:val="22"/>
        </w:rPr>
      </w:pP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lastRenderedPageBreak/>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37D647B8" w14:textId="77777777" w:rsidR="00996CD5" w:rsidRPr="00FC4A74" w:rsidRDefault="00996CD5" w:rsidP="00FC4A74">
      <w:pPr>
        <w:pStyle w:val="Default"/>
        <w:jc w:val="both"/>
        <w:rPr>
          <w:rFonts w:asciiTheme="minorHAnsi" w:hAnsiTheme="minorHAnsi" w:cstheme="minorHAnsi"/>
          <w:sz w:val="22"/>
          <w:szCs w:val="22"/>
        </w:rPr>
      </w:pP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DDE1449" w14:textId="77777777" w:rsidR="0081466B" w:rsidRPr="00FC4A74" w:rsidRDefault="0081466B" w:rsidP="0081466B">
      <w:pPr>
        <w:pStyle w:val="Default"/>
        <w:jc w:val="both"/>
        <w:rPr>
          <w:rFonts w:asciiTheme="minorHAnsi" w:hAnsiTheme="minorHAnsi" w:cstheme="minorHAnsi"/>
          <w:sz w:val="22"/>
          <w:szCs w:val="22"/>
        </w:rPr>
      </w:pP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614765A3" w14:textId="77777777" w:rsidR="00996CD5" w:rsidRPr="00FC4A74" w:rsidRDefault="00996CD5" w:rsidP="00FC4A74">
      <w:pPr>
        <w:pStyle w:val="Default"/>
        <w:jc w:val="both"/>
        <w:rPr>
          <w:rFonts w:asciiTheme="minorHAnsi" w:hAnsiTheme="minorHAnsi" w:cstheme="minorHAnsi"/>
          <w:sz w:val="22"/>
          <w:szCs w:val="22"/>
        </w:rPr>
      </w:pPr>
    </w:p>
    <w:p w14:paraId="03BCCB28" w14:textId="77777777" w:rsidR="00411ACB" w:rsidRPr="00996CD5" w:rsidRDefault="00411ACB" w:rsidP="00411ACB">
      <w:pPr>
        <w:pStyle w:val="Prrafodelista"/>
        <w:spacing w:line="254" w:lineRule="auto"/>
        <w:ind w:right="874"/>
        <w:jc w:val="both"/>
      </w:pP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1A1DCCAB" w14:textId="77777777" w:rsidR="00996CD5" w:rsidRPr="00411ACB" w:rsidRDefault="00996CD5" w:rsidP="00411ACB">
      <w:pPr>
        <w:pStyle w:val="Prrafodelista"/>
        <w:spacing w:line="254" w:lineRule="auto"/>
        <w:ind w:right="874"/>
        <w:jc w:val="both"/>
        <w:rPr>
          <w:b/>
        </w:rPr>
      </w:pPr>
    </w:p>
    <w:p w14:paraId="0441790B" w14:textId="399D17A0"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r w:rsidR="00CE3B3C">
        <w:rPr>
          <w:rFonts w:asciiTheme="minorHAnsi" w:hAnsiTheme="minorHAnsi" w:cstheme="minorHAnsi"/>
          <w:sz w:val="22"/>
          <w:szCs w:val="22"/>
        </w:rPr>
        <w:t>.</w:t>
      </w:r>
    </w:p>
    <w:p w14:paraId="5ECD41F5"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Las cajas que utilizamos son las adecuadas por tamaño y peso para una persona </w:t>
      </w:r>
      <w:proofErr w:type="gramStart"/>
      <w:r w:rsidRPr="00D158A4">
        <w:rPr>
          <w:rFonts w:asciiTheme="minorHAnsi" w:hAnsiTheme="minorHAnsi" w:cstheme="minorHAnsi"/>
          <w:sz w:val="22"/>
          <w:szCs w:val="22"/>
        </w:rPr>
        <w:t>de acuerdo al</w:t>
      </w:r>
      <w:proofErr w:type="gramEnd"/>
      <w:r w:rsidRPr="00D158A4">
        <w:rPr>
          <w:rFonts w:asciiTheme="minorHAnsi" w:hAnsiTheme="minorHAnsi" w:cstheme="minorHAnsi"/>
          <w:sz w:val="22"/>
          <w:szCs w:val="22"/>
        </w:rPr>
        <w:t xml:space="preserve"> Reglamento Laboral y Ocupacional.</w:t>
      </w: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Todas sus cajas serán Ordenadas se colocara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F77188C"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w:lastRenderedPageBreak/>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11216740" w14:textId="77777777" w:rsidR="00411ACB" w:rsidRPr="00D158A4" w:rsidRDefault="00411ACB" w:rsidP="00411ACB">
      <w:pPr>
        <w:spacing w:line="254" w:lineRule="auto"/>
        <w:ind w:right="874"/>
        <w:jc w:val="both"/>
        <w:rPr>
          <w:rFonts w:asciiTheme="minorHAnsi" w:hAnsiTheme="minorHAnsi" w:cstheme="minorHAnsi"/>
          <w:color w:val="000000"/>
          <w:lang w:val="es-ES"/>
        </w:rPr>
      </w:pP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1840D633" w14:textId="77777777" w:rsidR="00944348" w:rsidRDefault="00944348" w:rsidP="001B2B33">
      <w:pPr>
        <w:spacing w:line="254" w:lineRule="auto"/>
        <w:ind w:right="874"/>
        <w:jc w:val="both"/>
        <w:rPr>
          <w:rFonts w:asciiTheme="minorHAnsi" w:hAnsiTheme="minorHAnsi" w:cstheme="minorHAnsi"/>
          <w:color w:val="000000"/>
          <w:lang w:val="es-ES"/>
        </w:rPr>
      </w:pP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2E9333B3" w14:textId="77777777" w:rsidR="00996CD5" w:rsidRDefault="00996CD5" w:rsidP="00996CD5">
      <w:pPr>
        <w:pStyle w:val="Textoindependiente"/>
        <w:jc w:val="center"/>
        <w:rPr>
          <w:b/>
        </w:rPr>
      </w:pPr>
    </w:p>
    <w:p w14:paraId="60331704" w14:textId="77777777" w:rsidR="00996CD5" w:rsidRDefault="00996CD5" w:rsidP="00996CD5">
      <w:pPr>
        <w:pStyle w:val="Textoindependiente"/>
        <w:spacing w:before="5"/>
        <w:rPr>
          <w:b/>
          <w:sz w:val="28"/>
        </w:rPr>
      </w:pPr>
    </w:p>
    <w:p w14:paraId="2306EF1D" w14:textId="77777777"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todos sus archivo.</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4A6421B0" w14:textId="77777777" w:rsidR="00A5641A" w:rsidRPr="00B769A9" w:rsidRDefault="00A5641A" w:rsidP="00B769A9">
      <w:pPr>
        <w:pStyle w:val="Default"/>
        <w:jc w:val="both"/>
        <w:rPr>
          <w:rFonts w:asciiTheme="minorHAnsi" w:hAnsiTheme="minorHAnsi" w:cstheme="minorHAnsi"/>
          <w:sz w:val="22"/>
          <w:szCs w:val="22"/>
        </w:rPr>
      </w:pPr>
    </w:p>
    <w:p w14:paraId="11AD8F6E" w14:textId="77777777" w:rsidR="00A5641A" w:rsidRPr="00B769A9" w:rsidRDefault="00A5641A"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Seguridad. </w:t>
      </w:r>
      <w:r w:rsidRPr="00B769A9">
        <w:rPr>
          <w:rFonts w:asciiTheme="minorHAnsi" w:hAnsiTheme="minorHAnsi" w:cstheme="minorHAnsi"/>
          <w:sz w:val="22"/>
          <w:szCs w:val="22"/>
        </w:rPr>
        <w:t>-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lastRenderedPageBreak/>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A3E6023" w14:textId="77777777" w:rsidR="001B2B33" w:rsidRDefault="001B2B33" w:rsidP="00B769A9">
      <w:pPr>
        <w:pStyle w:val="Default"/>
        <w:jc w:val="both"/>
        <w:rPr>
          <w:rFonts w:asciiTheme="minorHAnsi" w:hAnsiTheme="minorHAnsi" w:cstheme="minorHAnsi"/>
          <w:sz w:val="22"/>
          <w:szCs w:val="22"/>
        </w:rPr>
      </w:pP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77777777" w:rsidR="001B2B33" w:rsidRPr="00B769A9" w:rsidRDefault="001B2B33" w:rsidP="00B769A9">
      <w:pPr>
        <w:pStyle w:val="Default"/>
        <w:jc w:val="both"/>
        <w:rPr>
          <w:rFonts w:asciiTheme="minorHAnsi" w:hAnsiTheme="minorHAnsi" w:cstheme="minorHAnsi"/>
          <w:sz w:val="22"/>
          <w:szCs w:val="22"/>
        </w:rPr>
      </w:pPr>
      <w:proofErr w:type="spellStart"/>
      <w:r w:rsidRPr="00B769A9">
        <w:rPr>
          <w:rFonts w:asciiTheme="minorHAnsi" w:hAnsiTheme="minorHAnsi" w:cstheme="minorHAnsi"/>
          <w:b/>
          <w:sz w:val="22"/>
          <w:szCs w:val="22"/>
        </w:rPr>
        <w:t>DataSolutions</w:t>
      </w:r>
      <w:proofErr w:type="spellEnd"/>
      <w:r w:rsidRPr="00B769A9">
        <w:rPr>
          <w:rFonts w:asciiTheme="minorHAnsi" w:hAnsiTheme="minorHAnsi" w:cstheme="minorHAnsi"/>
          <w:b/>
          <w:sz w:val="22"/>
          <w:szCs w:val="22"/>
        </w:rPr>
        <w:t xml:space="preserve"> </w:t>
      </w:r>
      <w:r w:rsidRPr="00B769A9">
        <w:rPr>
          <w:rFonts w:asciiTheme="minorHAnsi" w:hAnsiTheme="minorHAnsi" w:cstheme="minorHAnsi"/>
          <w:sz w:val="22"/>
          <w:szCs w:val="22"/>
        </w:rPr>
        <w:t xml:space="preserve">es una empresa Avalada por el </w:t>
      </w:r>
      <w:r w:rsidRPr="00B769A9">
        <w:rPr>
          <w:rFonts w:asciiTheme="minorHAnsi" w:hAnsiTheme="minorHAnsi" w:cstheme="minorHAnsi"/>
          <w:b/>
          <w:sz w:val="22"/>
          <w:szCs w:val="22"/>
        </w:rPr>
        <w:t>ARMA y PRINS</w:t>
      </w:r>
      <w:r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93AAA5F" w14:textId="77777777" w:rsidR="00B769A9" w:rsidRPr="001B2B33" w:rsidRDefault="00B769A9" w:rsidP="001B2B33">
      <w:pPr>
        <w:spacing w:line="254" w:lineRule="auto"/>
        <w:ind w:right="874"/>
        <w:jc w:val="both"/>
      </w:pPr>
    </w:p>
    <w:p w14:paraId="2E0A4F17" w14:textId="5ECE4795"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0E6DF5F1" w14:textId="77777777" w:rsidR="001B2B33" w:rsidRPr="00B769A9" w:rsidRDefault="001B2B33" w:rsidP="001B2B33">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7116B405" w14:textId="77777777" w:rsidR="0081466B" w:rsidRDefault="0081466B" w:rsidP="001B2B33">
      <w:pPr>
        <w:ind w:left="1082"/>
        <w:rPr>
          <w:rFonts w:asciiTheme="minorHAnsi" w:hAnsiTheme="minorHAnsi" w:cstheme="minorHAnsi"/>
          <w:b/>
          <w:color w:val="000000"/>
          <w:lang w:val="es-ES"/>
        </w:rPr>
      </w:pPr>
    </w:p>
    <w:p w14:paraId="2312F959" w14:textId="27E03676" w:rsidR="001B2B33" w:rsidRPr="0081466B" w:rsidRDefault="001B2B33" w:rsidP="001B2B33">
      <w:pPr>
        <w:ind w:left="1082"/>
        <w:rPr>
          <w:rFonts w:asciiTheme="minorHAnsi" w:hAnsiTheme="minorHAnsi" w:cstheme="minorHAnsi"/>
          <w:b/>
          <w:color w:val="000000"/>
          <w:lang w:val="es-ES"/>
        </w:rPr>
      </w:pPr>
      <w:r w:rsidRPr="0081466B">
        <w:rPr>
          <w:rFonts w:asciiTheme="minorHAnsi" w:hAnsiTheme="minorHAnsi" w:cstheme="minorHAnsi"/>
          <w:b/>
          <w:color w:val="000000"/>
          <w:lang w:val="es-ES"/>
        </w:rPr>
        <w:t>Tiempo de Respuestas:</w:t>
      </w:r>
    </w:p>
    <w:p w14:paraId="29F480C2" w14:textId="77777777" w:rsidR="001B2B33" w:rsidRDefault="001B2B33" w:rsidP="001B2B33">
      <w:pPr>
        <w:pStyle w:val="Textoindependiente"/>
        <w:rPr>
          <w:b/>
          <w:sz w:val="20"/>
        </w:rPr>
      </w:pP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C3B9966" w14:textId="5F575BEB" w:rsidR="001B2B33" w:rsidRPr="00D158A4" w:rsidRDefault="001B2B33" w:rsidP="001B2B33">
      <w:pPr>
        <w:pStyle w:val="Textoindependiente"/>
        <w:spacing w:before="8"/>
        <w:rPr>
          <w:rFonts w:asciiTheme="minorHAnsi" w:hAnsiTheme="minorHAnsi" w:cstheme="minorHAnsi"/>
          <w:b/>
          <w:sz w:val="18"/>
          <w:szCs w:val="18"/>
        </w:rPr>
      </w:pPr>
    </w:p>
    <w:p w14:paraId="56CBF6B9" w14:textId="77777777" w:rsidR="006F6A0D" w:rsidRDefault="006F6A0D" w:rsidP="001B2B33">
      <w:pPr>
        <w:spacing w:line="254" w:lineRule="auto"/>
        <w:ind w:right="874"/>
        <w:jc w:val="both"/>
      </w:pPr>
    </w:p>
    <w:p w14:paraId="459391AF" w14:textId="77777777" w:rsidR="006F6A0D" w:rsidRDefault="006F6A0D" w:rsidP="001B2B33">
      <w:pPr>
        <w:spacing w:line="254" w:lineRule="auto"/>
        <w:ind w:right="874"/>
        <w:jc w:val="both"/>
      </w:pPr>
    </w:p>
    <w:p w14:paraId="06A8B895" w14:textId="77777777" w:rsidR="006F6A0D" w:rsidRDefault="006F6A0D" w:rsidP="001B2B33">
      <w:pPr>
        <w:spacing w:line="254" w:lineRule="auto"/>
        <w:ind w:right="874"/>
        <w:jc w:val="both"/>
      </w:pPr>
    </w:p>
    <w:p w14:paraId="3A2726C7" w14:textId="77777777" w:rsidR="006F6A0D" w:rsidRDefault="006F6A0D" w:rsidP="001B2B33">
      <w:pPr>
        <w:spacing w:line="254" w:lineRule="auto"/>
        <w:ind w:right="874"/>
        <w:jc w:val="both"/>
      </w:pPr>
    </w:p>
    <w:p w14:paraId="377B0C52" w14:textId="77777777" w:rsidR="006F6A0D" w:rsidRDefault="006F6A0D" w:rsidP="001B2B33">
      <w:pPr>
        <w:spacing w:line="254" w:lineRule="auto"/>
        <w:ind w:right="874"/>
        <w:jc w:val="both"/>
      </w:pPr>
    </w:p>
    <w:p w14:paraId="68EEAC7C" w14:textId="0B0770B2" w:rsidR="00D158A4" w:rsidRDefault="00A50090" w:rsidP="001B2B33">
      <w:pPr>
        <w:spacing w:line="254" w:lineRule="auto"/>
        <w:ind w:right="874"/>
        <w:jc w:val="both"/>
      </w:pPr>
      <w:bookmarkStart w:id="2" w:name="_GoBack"/>
      <w:bookmarkEnd w:id="2"/>
      <w:r>
        <w:rPr>
          <w:noProof/>
          <w:lang w:val="es-MX" w:eastAsia="es-MX"/>
        </w:rPr>
        <w:lastRenderedPageBreak/>
        <w:drawing>
          <wp:anchor distT="0" distB="0" distL="114300" distR="114300" simplePos="0" relativeHeight="251707904" behindDoc="1" locked="0" layoutInCell="1" allowOverlap="1" wp14:anchorId="03156951" wp14:editId="740F55F2">
            <wp:simplePos x="0" y="0"/>
            <wp:positionH relativeFrom="column">
              <wp:posOffset>-419100</wp:posOffset>
            </wp:positionH>
            <wp:positionV relativeFrom="paragraph">
              <wp:posOffset>370205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6C979B" w14:textId="3587BE6A" w:rsidR="00A50090" w:rsidRPr="00606B31" w:rsidRDefault="00A50090" w:rsidP="00A50090">
      <w:pPr>
        <w:pStyle w:val="Sinespaciado"/>
        <w:ind w:right="-720"/>
        <w:jc w:val="both"/>
        <w:rPr>
          <w:rFonts w:asciiTheme="minorHAnsi" w:hAnsiTheme="minorHAnsi" w:cstheme="minorHAnsi"/>
          <w:b/>
          <w:szCs w:val="24"/>
        </w:rPr>
      </w:pPr>
      <w:r w:rsidRPr="00606B31">
        <w:rPr>
          <w:rFonts w:asciiTheme="minorHAnsi" w:hAnsiTheme="minorHAnsi" w:cstheme="minorHAnsi"/>
          <w:b/>
          <w:szCs w:val="24"/>
        </w:rPr>
        <w:t>Atentamente,</w:t>
      </w:r>
    </w:p>
    <w:p w14:paraId="5D00D333" w14:textId="450CB4EE" w:rsidR="00A50090" w:rsidRPr="00606B31" w:rsidRDefault="00A50090" w:rsidP="00A50090">
      <w:pPr>
        <w:pStyle w:val="Sinespaciado"/>
        <w:ind w:right="-720"/>
        <w:rPr>
          <w:rFonts w:asciiTheme="minorHAnsi" w:hAnsiTheme="minorHAnsi" w:cstheme="minorHAnsi"/>
          <w:b/>
          <w:szCs w:val="24"/>
        </w:rPr>
      </w:pPr>
    </w:p>
    <w:p w14:paraId="03B326B8" w14:textId="03EB9A6A" w:rsidR="00A50090" w:rsidRPr="00606B31" w:rsidRDefault="00A50090" w:rsidP="00A50090">
      <w:pPr>
        <w:pStyle w:val="Sinespaciado"/>
        <w:ind w:right="-720"/>
        <w:rPr>
          <w:rFonts w:asciiTheme="minorHAnsi" w:hAnsiTheme="minorHAnsi" w:cstheme="minorHAnsi"/>
          <w:b/>
          <w:szCs w:val="24"/>
        </w:rPr>
      </w:pPr>
    </w:p>
    <w:p w14:paraId="0AE1167F" w14:textId="4340DD5D" w:rsidR="00A50090" w:rsidRDefault="00A50090" w:rsidP="00A50090">
      <w:pPr>
        <w:pStyle w:val="Sinespaciado"/>
        <w:ind w:right="-720"/>
        <w:rPr>
          <w:rFonts w:asciiTheme="minorHAnsi" w:hAnsiTheme="minorHAnsi" w:cstheme="minorHAnsi"/>
          <w:b/>
          <w:szCs w:val="24"/>
        </w:rPr>
      </w:pP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D87665">
        <w:rPr>
          <w:noProof/>
          <w:lang w:val="es-MX" w:eastAsia="es-MX"/>
        </w:rPr>
        <w:drawing>
          <wp:inline distT="0" distB="0" distL="0" distR="0" wp14:anchorId="7ADD0923" wp14:editId="0CB46BA5">
            <wp:extent cx="1677670" cy="609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2597" cy="611390"/>
                    </a:xfrm>
                    <a:prstGeom prst="rect">
                      <a:avLst/>
                    </a:prstGeom>
                    <a:noFill/>
                    <a:ln>
                      <a:noFill/>
                    </a:ln>
                  </pic:spPr>
                </pic:pic>
              </a:graphicData>
            </a:graphic>
          </wp:inline>
        </w:drawing>
      </w:r>
    </w:p>
    <w:p w14:paraId="7828BBB5" w14:textId="77777777" w:rsidR="00A50090" w:rsidRPr="00606B31" w:rsidRDefault="00A50090" w:rsidP="00A50090">
      <w:pPr>
        <w:pStyle w:val="Sinespaciado"/>
        <w:ind w:right="-720"/>
        <w:rPr>
          <w:rFonts w:asciiTheme="minorHAnsi" w:hAnsiTheme="minorHAnsi" w:cstheme="minorHAnsi"/>
          <w:b/>
          <w:szCs w:val="24"/>
        </w:rPr>
      </w:pPr>
    </w:p>
    <w:p w14:paraId="4DB60A16" w14:textId="77777777" w:rsidR="00A50090" w:rsidRPr="00606B31" w:rsidRDefault="00A50090" w:rsidP="00A50090">
      <w:pPr>
        <w:pStyle w:val="Sinespaciado"/>
        <w:ind w:right="-720"/>
        <w:rPr>
          <w:rFonts w:asciiTheme="minorHAnsi" w:hAnsiTheme="minorHAnsi" w:cstheme="minorHAnsi"/>
          <w:b/>
          <w:szCs w:val="24"/>
          <w:lang w:val="es-MX"/>
        </w:rPr>
      </w:pPr>
      <w:r w:rsidRPr="00606B31">
        <w:rPr>
          <w:rFonts w:asciiTheme="minorHAnsi" w:hAnsiTheme="minorHAnsi" w:cstheme="minorHAnsi"/>
          <w:b/>
          <w:szCs w:val="24"/>
          <w:lang w:val="es-MX"/>
        </w:rPr>
        <w:t>Ing. A. Santiago Gómez V.</w:t>
      </w:r>
      <w:r w:rsidRPr="00606B31">
        <w:rPr>
          <w:rFonts w:asciiTheme="minorHAnsi" w:hAnsiTheme="minorHAnsi" w:cstheme="minorHAnsi"/>
          <w:b/>
          <w:szCs w:val="24"/>
          <w:lang w:val="es-MX"/>
        </w:rPr>
        <w:tab/>
        <w:t xml:space="preserve">                  </w:t>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t>Verónica Catota</w:t>
      </w:r>
      <w:r w:rsidRPr="00606B31">
        <w:rPr>
          <w:rFonts w:asciiTheme="minorHAnsi" w:hAnsiTheme="minorHAnsi" w:cstheme="minorHAnsi"/>
          <w:b/>
          <w:szCs w:val="24"/>
          <w:lang w:val="es-MX"/>
        </w:rPr>
        <w:tab/>
      </w:r>
    </w:p>
    <w:p w14:paraId="5BADC73B" w14:textId="77777777" w:rsidR="00A50090" w:rsidRPr="00606B31" w:rsidRDefault="00A50090" w:rsidP="00A50090">
      <w:pPr>
        <w:pStyle w:val="Sinespaciado"/>
        <w:ind w:right="-720"/>
        <w:rPr>
          <w:rFonts w:asciiTheme="minorHAnsi" w:hAnsiTheme="minorHAnsi" w:cstheme="minorHAnsi"/>
          <w:b/>
          <w:szCs w:val="24"/>
        </w:rPr>
      </w:pPr>
      <w:r w:rsidRPr="00606B31">
        <w:rPr>
          <w:rFonts w:asciiTheme="minorHAnsi" w:hAnsiTheme="minorHAnsi" w:cstheme="minorHAnsi"/>
          <w:b/>
          <w:szCs w:val="24"/>
        </w:rPr>
        <w:t>Jefe Comercial</w:t>
      </w:r>
      <w:r w:rsidRPr="00606B31">
        <w:rPr>
          <w:rFonts w:asciiTheme="minorHAnsi" w:hAnsiTheme="minorHAnsi" w:cstheme="minorHAnsi"/>
          <w:b/>
          <w:szCs w:val="24"/>
        </w:rPr>
        <w:tab/>
      </w:r>
      <w:r w:rsidRPr="00606B31">
        <w:rPr>
          <w:rFonts w:asciiTheme="minorHAnsi" w:hAnsiTheme="minorHAnsi" w:cstheme="minorHAnsi"/>
          <w:b/>
          <w:szCs w:val="24"/>
        </w:rPr>
        <w:tab/>
        <w:t xml:space="preserve">                                </w:t>
      </w:r>
      <w:r w:rsidRPr="00606B31">
        <w:rPr>
          <w:rFonts w:asciiTheme="minorHAnsi" w:hAnsiTheme="minorHAnsi" w:cstheme="minorHAnsi"/>
          <w:b/>
          <w:szCs w:val="24"/>
        </w:rPr>
        <w:tab/>
      </w:r>
      <w:r w:rsidRPr="00606B31">
        <w:rPr>
          <w:rFonts w:asciiTheme="minorHAnsi" w:hAnsiTheme="minorHAnsi" w:cstheme="minorHAnsi"/>
          <w:b/>
          <w:szCs w:val="24"/>
        </w:rPr>
        <w:tab/>
      </w:r>
      <w:r w:rsidRPr="00606B31">
        <w:rPr>
          <w:rFonts w:asciiTheme="minorHAnsi" w:hAnsiTheme="minorHAnsi" w:cstheme="minorHAnsi"/>
          <w:b/>
          <w:szCs w:val="24"/>
        </w:rPr>
        <w:tab/>
        <w:t>Asesora Comercial Corporativa</w:t>
      </w:r>
    </w:p>
    <w:p w14:paraId="34C10916" w14:textId="77777777" w:rsidR="00A50090" w:rsidRPr="00606B31" w:rsidRDefault="00A50090" w:rsidP="00A50090">
      <w:pPr>
        <w:pStyle w:val="Sinespaciado"/>
        <w:ind w:right="-720"/>
        <w:rPr>
          <w:rFonts w:asciiTheme="minorHAnsi" w:hAnsiTheme="minorHAnsi" w:cstheme="minorHAnsi"/>
          <w:lang w:val="en-US"/>
        </w:rPr>
      </w:pPr>
      <w:proofErr w:type="spellStart"/>
      <w:r w:rsidRPr="00A50090">
        <w:rPr>
          <w:rFonts w:asciiTheme="minorHAnsi" w:hAnsiTheme="minorHAnsi" w:cstheme="minorHAnsi"/>
          <w:b/>
          <w:szCs w:val="24"/>
          <w:lang w:val="es-MX"/>
        </w:rPr>
        <w:t>DataSolutions</w:t>
      </w:r>
      <w:proofErr w:type="spellEnd"/>
      <w:r w:rsidRPr="00A50090">
        <w:rPr>
          <w:rFonts w:asciiTheme="minorHAnsi" w:hAnsiTheme="minorHAnsi" w:cstheme="minorHAnsi"/>
          <w:b/>
          <w:szCs w:val="24"/>
          <w:lang w:val="es-MX"/>
        </w:rPr>
        <w:t xml:space="preserve"> S.A.</w:t>
      </w:r>
      <w:r w:rsidRPr="00A50090">
        <w:rPr>
          <w:rFonts w:asciiTheme="minorHAnsi" w:hAnsiTheme="minorHAnsi" w:cstheme="minorHAnsi"/>
          <w:szCs w:val="24"/>
          <w:lang w:val="es-MX"/>
        </w:rPr>
        <w:tab/>
      </w:r>
      <w:r w:rsidRPr="00A50090">
        <w:rPr>
          <w:rFonts w:asciiTheme="minorHAnsi" w:hAnsiTheme="minorHAnsi" w:cstheme="minorHAnsi"/>
          <w:b/>
          <w:szCs w:val="24"/>
          <w:lang w:val="es-MX"/>
        </w:rPr>
        <w:t xml:space="preserve">                                </w:t>
      </w:r>
      <w:r w:rsidRPr="00A50090">
        <w:rPr>
          <w:rFonts w:asciiTheme="minorHAnsi" w:hAnsiTheme="minorHAnsi" w:cstheme="minorHAnsi"/>
          <w:b/>
          <w:szCs w:val="24"/>
          <w:lang w:val="es-MX"/>
        </w:rPr>
        <w:tab/>
      </w:r>
      <w:r w:rsidRPr="00A50090">
        <w:rPr>
          <w:rFonts w:asciiTheme="minorHAnsi" w:hAnsiTheme="minorHAnsi" w:cstheme="minorHAnsi"/>
          <w:b/>
          <w:szCs w:val="24"/>
          <w:lang w:val="es-MX"/>
        </w:rPr>
        <w:tab/>
      </w:r>
      <w:r w:rsidRPr="00A50090">
        <w:rPr>
          <w:rFonts w:asciiTheme="minorHAnsi" w:hAnsiTheme="minorHAnsi" w:cstheme="minorHAnsi"/>
          <w:b/>
          <w:szCs w:val="24"/>
          <w:lang w:val="es-MX"/>
        </w:rPr>
        <w:tab/>
      </w:r>
      <w:proofErr w:type="spellStart"/>
      <w:r w:rsidRPr="00606B31">
        <w:rPr>
          <w:rFonts w:asciiTheme="minorHAnsi" w:hAnsiTheme="minorHAnsi" w:cstheme="minorHAnsi"/>
          <w:b/>
          <w:szCs w:val="24"/>
          <w:lang w:val="en-US"/>
        </w:rPr>
        <w:t>Datasolutions</w:t>
      </w:r>
      <w:proofErr w:type="spellEnd"/>
      <w:r w:rsidRPr="00606B31">
        <w:rPr>
          <w:rFonts w:asciiTheme="minorHAnsi" w:hAnsiTheme="minorHAnsi" w:cstheme="minorHAnsi"/>
          <w:b/>
          <w:szCs w:val="24"/>
          <w:lang w:val="en-US"/>
        </w:rPr>
        <w:t xml:space="preserve"> S.A</w:t>
      </w:r>
    </w:p>
    <w:p w14:paraId="6C8664FC" w14:textId="77777777" w:rsidR="00A50090" w:rsidRPr="00606B31" w:rsidRDefault="00A50090" w:rsidP="00A50090">
      <w:pPr>
        <w:pStyle w:val="Sinespaciado"/>
        <w:ind w:right="-720"/>
        <w:jc w:val="both"/>
        <w:rPr>
          <w:rFonts w:asciiTheme="minorHAnsi" w:hAnsiTheme="minorHAnsi" w:cstheme="minorHAnsi"/>
          <w:b/>
          <w:szCs w:val="24"/>
          <w:lang w:val="en-US"/>
        </w:rPr>
      </w:pPr>
    </w:p>
    <w:p w14:paraId="57B705E4" w14:textId="59765A21" w:rsidR="009D611C" w:rsidRPr="000E1072" w:rsidRDefault="009D611C" w:rsidP="00A50090">
      <w:pPr>
        <w:spacing w:line="254" w:lineRule="auto"/>
        <w:ind w:right="874"/>
        <w:jc w:val="both"/>
        <w:rPr>
          <w:rFonts w:asciiTheme="minorHAnsi" w:hAnsiTheme="minorHAnsi" w:cstheme="minorHAnsi"/>
          <w:lang w:val="es-MX"/>
        </w:rPr>
      </w:pPr>
    </w:p>
    <w:sectPr w:rsidR="009D611C" w:rsidRPr="000E1072"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8A161" w14:textId="77777777" w:rsidR="003C2186" w:rsidRDefault="003C2186" w:rsidP="000F2DD1">
      <w:pPr>
        <w:spacing w:after="0" w:line="240" w:lineRule="auto"/>
      </w:pPr>
      <w:r>
        <w:separator/>
      </w:r>
    </w:p>
  </w:endnote>
  <w:endnote w:type="continuationSeparator" w:id="0">
    <w:p w14:paraId="0914EB65" w14:textId="77777777" w:rsidR="003C2186" w:rsidRDefault="003C2186"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D27CC5" w:rsidRDefault="00D27CC5">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27CC5" w:rsidRPr="00812A6C" w:rsidRDefault="003C2186" w:rsidP="000F2DD1">
                          <w:pPr>
                            <w:jc w:val="center"/>
                            <w:rPr>
                              <w:color w:val="FFFFFF" w:themeColor="background1"/>
                              <w:sz w:val="32"/>
                              <w:szCs w:val="18"/>
                              <w:lang w:val="es-ES"/>
                            </w:rPr>
                          </w:pPr>
                          <w:hyperlink r:id="rId1"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9"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27CC5" w:rsidRPr="00812A6C" w:rsidRDefault="003C2186" w:rsidP="000F2DD1">
                    <w:pPr>
                      <w:jc w:val="center"/>
                      <w:rPr>
                        <w:color w:val="FFFFFF" w:themeColor="background1"/>
                        <w:sz w:val="32"/>
                        <w:szCs w:val="18"/>
                        <w:lang w:val="es-ES"/>
                      </w:rPr>
                    </w:pPr>
                    <w:hyperlink r:id="rId2"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42948" w14:textId="77777777" w:rsidR="003C2186" w:rsidRDefault="003C2186" w:rsidP="000F2DD1">
      <w:pPr>
        <w:spacing w:after="0" w:line="240" w:lineRule="auto"/>
      </w:pPr>
      <w:r>
        <w:separator/>
      </w:r>
    </w:p>
  </w:footnote>
  <w:footnote w:type="continuationSeparator" w:id="0">
    <w:p w14:paraId="028CDA03" w14:textId="77777777" w:rsidR="003C2186" w:rsidRDefault="003C2186"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40CA" w14:textId="77777777" w:rsidR="00D27CC5" w:rsidRPr="005655F1" w:rsidRDefault="00D27CC5"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27CC5" w:rsidRPr="005655F1" w:rsidRDefault="00D27CC5"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D27CC5" w:rsidRPr="005655F1" w:rsidRDefault="00D27CC5"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27CC5" w:rsidRPr="00FF0B7B" w:rsidRDefault="00D27CC5"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27CC5" w:rsidRPr="005655F1" w:rsidRDefault="00D27CC5" w:rsidP="009406D2">
    <w:pPr>
      <w:spacing w:after="0" w:line="240" w:lineRule="auto"/>
      <w:rPr>
        <w:b/>
        <w:sz w:val="18"/>
        <w:lang w:val="es-ES"/>
      </w:rPr>
    </w:pPr>
    <w:r w:rsidRPr="00FF0B7B">
      <w:rPr>
        <w:b/>
        <w:color w:val="000000" w:themeColor="text1"/>
        <w:sz w:val="18"/>
        <w:lang w:val="es-ES"/>
      </w:rPr>
      <w:t>Nº OE 12-193</w:t>
    </w:r>
  </w:p>
  <w:p w14:paraId="34114ABD" w14:textId="1882F35F" w:rsidR="00D27CC5" w:rsidRPr="009406D2" w:rsidRDefault="00D27CC5"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090D"/>
    <w:rsid w:val="00044026"/>
    <w:rsid w:val="0004687A"/>
    <w:rsid w:val="000643CB"/>
    <w:rsid w:val="00067A3E"/>
    <w:rsid w:val="00072D8A"/>
    <w:rsid w:val="0008398E"/>
    <w:rsid w:val="000860F0"/>
    <w:rsid w:val="0009082D"/>
    <w:rsid w:val="000A0B5A"/>
    <w:rsid w:val="000E1072"/>
    <w:rsid w:val="000E33E6"/>
    <w:rsid w:val="000F0E08"/>
    <w:rsid w:val="000F2DD1"/>
    <w:rsid w:val="00101617"/>
    <w:rsid w:val="00117690"/>
    <w:rsid w:val="00143077"/>
    <w:rsid w:val="001448B2"/>
    <w:rsid w:val="00145BE2"/>
    <w:rsid w:val="00145D82"/>
    <w:rsid w:val="00154E75"/>
    <w:rsid w:val="001578BD"/>
    <w:rsid w:val="0016524B"/>
    <w:rsid w:val="00165397"/>
    <w:rsid w:val="001769E0"/>
    <w:rsid w:val="0017738E"/>
    <w:rsid w:val="00183222"/>
    <w:rsid w:val="001A7E4A"/>
    <w:rsid w:val="001B2B33"/>
    <w:rsid w:val="001C4D3C"/>
    <w:rsid w:val="001E2DC7"/>
    <w:rsid w:val="001E5722"/>
    <w:rsid w:val="001F0BBC"/>
    <w:rsid w:val="001F20C0"/>
    <w:rsid w:val="001F679F"/>
    <w:rsid w:val="00201828"/>
    <w:rsid w:val="002054EE"/>
    <w:rsid w:val="00222B34"/>
    <w:rsid w:val="00224124"/>
    <w:rsid w:val="00225FA3"/>
    <w:rsid w:val="00232D71"/>
    <w:rsid w:val="0023640E"/>
    <w:rsid w:val="00242ECC"/>
    <w:rsid w:val="00242FA0"/>
    <w:rsid w:val="00247A8E"/>
    <w:rsid w:val="00252A96"/>
    <w:rsid w:val="00253A34"/>
    <w:rsid w:val="00263166"/>
    <w:rsid w:val="00263F50"/>
    <w:rsid w:val="00272127"/>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13A0F"/>
    <w:rsid w:val="00314A41"/>
    <w:rsid w:val="00341F68"/>
    <w:rsid w:val="0035303B"/>
    <w:rsid w:val="00354099"/>
    <w:rsid w:val="0036403B"/>
    <w:rsid w:val="00385E85"/>
    <w:rsid w:val="00390801"/>
    <w:rsid w:val="00392502"/>
    <w:rsid w:val="003A232F"/>
    <w:rsid w:val="003C2186"/>
    <w:rsid w:val="003D2BAB"/>
    <w:rsid w:val="003E1916"/>
    <w:rsid w:val="003E226C"/>
    <w:rsid w:val="003F2C60"/>
    <w:rsid w:val="00401F5C"/>
    <w:rsid w:val="00411ACB"/>
    <w:rsid w:val="00413902"/>
    <w:rsid w:val="00430AE6"/>
    <w:rsid w:val="00433413"/>
    <w:rsid w:val="004335B7"/>
    <w:rsid w:val="00436C96"/>
    <w:rsid w:val="00442B42"/>
    <w:rsid w:val="0044484E"/>
    <w:rsid w:val="00445903"/>
    <w:rsid w:val="004705B9"/>
    <w:rsid w:val="004753F4"/>
    <w:rsid w:val="00491FEB"/>
    <w:rsid w:val="00494F4C"/>
    <w:rsid w:val="004A67BA"/>
    <w:rsid w:val="004B030F"/>
    <w:rsid w:val="004B1A29"/>
    <w:rsid w:val="004C1E24"/>
    <w:rsid w:val="004C518C"/>
    <w:rsid w:val="004C746D"/>
    <w:rsid w:val="004D2068"/>
    <w:rsid w:val="004D4B9A"/>
    <w:rsid w:val="004D5A9F"/>
    <w:rsid w:val="004F0701"/>
    <w:rsid w:val="004F43B7"/>
    <w:rsid w:val="00507C50"/>
    <w:rsid w:val="005117C0"/>
    <w:rsid w:val="00522C4D"/>
    <w:rsid w:val="00536411"/>
    <w:rsid w:val="00540E55"/>
    <w:rsid w:val="005451F6"/>
    <w:rsid w:val="0055591E"/>
    <w:rsid w:val="00556B14"/>
    <w:rsid w:val="00556ED8"/>
    <w:rsid w:val="00564108"/>
    <w:rsid w:val="00566CFD"/>
    <w:rsid w:val="00582546"/>
    <w:rsid w:val="005A032A"/>
    <w:rsid w:val="005A22B9"/>
    <w:rsid w:val="005A6E63"/>
    <w:rsid w:val="005B1870"/>
    <w:rsid w:val="005B3D5C"/>
    <w:rsid w:val="005D7D64"/>
    <w:rsid w:val="005F1B1C"/>
    <w:rsid w:val="005F2FB5"/>
    <w:rsid w:val="005F61D5"/>
    <w:rsid w:val="0062395D"/>
    <w:rsid w:val="006302EB"/>
    <w:rsid w:val="0064339B"/>
    <w:rsid w:val="006529C4"/>
    <w:rsid w:val="00661072"/>
    <w:rsid w:val="00663185"/>
    <w:rsid w:val="00670579"/>
    <w:rsid w:val="0069538C"/>
    <w:rsid w:val="006978D0"/>
    <w:rsid w:val="006B099B"/>
    <w:rsid w:val="006B4BA7"/>
    <w:rsid w:val="006B5CA8"/>
    <w:rsid w:val="006C0FC1"/>
    <w:rsid w:val="006C20E2"/>
    <w:rsid w:val="006E7922"/>
    <w:rsid w:val="006F6A0D"/>
    <w:rsid w:val="007031E0"/>
    <w:rsid w:val="007041D5"/>
    <w:rsid w:val="00704734"/>
    <w:rsid w:val="00713139"/>
    <w:rsid w:val="00715F15"/>
    <w:rsid w:val="0072141B"/>
    <w:rsid w:val="0073127C"/>
    <w:rsid w:val="0073244F"/>
    <w:rsid w:val="007575AE"/>
    <w:rsid w:val="00761423"/>
    <w:rsid w:val="00763517"/>
    <w:rsid w:val="00765BB4"/>
    <w:rsid w:val="00770F1C"/>
    <w:rsid w:val="007A1654"/>
    <w:rsid w:val="007C4A9B"/>
    <w:rsid w:val="007C58B1"/>
    <w:rsid w:val="007D2F33"/>
    <w:rsid w:val="007D459A"/>
    <w:rsid w:val="007E059F"/>
    <w:rsid w:val="007F470B"/>
    <w:rsid w:val="00803DD5"/>
    <w:rsid w:val="0081466B"/>
    <w:rsid w:val="008166BD"/>
    <w:rsid w:val="0081739F"/>
    <w:rsid w:val="00833D58"/>
    <w:rsid w:val="00836E7F"/>
    <w:rsid w:val="00840200"/>
    <w:rsid w:val="008521E1"/>
    <w:rsid w:val="00853BC7"/>
    <w:rsid w:val="008C1154"/>
    <w:rsid w:val="008C35FE"/>
    <w:rsid w:val="008C3C06"/>
    <w:rsid w:val="008C4E8A"/>
    <w:rsid w:val="008E0174"/>
    <w:rsid w:val="008F383A"/>
    <w:rsid w:val="00900CF0"/>
    <w:rsid w:val="00911B1A"/>
    <w:rsid w:val="009222D5"/>
    <w:rsid w:val="0092420B"/>
    <w:rsid w:val="0092532B"/>
    <w:rsid w:val="00932EF7"/>
    <w:rsid w:val="00936CE3"/>
    <w:rsid w:val="009406D2"/>
    <w:rsid w:val="00941082"/>
    <w:rsid w:val="00944348"/>
    <w:rsid w:val="0094496F"/>
    <w:rsid w:val="00964595"/>
    <w:rsid w:val="00996A64"/>
    <w:rsid w:val="00996CD5"/>
    <w:rsid w:val="009B0038"/>
    <w:rsid w:val="009C1979"/>
    <w:rsid w:val="009D611C"/>
    <w:rsid w:val="009D67EC"/>
    <w:rsid w:val="00A00FF4"/>
    <w:rsid w:val="00A035A6"/>
    <w:rsid w:val="00A042BE"/>
    <w:rsid w:val="00A22BC8"/>
    <w:rsid w:val="00A30E00"/>
    <w:rsid w:val="00A34B29"/>
    <w:rsid w:val="00A50090"/>
    <w:rsid w:val="00A51B46"/>
    <w:rsid w:val="00A5641A"/>
    <w:rsid w:val="00A805BB"/>
    <w:rsid w:val="00A90805"/>
    <w:rsid w:val="00AA726C"/>
    <w:rsid w:val="00AB0D11"/>
    <w:rsid w:val="00AB4E26"/>
    <w:rsid w:val="00AC16A7"/>
    <w:rsid w:val="00AD60E5"/>
    <w:rsid w:val="00AE4032"/>
    <w:rsid w:val="00AF635D"/>
    <w:rsid w:val="00B13C8E"/>
    <w:rsid w:val="00B22457"/>
    <w:rsid w:val="00B31E28"/>
    <w:rsid w:val="00B353D8"/>
    <w:rsid w:val="00B51FE1"/>
    <w:rsid w:val="00B55D70"/>
    <w:rsid w:val="00B62174"/>
    <w:rsid w:val="00B636B8"/>
    <w:rsid w:val="00B769A9"/>
    <w:rsid w:val="00B8308F"/>
    <w:rsid w:val="00B92CC5"/>
    <w:rsid w:val="00B953A5"/>
    <w:rsid w:val="00B962F4"/>
    <w:rsid w:val="00BA2735"/>
    <w:rsid w:val="00BA3EEB"/>
    <w:rsid w:val="00BB5366"/>
    <w:rsid w:val="00BB6936"/>
    <w:rsid w:val="00BC2FF5"/>
    <w:rsid w:val="00BC3C9F"/>
    <w:rsid w:val="00BC7C9A"/>
    <w:rsid w:val="00BD1AAA"/>
    <w:rsid w:val="00BE4D32"/>
    <w:rsid w:val="00C05AAE"/>
    <w:rsid w:val="00C1203B"/>
    <w:rsid w:val="00C13B71"/>
    <w:rsid w:val="00C21B1C"/>
    <w:rsid w:val="00C30167"/>
    <w:rsid w:val="00C31665"/>
    <w:rsid w:val="00C320BC"/>
    <w:rsid w:val="00C36670"/>
    <w:rsid w:val="00C510CD"/>
    <w:rsid w:val="00C55306"/>
    <w:rsid w:val="00C93534"/>
    <w:rsid w:val="00C96FB4"/>
    <w:rsid w:val="00CA000A"/>
    <w:rsid w:val="00CA6A15"/>
    <w:rsid w:val="00CD3588"/>
    <w:rsid w:val="00CD46D2"/>
    <w:rsid w:val="00CE3B3C"/>
    <w:rsid w:val="00CF149D"/>
    <w:rsid w:val="00CF367E"/>
    <w:rsid w:val="00CF3DC3"/>
    <w:rsid w:val="00D00290"/>
    <w:rsid w:val="00D03022"/>
    <w:rsid w:val="00D03D6A"/>
    <w:rsid w:val="00D158A4"/>
    <w:rsid w:val="00D160BC"/>
    <w:rsid w:val="00D27CC5"/>
    <w:rsid w:val="00D30806"/>
    <w:rsid w:val="00D35F71"/>
    <w:rsid w:val="00D37E1E"/>
    <w:rsid w:val="00D4593C"/>
    <w:rsid w:val="00D47BB5"/>
    <w:rsid w:val="00D5087E"/>
    <w:rsid w:val="00D53F0A"/>
    <w:rsid w:val="00D56259"/>
    <w:rsid w:val="00D571EC"/>
    <w:rsid w:val="00D63468"/>
    <w:rsid w:val="00D717E7"/>
    <w:rsid w:val="00D75233"/>
    <w:rsid w:val="00D80FBA"/>
    <w:rsid w:val="00D94066"/>
    <w:rsid w:val="00D9635A"/>
    <w:rsid w:val="00D96E77"/>
    <w:rsid w:val="00DA0A31"/>
    <w:rsid w:val="00DA79A6"/>
    <w:rsid w:val="00DB0686"/>
    <w:rsid w:val="00DB42D6"/>
    <w:rsid w:val="00DD5EBD"/>
    <w:rsid w:val="00DE1C06"/>
    <w:rsid w:val="00DF02F2"/>
    <w:rsid w:val="00DF3CE3"/>
    <w:rsid w:val="00E0257C"/>
    <w:rsid w:val="00E03153"/>
    <w:rsid w:val="00E03B3B"/>
    <w:rsid w:val="00E16411"/>
    <w:rsid w:val="00E224D5"/>
    <w:rsid w:val="00E22BB7"/>
    <w:rsid w:val="00E2734E"/>
    <w:rsid w:val="00E30C72"/>
    <w:rsid w:val="00E5442E"/>
    <w:rsid w:val="00E62550"/>
    <w:rsid w:val="00E740FB"/>
    <w:rsid w:val="00E74C8D"/>
    <w:rsid w:val="00E842E0"/>
    <w:rsid w:val="00EA00BB"/>
    <w:rsid w:val="00EA1DE6"/>
    <w:rsid w:val="00EA65F6"/>
    <w:rsid w:val="00EB41A2"/>
    <w:rsid w:val="00ED0C19"/>
    <w:rsid w:val="00EE13DD"/>
    <w:rsid w:val="00EE7092"/>
    <w:rsid w:val="00F00FE0"/>
    <w:rsid w:val="00F10992"/>
    <w:rsid w:val="00F1337E"/>
    <w:rsid w:val="00F46304"/>
    <w:rsid w:val="00F64D5B"/>
    <w:rsid w:val="00F73675"/>
    <w:rsid w:val="00F8321F"/>
    <w:rsid w:val="00F8333B"/>
    <w:rsid w:val="00FA5BD6"/>
    <w:rsid w:val="00FC4A74"/>
    <w:rsid w:val="00FC5453"/>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paragraph" w:customStyle="1" w:styleId="font8">
    <w:name w:val="font_8"/>
    <w:basedOn w:val="Normal"/>
    <w:rsid w:val="004C1E24"/>
    <w:pPr>
      <w:spacing w:before="100" w:beforeAutospacing="1" w:after="100" w:afterAutospacing="1" w:line="240" w:lineRule="auto"/>
    </w:pPr>
    <w:rPr>
      <w:rFonts w:ascii="Times New Roman" w:eastAsia="Times New Roman" w:hAnsi="Times New Roman"/>
      <w:sz w:val="24"/>
      <w:szCs w:val="24"/>
      <w:lang w:val="es-MX" w:eastAsia="es-MX"/>
    </w:rPr>
  </w:style>
  <w:style w:type="character" w:customStyle="1" w:styleId="wixguard">
    <w:name w:val="wixguard"/>
    <w:basedOn w:val="Fuentedeprrafopredeter"/>
    <w:rsid w:val="004C1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61245630">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449594126">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872306924">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1975212957">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27685-326B-480D-B986-F9FF55D3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2571</Words>
  <Characters>14141</Characters>
  <Application>Microsoft Office Word</Application>
  <DocSecurity>0</DocSecurity>
  <Lines>117</Lines>
  <Paragraphs>33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Santiago Gómez</dc:creator>
  <cp:lastModifiedBy>VERONICA CATOTA LASTRA</cp:lastModifiedBy>
  <cp:revision>5</cp:revision>
  <cp:lastPrinted>2018-02-09T14:09:00Z</cp:lastPrinted>
  <dcterms:created xsi:type="dcterms:W3CDTF">2018-06-08T23:09:00Z</dcterms:created>
  <dcterms:modified xsi:type="dcterms:W3CDTF">2018-06-08T23:21:00Z</dcterms:modified>
</cp:coreProperties>
</file>