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589A2511" w:rsidR="00D30806" w:rsidRPr="00D80FBA" w:rsidRDefault="00D30806" w:rsidP="00D30806">
      <w:pPr>
        <w:jc w:val="right"/>
        <w:rPr>
          <w:rFonts w:asciiTheme="minorHAnsi" w:hAnsiTheme="minorHAnsi" w:cstheme="minorHAnsi"/>
        </w:rPr>
      </w:pPr>
      <w:r w:rsidRPr="00D80FBA">
        <w:rPr>
          <w:rFonts w:asciiTheme="minorHAnsi" w:hAnsiTheme="minorHAnsi" w:cstheme="minorHAnsi"/>
        </w:rPr>
        <w:t xml:space="preserve">Quito, </w:t>
      </w:r>
      <w:r w:rsidR="00E5635E">
        <w:rPr>
          <w:rFonts w:asciiTheme="minorHAnsi" w:hAnsiTheme="minorHAnsi" w:cstheme="minorHAnsi"/>
        </w:rPr>
        <w:t>2</w:t>
      </w:r>
      <w:r w:rsidR="00393DAA">
        <w:rPr>
          <w:rFonts w:asciiTheme="minorHAnsi" w:hAnsiTheme="minorHAnsi" w:cstheme="minorHAnsi"/>
        </w:rPr>
        <w:t>6</w:t>
      </w:r>
      <w:r w:rsidR="00BC3C9F" w:rsidRPr="00D80FBA">
        <w:rPr>
          <w:rFonts w:asciiTheme="minorHAnsi" w:hAnsiTheme="minorHAnsi" w:cstheme="minorHAnsi"/>
        </w:rPr>
        <w:t xml:space="preserve"> </w:t>
      </w:r>
      <w:r w:rsidRPr="00D80FBA">
        <w:rPr>
          <w:rFonts w:asciiTheme="minorHAnsi" w:hAnsiTheme="minorHAnsi" w:cstheme="minorHAnsi"/>
        </w:rPr>
        <w:t xml:space="preserve">de </w:t>
      </w:r>
      <w:r w:rsidR="000A5DFB">
        <w:rPr>
          <w:rFonts w:asciiTheme="minorHAnsi" w:hAnsiTheme="minorHAnsi" w:cstheme="minorHAnsi"/>
        </w:rPr>
        <w:t>abril</w:t>
      </w:r>
      <w:r w:rsidR="00AB0D11" w:rsidRPr="00D80FBA">
        <w:rPr>
          <w:rFonts w:asciiTheme="minorHAnsi" w:hAnsiTheme="minorHAnsi" w:cstheme="minorHAnsi"/>
        </w:rPr>
        <w:t xml:space="preserve"> de</w:t>
      </w:r>
      <w:r w:rsidR="000A5DFB">
        <w:rPr>
          <w:rFonts w:asciiTheme="minorHAnsi" w:hAnsiTheme="minorHAnsi" w:cstheme="minorHAnsi"/>
        </w:rPr>
        <w:t>l</w:t>
      </w:r>
      <w:r w:rsidR="00AB0D11" w:rsidRPr="00D80FBA">
        <w:rPr>
          <w:rFonts w:asciiTheme="minorHAnsi" w:hAnsiTheme="minorHAnsi" w:cstheme="minorHAnsi"/>
        </w:rPr>
        <w:t xml:space="preserve"> 2018 </w:t>
      </w:r>
    </w:p>
    <w:p w14:paraId="473083BB" w14:textId="2C8CE913" w:rsidR="00D30806" w:rsidRDefault="00D30806" w:rsidP="00D30806">
      <w:pPr>
        <w:tabs>
          <w:tab w:val="left" w:pos="1650"/>
        </w:tabs>
        <w:spacing w:line="240" w:lineRule="atLeast"/>
        <w:contextualSpacing/>
        <w:rPr>
          <w:rFonts w:asciiTheme="minorHAnsi" w:hAnsiTheme="minorHAnsi" w:cstheme="minorHAnsi"/>
          <w:b/>
        </w:rPr>
      </w:pPr>
    </w:p>
    <w:p w14:paraId="52C3784B" w14:textId="5A4F2C8D" w:rsidR="00D30806" w:rsidRPr="00D80FBA" w:rsidRDefault="00F433D8"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r w:rsidR="00E5635E">
        <w:rPr>
          <w:rFonts w:asciiTheme="minorHAnsi" w:hAnsiTheme="minorHAnsi" w:cstheme="minorHAnsi"/>
        </w:rPr>
        <w:t xml:space="preserve"> Ingeniero</w:t>
      </w:r>
    </w:p>
    <w:p w14:paraId="2FEAA8B8" w14:textId="41533C04" w:rsidR="00D30806" w:rsidRDefault="00E5635E"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ALEJANDRO CASTELLANOS</w:t>
      </w:r>
    </w:p>
    <w:p w14:paraId="31323CBF" w14:textId="1C27E079" w:rsidR="00E5635E" w:rsidRPr="000F11F5" w:rsidRDefault="00E5635E"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GERENTE FINANCIERO</w:t>
      </w:r>
    </w:p>
    <w:p w14:paraId="2A641A71" w14:textId="0DDB5D8B" w:rsidR="00D30806" w:rsidRPr="000F11F5" w:rsidRDefault="00E5635E"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TUPPERWARE</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262EC35C"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Estimado</w:t>
      </w:r>
      <w:r w:rsidR="004F6434">
        <w:rPr>
          <w:rFonts w:asciiTheme="minorHAnsi" w:hAnsiTheme="minorHAnsi" w:cstheme="minorHAnsi"/>
        </w:rPr>
        <w:t xml:space="preserve"> señor:</w:t>
      </w:r>
    </w:p>
    <w:p w14:paraId="240B8C88" w14:textId="77777777" w:rsidR="002D7846" w:rsidRPr="00CD3588" w:rsidRDefault="002D7846" w:rsidP="00284014">
      <w:pPr>
        <w:pStyle w:val="Sinespaciado"/>
        <w:jc w:val="both"/>
        <w:rPr>
          <w:rFonts w:asciiTheme="minorHAnsi" w:hAnsiTheme="minorHAnsi" w:cstheme="minorHAnsi"/>
        </w:rPr>
      </w:pPr>
    </w:p>
    <w:p w14:paraId="0A5D76D0" w14:textId="0FC5E18F"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r w:rsidR="00926E51">
        <w:rPr>
          <w:rFonts w:asciiTheme="minorHAnsi" w:hAnsiTheme="minorHAnsi" w:cstheme="minorHAnsi"/>
          <w:b/>
          <w:sz w:val="22"/>
          <w:szCs w:val="22"/>
        </w:rPr>
        <w:t>DATASOLUTIONS S.A.</w:t>
      </w:r>
      <w:r w:rsidRPr="00566CFD">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021796E2" w14:textId="344CC989" w:rsidR="00E46A97" w:rsidRPr="00E46A97" w:rsidRDefault="00E5635E" w:rsidP="00E46A97">
      <w:pPr>
        <w:pStyle w:val="NormalWeb"/>
        <w:spacing w:before="0" w:beforeAutospacing="0" w:after="240" w:afterAutospacing="0"/>
        <w:jc w:val="both"/>
        <w:rPr>
          <w:rFonts w:asciiTheme="minorHAnsi" w:eastAsia="Calibri" w:hAnsiTheme="minorHAnsi" w:cstheme="minorHAnsi"/>
          <w:color w:val="000000"/>
          <w:sz w:val="22"/>
          <w:szCs w:val="22"/>
          <w:lang w:val="es-ES" w:eastAsia="en-US"/>
        </w:rPr>
      </w:pPr>
      <w:r>
        <w:rPr>
          <w:rFonts w:asciiTheme="minorHAnsi" w:hAnsiTheme="minorHAnsi" w:cstheme="minorHAnsi"/>
          <w:b/>
          <w:sz w:val="22"/>
          <w:szCs w:val="22"/>
        </w:rPr>
        <w:t>TUPPERWARE</w:t>
      </w:r>
      <w:r w:rsidR="000E33E6">
        <w:rPr>
          <w:rFonts w:asciiTheme="minorHAnsi" w:hAnsiTheme="minorHAnsi" w:cstheme="minorHAnsi"/>
          <w:b/>
          <w:sz w:val="22"/>
          <w:szCs w:val="22"/>
        </w:rPr>
        <w:t xml:space="preserve"> </w:t>
      </w:r>
      <w:r w:rsidR="00E46A97" w:rsidRPr="00E46A97">
        <w:rPr>
          <w:rFonts w:asciiTheme="minorHAnsi" w:eastAsia="Calibri" w:hAnsiTheme="minorHAnsi" w:cstheme="minorHAnsi"/>
          <w:color w:val="000000"/>
          <w:sz w:val="22"/>
          <w:szCs w:val="22"/>
          <w:lang w:val="es-ES" w:eastAsia="en-US"/>
        </w:rPr>
        <w:t xml:space="preserve">cuenta con 22 años de presencia en el país. Durante este tiempo, los productos Tupperware se han ganado el aprecio y confianza de las familias ecuatorianas convirtiéndose en sus favoritos. </w:t>
      </w:r>
      <w:r w:rsidR="00393DAA">
        <w:rPr>
          <w:rFonts w:asciiTheme="minorHAnsi" w:eastAsia="Calibri" w:hAnsiTheme="minorHAnsi" w:cstheme="minorHAnsi"/>
          <w:color w:val="000000"/>
          <w:sz w:val="22"/>
          <w:szCs w:val="22"/>
          <w:lang w:val="es-ES" w:eastAsia="en-US"/>
        </w:rPr>
        <w:t xml:space="preserve"> </w:t>
      </w:r>
      <w:r w:rsidR="00E46A97" w:rsidRPr="00E46A97">
        <w:rPr>
          <w:rFonts w:asciiTheme="minorHAnsi" w:eastAsia="Calibri" w:hAnsiTheme="minorHAnsi" w:cstheme="minorHAnsi"/>
          <w:color w:val="000000"/>
          <w:sz w:val="22"/>
          <w:szCs w:val="22"/>
          <w:lang w:val="es-ES" w:eastAsia="en-US"/>
        </w:rPr>
        <w:t>Hoy, después de un largo camino recorrido, Tupperware sigue cosechando éxitos y otorgando grandes oportunidades al país.</w:t>
      </w:r>
    </w:p>
    <w:p w14:paraId="5E0418F1" w14:textId="6213C7B9" w:rsidR="00E46A97" w:rsidRPr="00E46A97" w:rsidRDefault="00E46A97" w:rsidP="00E46A97">
      <w:pPr>
        <w:pStyle w:val="NormalWeb"/>
        <w:spacing w:before="0" w:beforeAutospacing="0" w:after="240" w:afterAutospacing="0"/>
        <w:jc w:val="both"/>
        <w:rPr>
          <w:rFonts w:asciiTheme="minorHAnsi" w:eastAsia="Calibri" w:hAnsiTheme="minorHAnsi" w:cstheme="minorHAnsi"/>
          <w:color w:val="000000"/>
          <w:sz w:val="22"/>
          <w:szCs w:val="22"/>
          <w:lang w:val="es-ES" w:eastAsia="en-US"/>
        </w:rPr>
      </w:pPr>
      <w:r w:rsidRPr="00E46A97">
        <w:rPr>
          <w:rFonts w:asciiTheme="minorHAnsi" w:eastAsia="Calibri" w:hAnsiTheme="minorHAnsi" w:cstheme="minorHAnsi"/>
          <w:color w:val="000000"/>
          <w:sz w:val="22"/>
          <w:szCs w:val="22"/>
          <w:lang w:val="es-ES" w:eastAsia="en-US"/>
        </w:rPr>
        <w:t>Realizando</w:t>
      </w:r>
      <w:r w:rsidR="00393DAA">
        <w:rPr>
          <w:rFonts w:asciiTheme="minorHAnsi" w:eastAsia="Calibri" w:hAnsiTheme="minorHAnsi" w:cstheme="minorHAnsi"/>
          <w:color w:val="000000"/>
          <w:sz w:val="22"/>
          <w:szCs w:val="22"/>
          <w:lang w:val="es-ES" w:eastAsia="en-US"/>
        </w:rPr>
        <w:t xml:space="preserve"> d</w:t>
      </w:r>
      <w:r w:rsidRPr="00E46A97">
        <w:rPr>
          <w:rFonts w:asciiTheme="minorHAnsi" w:eastAsia="Calibri" w:hAnsiTheme="minorHAnsi" w:cstheme="minorHAnsi"/>
          <w:color w:val="000000"/>
          <w:sz w:val="22"/>
          <w:szCs w:val="22"/>
          <w:lang w:val="es-ES" w:eastAsia="en-US"/>
        </w:rPr>
        <w:t>emostraciones Tupperware, miles de familias se han visto beneficiadas, ya que más allá de vender un producto, les ha brindado la oportunidad de contar con otros ingresos, capacitación constante y lo más importante: desarrollo personal y profesional.</w:t>
      </w:r>
    </w:p>
    <w:p w14:paraId="58DCCC97" w14:textId="77777777" w:rsidR="00393DAA" w:rsidRDefault="00E46A97" w:rsidP="00393DAA">
      <w:pPr>
        <w:pStyle w:val="NormalWeb"/>
        <w:spacing w:before="0" w:beforeAutospacing="0" w:after="240" w:afterAutospacing="0"/>
        <w:jc w:val="both"/>
        <w:rPr>
          <w:rFonts w:asciiTheme="minorHAnsi" w:eastAsia="Calibri" w:hAnsiTheme="minorHAnsi" w:cstheme="minorHAnsi"/>
          <w:color w:val="000000"/>
          <w:sz w:val="22"/>
          <w:szCs w:val="22"/>
          <w:lang w:val="es-ES" w:eastAsia="en-US"/>
        </w:rPr>
      </w:pPr>
      <w:r>
        <w:rPr>
          <w:rFonts w:asciiTheme="minorHAnsi" w:hAnsiTheme="minorHAnsi" w:cstheme="minorHAnsi"/>
          <w:b/>
          <w:sz w:val="22"/>
          <w:szCs w:val="22"/>
        </w:rPr>
        <w:t>TUPPERWARE</w:t>
      </w:r>
      <w:r w:rsidRPr="00E46A97">
        <w:rPr>
          <w:rFonts w:asciiTheme="minorHAnsi" w:eastAsia="Calibri" w:hAnsiTheme="minorHAnsi" w:cstheme="minorHAnsi"/>
          <w:color w:val="000000"/>
          <w:sz w:val="22"/>
          <w:szCs w:val="22"/>
          <w:lang w:val="es-ES" w:eastAsia="en-US"/>
        </w:rPr>
        <w:t xml:space="preserve"> está presente en las principales ciudades y provincias del Ecuador: Quito, Guayaquil, Cuenca, Machala, Loja, Manta, Santo Domingo de los </w:t>
      </w:r>
      <w:proofErr w:type="spellStart"/>
      <w:r w:rsidRPr="00E46A97">
        <w:rPr>
          <w:rFonts w:asciiTheme="minorHAnsi" w:eastAsia="Calibri" w:hAnsiTheme="minorHAnsi" w:cstheme="minorHAnsi"/>
          <w:color w:val="000000"/>
          <w:sz w:val="22"/>
          <w:szCs w:val="22"/>
          <w:lang w:val="es-ES" w:eastAsia="en-US"/>
        </w:rPr>
        <w:t>Tsachilas</w:t>
      </w:r>
      <w:proofErr w:type="spellEnd"/>
      <w:r w:rsidRPr="00E46A97">
        <w:rPr>
          <w:rFonts w:asciiTheme="minorHAnsi" w:eastAsia="Calibri" w:hAnsiTheme="minorHAnsi" w:cstheme="minorHAnsi"/>
          <w:color w:val="000000"/>
          <w:sz w:val="22"/>
          <w:szCs w:val="22"/>
          <w:lang w:val="es-ES" w:eastAsia="en-US"/>
        </w:rPr>
        <w:t>, Ibarra, La Troncal, Lago Agrio y Huaquillas.</w:t>
      </w:r>
      <w:r w:rsidR="00393DAA" w:rsidRPr="00393DAA">
        <w:rPr>
          <w:rFonts w:asciiTheme="minorHAnsi" w:eastAsia="Calibri" w:hAnsiTheme="minorHAnsi" w:cstheme="minorHAnsi"/>
          <w:color w:val="000000"/>
          <w:sz w:val="22"/>
          <w:szCs w:val="22"/>
          <w:lang w:val="es-ES" w:eastAsia="en-US"/>
        </w:rPr>
        <w:t xml:space="preserve"> </w:t>
      </w:r>
    </w:p>
    <w:p w14:paraId="77BC3F3C" w14:textId="7D78A455" w:rsidR="006F690A" w:rsidRPr="006F690A" w:rsidRDefault="003E1916" w:rsidP="006F690A">
      <w:pPr>
        <w:pStyle w:val="Default"/>
        <w:jc w:val="both"/>
        <w:rPr>
          <w:rFonts w:asciiTheme="minorHAnsi" w:hAnsiTheme="minorHAnsi" w:cstheme="minorHAnsi"/>
          <w:sz w:val="22"/>
          <w:szCs w:val="22"/>
        </w:rPr>
      </w:pPr>
      <w:r>
        <w:rPr>
          <w:rFonts w:asciiTheme="minorHAnsi" w:hAnsiTheme="minorHAnsi" w:cstheme="minorHAnsi"/>
          <w:sz w:val="22"/>
          <w:szCs w:val="22"/>
        </w:rPr>
        <w:t xml:space="preserve">El </w:t>
      </w:r>
      <w:r w:rsidR="00E46A97" w:rsidRPr="003E1916">
        <w:rPr>
          <w:rFonts w:asciiTheme="minorHAnsi" w:hAnsiTheme="minorHAnsi" w:cstheme="minorHAnsi"/>
          <w:sz w:val="22"/>
          <w:szCs w:val="22"/>
        </w:rPr>
        <w:t>martes</w:t>
      </w:r>
      <w:r w:rsidRPr="003E1916">
        <w:rPr>
          <w:rFonts w:asciiTheme="minorHAnsi" w:hAnsiTheme="minorHAnsi" w:cstheme="minorHAnsi"/>
          <w:sz w:val="22"/>
          <w:szCs w:val="22"/>
        </w:rPr>
        <w:t xml:space="preserve"> </w:t>
      </w:r>
      <w:r w:rsidR="00740947">
        <w:rPr>
          <w:rFonts w:asciiTheme="minorHAnsi" w:hAnsiTheme="minorHAnsi" w:cstheme="minorHAnsi"/>
          <w:sz w:val="22"/>
          <w:szCs w:val="22"/>
        </w:rPr>
        <w:t>2</w:t>
      </w:r>
      <w:r w:rsidR="00E46A97">
        <w:rPr>
          <w:rFonts w:asciiTheme="minorHAnsi" w:hAnsiTheme="minorHAnsi" w:cstheme="minorHAnsi"/>
          <w:sz w:val="22"/>
          <w:szCs w:val="22"/>
        </w:rPr>
        <w:t>4</w:t>
      </w:r>
      <w:r w:rsidRPr="003E1916">
        <w:rPr>
          <w:rFonts w:asciiTheme="minorHAnsi" w:hAnsiTheme="minorHAnsi" w:cstheme="minorHAnsi"/>
          <w:sz w:val="22"/>
          <w:szCs w:val="22"/>
        </w:rPr>
        <w:t xml:space="preserve"> de </w:t>
      </w:r>
      <w:r w:rsidR="00E46A97">
        <w:rPr>
          <w:rFonts w:asciiTheme="minorHAnsi" w:hAnsiTheme="minorHAnsi" w:cstheme="minorHAnsi"/>
          <w:sz w:val="22"/>
          <w:szCs w:val="22"/>
        </w:rPr>
        <w:t>abril</w:t>
      </w:r>
      <w:r w:rsidRPr="003E1916">
        <w:rPr>
          <w:rFonts w:asciiTheme="minorHAnsi" w:hAnsiTheme="minorHAnsi" w:cstheme="minorHAnsi"/>
          <w:sz w:val="22"/>
          <w:szCs w:val="22"/>
        </w:rPr>
        <w:t>, se mantuvo una reunión en</w:t>
      </w:r>
      <w:r w:rsidR="00740947">
        <w:rPr>
          <w:rFonts w:asciiTheme="minorHAnsi" w:hAnsiTheme="minorHAnsi" w:cstheme="minorHAnsi"/>
          <w:sz w:val="22"/>
          <w:szCs w:val="22"/>
        </w:rPr>
        <w:t xml:space="preserve"> </w:t>
      </w:r>
      <w:r w:rsidR="00E46A97" w:rsidRPr="00E46A97">
        <w:rPr>
          <w:rFonts w:asciiTheme="minorHAnsi" w:hAnsiTheme="minorHAnsi" w:cstheme="minorHAnsi"/>
          <w:sz w:val="22"/>
          <w:szCs w:val="22"/>
        </w:rPr>
        <w:t>Av. Manuel Córdova Galarza</w:t>
      </w:r>
      <w:r w:rsidR="007E300C">
        <w:rPr>
          <w:rFonts w:asciiTheme="minorHAnsi" w:hAnsiTheme="minorHAnsi" w:cstheme="minorHAnsi"/>
          <w:sz w:val="22"/>
          <w:szCs w:val="22"/>
        </w:rPr>
        <w:t xml:space="preserve">, </w:t>
      </w:r>
      <w:r w:rsidRPr="003E1916">
        <w:rPr>
          <w:rFonts w:asciiTheme="minorHAnsi" w:hAnsiTheme="minorHAnsi" w:cstheme="minorHAnsi"/>
          <w:sz w:val="22"/>
          <w:szCs w:val="22"/>
        </w:rPr>
        <w:t xml:space="preserve">en la cual representantes de DATASOLUTIONS S.A. (Verónica Catota y Santiago Gómez) y </w:t>
      </w:r>
      <w:r w:rsidR="00E46A97">
        <w:rPr>
          <w:rFonts w:asciiTheme="minorHAnsi" w:hAnsiTheme="minorHAnsi" w:cstheme="minorHAnsi"/>
          <w:sz w:val="22"/>
          <w:szCs w:val="22"/>
        </w:rPr>
        <w:t>TUPPERWARE</w:t>
      </w:r>
      <w:r w:rsidR="007E300C">
        <w:rPr>
          <w:rFonts w:asciiTheme="minorHAnsi" w:hAnsiTheme="minorHAnsi" w:cstheme="minorHAnsi"/>
          <w:sz w:val="22"/>
          <w:szCs w:val="22"/>
        </w:rPr>
        <w:t>.</w:t>
      </w:r>
      <w:r w:rsidRPr="003E1916">
        <w:rPr>
          <w:rFonts w:asciiTheme="minorHAnsi" w:hAnsiTheme="minorHAnsi" w:cstheme="minorHAnsi"/>
          <w:sz w:val="22"/>
          <w:szCs w:val="22"/>
        </w:rPr>
        <w:t xml:space="preserve"> (</w:t>
      </w:r>
      <w:r w:rsidR="00E46A97">
        <w:rPr>
          <w:rFonts w:asciiTheme="minorHAnsi" w:hAnsiTheme="minorHAnsi" w:cstheme="minorHAnsi"/>
          <w:sz w:val="22"/>
          <w:szCs w:val="22"/>
        </w:rPr>
        <w:t>Alejandro Castellanos</w:t>
      </w:r>
      <w:r w:rsidRPr="003E1916">
        <w:rPr>
          <w:rFonts w:asciiTheme="minorHAnsi" w:hAnsiTheme="minorHAnsi" w:cstheme="minorHAnsi"/>
          <w:sz w:val="22"/>
          <w:szCs w:val="22"/>
        </w:rPr>
        <w:t>), realizaron la presentación de los servicios que DATASOLUTIONS S.A.</w:t>
      </w:r>
      <w:r w:rsidR="00B54AE3">
        <w:rPr>
          <w:rFonts w:asciiTheme="minorHAnsi" w:hAnsiTheme="minorHAnsi" w:cstheme="minorHAnsi"/>
          <w:sz w:val="22"/>
          <w:szCs w:val="22"/>
        </w:rPr>
        <w:t xml:space="preserve"> ofrece</w:t>
      </w:r>
      <w:r w:rsidRPr="003E1916">
        <w:rPr>
          <w:rFonts w:asciiTheme="minorHAnsi" w:hAnsiTheme="minorHAnsi" w:cstheme="minorHAnsi"/>
          <w:sz w:val="22"/>
          <w:szCs w:val="22"/>
        </w:rPr>
        <w:t xml:space="preserve">, en el desarrollo de dicha reunión </w:t>
      </w:r>
      <w:r w:rsidR="00E46A97">
        <w:rPr>
          <w:rFonts w:asciiTheme="minorHAnsi" w:hAnsiTheme="minorHAnsi" w:cstheme="minorHAnsi"/>
          <w:sz w:val="22"/>
          <w:szCs w:val="22"/>
        </w:rPr>
        <w:t>Alejandro</w:t>
      </w:r>
      <w:r w:rsidR="007E300C">
        <w:rPr>
          <w:rFonts w:asciiTheme="minorHAnsi" w:hAnsiTheme="minorHAnsi" w:cstheme="minorHAnsi"/>
          <w:sz w:val="22"/>
          <w:szCs w:val="22"/>
        </w:rPr>
        <w:t xml:space="preserve"> nos </w:t>
      </w:r>
      <w:r w:rsidR="00E46A97">
        <w:rPr>
          <w:rFonts w:asciiTheme="minorHAnsi" w:hAnsiTheme="minorHAnsi" w:cstheme="minorHAnsi"/>
          <w:sz w:val="22"/>
          <w:szCs w:val="22"/>
        </w:rPr>
        <w:t xml:space="preserve">pudo mencionar que manejan alrededor de 150 cajas con la empresa </w:t>
      </w:r>
      <w:proofErr w:type="spellStart"/>
      <w:r w:rsidR="00E46A97">
        <w:rPr>
          <w:rFonts w:asciiTheme="minorHAnsi" w:hAnsiTheme="minorHAnsi" w:cstheme="minorHAnsi"/>
          <w:sz w:val="22"/>
          <w:szCs w:val="22"/>
        </w:rPr>
        <w:t>Lockers</w:t>
      </w:r>
      <w:proofErr w:type="spellEnd"/>
      <w:r w:rsidR="00E46A97">
        <w:rPr>
          <w:rFonts w:asciiTheme="minorHAnsi" w:hAnsiTheme="minorHAnsi" w:cstheme="minorHAnsi"/>
          <w:sz w:val="22"/>
          <w:szCs w:val="22"/>
        </w:rPr>
        <w:t xml:space="preserve"> es </w:t>
      </w:r>
      <w:r w:rsidRPr="003E1916">
        <w:rPr>
          <w:rFonts w:asciiTheme="minorHAnsi" w:hAnsiTheme="minorHAnsi" w:cstheme="minorHAnsi"/>
          <w:sz w:val="22"/>
          <w:szCs w:val="22"/>
        </w:rPr>
        <w:t xml:space="preserve">como actualmente </w:t>
      </w:r>
      <w:r w:rsidR="00E46A97">
        <w:rPr>
          <w:rFonts w:asciiTheme="minorHAnsi" w:hAnsiTheme="minorHAnsi" w:cstheme="minorHAnsi"/>
          <w:sz w:val="22"/>
          <w:szCs w:val="22"/>
        </w:rPr>
        <w:t>TUPPERWARE</w:t>
      </w:r>
      <w:r w:rsidRPr="003E1916">
        <w:rPr>
          <w:rFonts w:asciiTheme="minorHAnsi" w:hAnsiTheme="minorHAnsi" w:cstheme="minorHAnsi"/>
          <w:sz w:val="22"/>
          <w:szCs w:val="22"/>
        </w:rPr>
        <w:t xml:space="preserve"> es</w:t>
      </w:r>
      <w:r w:rsidR="007A1654">
        <w:rPr>
          <w:rFonts w:asciiTheme="minorHAnsi" w:hAnsiTheme="minorHAnsi" w:cstheme="minorHAnsi"/>
          <w:sz w:val="22"/>
          <w:szCs w:val="22"/>
        </w:rPr>
        <w:t>tá administrando su información</w:t>
      </w:r>
      <w:r w:rsidR="000D179D">
        <w:rPr>
          <w:rFonts w:asciiTheme="minorHAnsi" w:hAnsiTheme="minorHAnsi" w:cstheme="minorHAnsi"/>
          <w:sz w:val="22"/>
          <w:szCs w:val="22"/>
        </w:rPr>
        <w:t>.</w:t>
      </w:r>
    </w:p>
    <w:p w14:paraId="260853F7" w14:textId="023EF5A2" w:rsidR="00C1203B" w:rsidRDefault="00C1203B" w:rsidP="00C1203B">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   </w:t>
      </w:r>
    </w:p>
    <w:p w14:paraId="4461F003" w14:textId="7C418AB7" w:rsidR="00DA2A9A" w:rsidRDefault="00DA2A9A" w:rsidP="00C1203B">
      <w:pPr>
        <w:pStyle w:val="Default"/>
        <w:jc w:val="both"/>
        <w:rPr>
          <w:rStyle w:val="companylabel"/>
          <w:rFonts w:asciiTheme="minorHAnsi" w:hAnsiTheme="minorHAnsi" w:cstheme="minorHAnsi"/>
          <w:sz w:val="22"/>
          <w:szCs w:val="22"/>
        </w:rPr>
      </w:pPr>
    </w:p>
    <w:p w14:paraId="79738756" w14:textId="601BEDFE" w:rsidR="00DA2A9A" w:rsidRDefault="00DA2A9A" w:rsidP="00C1203B">
      <w:pPr>
        <w:pStyle w:val="Default"/>
        <w:jc w:val="both"/>
        <w:rPr>
          <w:rStyle w:val="companylabel"/>
          <w:rFonts w:asciiTheme="minorHAnsi" w:hAnsiTheme="minorHAnsi" w:cstheme="minorHAnsi"/>
          <w:sz w:val="22"/>
          <w:szCs w:val="22"/>
        </w:rPr>
      </w:pPr>
    </w:p>
    <w:p w14:paraId="2A861DF0" w14:textId="763752E8" w:rsidR="00DA2A9A" w:rsidRDefault="00DA2A9A" w:rsidP="00C1203B">
      <w:pPr>
        <w:pStyle w:val="Default"/>
        <w:jc w:val="both"/>
        <w:rPr>
          <w:rStyle w:val="companylabel"/>
          <w:rFonts w:asciiTheme="minorHAnsi" w:hAnsiTheme="minorHAnsi" w:cstheme="minorHAnsi"/>
          <w:sz w:val="22"/>
          <w:szCs w:val="22"/>
        </w:rPr>
      </w:pPr>
    </w:p>
    <w:p w14:paraId="43747C80" w14:textId="77777777" w:rsidR="00DA2A9A" w:rsidRPr="00183222" w:rsidRDefault="00DA2A9A" w:rsidP="00C1203B">
      <w:pPr>
        <w:pStyle w:val="Default"/>
        <w:jc w:val="both"/>
        <w:rPr>
          <w:rStyle w:val="companylabel"/>
          <w:rFonts w:asciiTheme="minorHAnsi" w:hAnsiTheme="minorHAnsi" w:cstheme="minorHAnsi"/>
          <w:sz w:val="22"/>
          <w:szCs w:val="22"/>
        </w:rPr>
      </w:pPr>
    </w:p>
    <w:p w14:paraId="320D9259" w14:textId="77777777" w:rsidR="00DA2A9A" w:rsidRDefault="00DA2A9A" w:rsidP="002E579C">
      <w:pPr>
        <w:pStyle w:val="Default"/>
        <w:jc w:val="both"/>
        <w:rPr>
          <w:rFonts w:asciiTheme="minorHAnsi" w:hAnsiTheme="minorHAnsi" w:cstheme="minorHAnsi"/>
          <w:b/>
          <w:sz w:val="22"/>
          <w:szCs w:val="22"/>
        </w:rPr>
      </w:pPr>
    </w:p>
    <w:p w14:paraId="76F14A61" w14:textId="66D91BD4" w:rsidR="00D30806" w:rsidRPr="00183222" w:rsidRDefault="000D179D" w:rsidP="002E579C">
      <w:pPr>
        <w:pStyle w:val="Default"/>
        <w:jc w:val="both"/>
        <w:rPr>
          <w:rStyle w:val="companylabel"/>
          <w:rFonts w:asciiTheme="minorHAnsi" w:hAnsiTheme="minorHAnsi" w:cstheme="minorHAnsi"/>
          <w:sz w:val="22"/>
          <w:szCs w:val="22"/>
        </w:rPr>
      </w:pPr>
      <w:r>
        <w:rPr>
          <w:rFonts w:asciiTheme="minorHAnsi" w:hAnsiTheme="minorHAnsi" w:cstheme="minorHAnsi"/>
          <w:b/>
          <w:sz w:val="22"/>
          <w:szCs w:val="22"/>
        </w:rPr>
        <w:lastRenderedPageBreak/>
        <w:t>TUPPERWARE</w:t>
      </w:r>
      <w:r w:rsidR="006F690A">
        <w:rPr>
          <w:rFonts w:asciiTheme="minorHAnsi" w:hAnsiTheme="minorHAnsi" w:cstheme="minorHAnsi"/>
          <w:b/>
          <w:sz w:val="22"/>
          <w:szCs w:val="22"/>
        </w:rPr>
        <w:t xml:space="preserve"> </w:t>
      </w:r>
      <w:r w:rsidR="002D0C8A" w:rsidRPr="00183222">
        <w:rPr>
          <w:rStyle w:val="companylabel"/>
          <w:rFonts w:asciiTheme="minorHAnsi" w:hAnsiTheme="minorHAnsi" w:cstheme="minorHAnsi"/>
          <w:sz w:val="22"/>
          <w:szCs w:val="22"/>
        </w:rPr>
        <w:t>no cuenta con un sistema</w:t>
      </w:r>
      <w:r w:rsidR="00DF3CE3" w:rsidRPr="00183222">
        <w:rPr>
          <w:rStyle w:val="companylabel"/>
          <w:rFonts w:asciiTheme="minorHAnsi" w:hAnsiTheme="minorHAnsi" w:cstheme="minorHAnsi"/>
          <w:sz w:val="22"/>
          <w:szCs w:val="22"/>
        </w:rPr>
        <w:t xml:space="preserve"> de administración de </w:t>
      </w:r>
      <w:r w:rsidRPr="00183222">
        <w:rPr>
          <w:rStyle w:val="companylabel"/>
          <w:rFonts w:asciiTheme="minorHAnsi" w:hAnsiTheme="minorHAnsi" w:cstheme="minorHAnsi"/>
          <w:sz w:val="22"/>
          <w:szCs w:val="22"/>
        </w:rPr>
        <w:t>información, que</w:t>
      </w:r>
      <w:r w:rsidR="00DF3CE3" w:rsidRPr="00183222">
        <w:rPr>
          <w:rStyle w:val="companylabel"/>
          <w:rFonts w:asciiTheme="minorHAnsi" w:hAnsiTheme="minorHAnsi" w:cstheme="minorHAnsi"/>
          <w:sz w:val="22"/>
          <w:szCs w:val="22"/>
        </w:rPr>
        <w:t xml:space="preserve"> les permita</w:t>
      </w:r>
      <w:r w:rsidR="0069538C" w:rsidRPr="00183222">
        <w:rPr>
          <w:rStyle w:val="companylabel"/>
          <w:rFonts w:asciiTheme="minorHAnsi" w:hAnsiTheme="minorHAnsi" w:cstheme="minorHAnsi"/>
          <w:sz w:val="22"/>
          <w:szCs w:val="22"/>
        </w:rPr>
        <w:t xml:space="preserve"> saber con </w:t>
      </w:r>
      <w:r w:rsidR="00704734" w:rsidRPr="00183222">
        <w:rPr>
          <w:rStyle w:val="companylabel"/>
          <w:rFonts w:asciiTheme="minorHAnsi" w:hAnsiTheme="minorHAnsi" w:cstheme="minorHAnsi"/>
          <w:sz w:val="22"/>
          <w:szCs w:val="22"/>
        </w:rPr>
        <w:t>exactitud</w:t>
      </w:r>
      <w:r w:rsidR="0069538C" w:rsidRPr="00183222">
        <w:rPr>
          <w:rStyle w:val="companylabel"/>
          <w:rFonts w:asciiTheme="minorHAnsi" w:hAnsiTheme="minorHAnsi" w:cstheme="minorHAnsi"/>
          <w:sz w:val="22"/>
          <w:szCs w:val="22"/>
        </w:rPr>
        <w:t xml:space="preserve"> </w:t>
      </w:r>
      <w:r w:rsidR="0000090D" w:rsidRPr="00183222">
        <w:rPr>
          <w:rStyle w:val="companylabel"/>
          <w:rFonts w:asciiTheme="minorHAnsi" w:hAnsiTheme="minorHAnsi" w:cstheme="minorHAnsi"/>
          <w:sz w:val="22"/>
          <w:szCs w:val="22"/>
        </w:rPr>
        <w:t>dónde</w:t>
      </w:r>
      <w:r w:rsidR="0069538C" w:rsidRPr="00183222">
        <w:rPr>
          <w:rStyle w:val="companylabel"/>
          <w:rFonts w:asciiTheme="minorHAnsi" w:hAnsiTheme="minorHAnsi" w:cstheme="minorHAnsi"/>
          <w:sz w:val="22"/>
          <w:szCs w:val="22"/>
        </w:rPr>
        <w:t xml:space="preserve"> están los documentos </w:t>
      </w:r>
      <w:r w:rsidR="00393DAA" w:rsidRPr="00183222">
        <w:rPr>
          <w:rStyle w:val="companylabel"/>
          <w:rFonts w:asciiTheme="minorHAnsi" w:hAnsiTheme="minorHAnsi" w:cstheme="minorHAnsi"/>
          <w:sz w:val="22"/>
          <w:szCs w:val="22"/>
        </w:rPr>
        <w:t>en caso de que</w:t>
      </w:r>
      <w:r w:rsidR="0069538C" w:rsidRPr="00183222">
        <w:rPr>
          <w:rStyle w:val="companylabel"/>
          <w:rFonts w:asciiTheme="minorHAnsi" w:hAnsiTheme="minorHAnsi" w:cstheme="minorHAnsi"/>
          <w:sz w:val="22"/>
          <w:szCs w:val="22"/>
        </w:rPr>
        <w:t xml:space="preserve"> estos f</w:t>
      </w:r>
      <w:r w:rsidR="00FA5BD6" w:rsidRPr="00183222">
        <w:rPr>
          <w:rStyle w:val="companylabel"/>
          <w:rFonts w:asciiTheme="minorHAnsi" w:hAnsiTheme="minorHAnsi" w:cstheme="minorHAnsi"/>
          <w:sz w:val="22"/>
          <w:szCs w:val="22"/>
        </w:rPr>
        <w:t xml:space="preserve">ueran </w:t>
      </w:r>
      <w:r w:rsidR="00A274D0" w:rsidRPr="00183222">
        <w:rPr>
          <w:rStyle w:val="companylabel"/>
          <w:rFonts w:asciiTheme="minorHAnsi" w:hAnsiTheme="minorHAnsi" w:cstheme="minorHAnsi"/>
          <w:sz w:val="22"/>
          <w:szCs w:val="22"/>
        </w:rPr>
        <w:t>solicitados, es</w:t>
      </w:r>
      <w:r w:rsidR="002E579C" w:rsidRPr="00183222">
        <w:rPr>
          <w:rStyle w:val="companylabel"/>
          <w:rFonts w:asciiTheme="minorHAnsi" w:hAnsiTheme="minorHAnsi" w:cstheme="minorHAnsi"/>
          <w:sz w:val="22"/>
          <w:szCs w:val="22"/>
        </w:rPr>
        <w:t xml:space="preserve"> notorio que esta prestigiosa </w:t>
      </w:r>
      <w:r w:rsidR="006F690A">
        <w:rPr>
          <w:rStyle w:val="companylabel"/>
          <w:rFonts w:asciiTheme="minorHAnsi" w:hAnsiTheme="minorHAnsi" w:cstheme="minorHAnsi"/>
          <w:sz w:val="22"/>
          <w:szCs w:val="22"/>
        </w:rPr>
        <w:t xml:space="preserve">empresa </w:t>
      </w:r>
      <w:r w:rsidR="004D2068">
        <w:rPr>
          <w:rStyle w:val="companylabel"/>
          <w:rFonts w:asciiTheme="minorHAnsi" w:hAnsiTheme="minorHAnsi" w:cstheme="minorHAnsi"/>
          <w:sz w:val="22"/>
          <w:szCs w:val="22"/>
        </w:rPr>
        <w:t>n</w:t>
      </w:r>
      <w:r w:rsidR="002E579C" w:rsidRPr="00183222">
        <w:rPr>
          <w:rStyle w:val="companylabel"/>
          <w:rFonts w:asciiTheme="minorHAnsi" w:hAnsiTheme="minorHAnsi" w:cstheme="minorHAnsi"/>
          <w:sz w:val="22"/>
          <w:szCs w:val="22"/>
        </w:rPr>
        <w:t xml:space="preserve">ecesita </w:t>
      </w:r>
      <w:r w:rsidR="00DF3CE3" w:rsidRPr="00183222">
        <w:rPr>
          <w:rStyle w:val="companylabel"/>
          <w:rFonts w:asciiTheme="minorHAnsi" w:hAnsiTheme="minorHAnsi" w:cstheme="minorHAnsi"/>
          <w:sz w:val="22"/>
          <w:szCs w:val="22"/>
        </w:rPr>
        <w:t xml:space="preserve">de </w:t>
      </w:r>
      <w:r w:rsidR="002E579C" w:rsidRPr="00183222">
        <w:rPr>
          <w:rStyle w:val="companylabel"/>
          <w:rFonts w:asciiTheme="minorHAnsi" w:hAnsiTheme="minorHAnsi" w:cstheme="minorHAnsi"/>
          <w:sz w:val="22"/>
          <w:szCs w:val="22"/>
        </w:rPr>
        <w:t>nuestra</w:t>
      </w:r>
      <w:r w:rsidR="00DF3CE3" w:rsidRPr="00183222">
        <w:rPr>
          <w:rStyle w:val="companylabel"/>
          <w:rFonts w:asciiTheme="minorHAnsi" w:hAnsiTheme="minorHAnsi" w:cstheme="minorHAnsi"/>
          <w:sz w:val="22"/>
          <w:szCs w:val="22"/>
        </w:rPr>
        <w:t xml:space="preserve"> ayuda, </w:t>
      </w:r>
      <w:r w:rsidR="002E579C" w:rsidRPr="00183222">
        <w:rPr>
          <w:rStyle w:val="companylabel"/>
          <w:rFonts w:asciiTheme="minorHAnsi" w:hAnsiTheme="minorHAnsi" w:cstheme="minorHAnsi"/>
          <w:sz w:val="22"/>
          <w:szCs w:val="22"/>
        </w:rPr>
        <w:t>asistencia</w:t>
      </w:r>
      <w:r w:rsidR="00DF3CE3" w:rsidRPr="00183222">
        <w:rPr>
          <w:rStyle w:val="companylabel"/>
          <w:rFonts w:asciiTheme="minorHAnsi" w:hAnsiTheme="minorHAnsi" w:cstheme="minorHAnsi"/>
          <w:sz w:val="22"/>
          <w:szCs w:val="22"/>
        </w:rPr>
        <w:t xml:space="preserve"> y asesoramiento</w:t>
      </w:r>
      <w:r w:rsidR="002E579C" w:rsidRPr="00183222">
        <w:rPr>
          <w:rStyle w:val="companylabel"/>
          <w:rFonts w:asciiTheme="minorHAnsi" w:hAnsiTheme="minorHAnsi" w:cstheme="minorHAnsi"/>
          <w:sz w:val="22"/>
          <w:szCs w:val="22"/>
        </w:rPr>
        <w:t xml:space="preserve"> en administración de archivos</w:t>
      </w:r>
      <w:r w:rsidR="00413902" w:rsidRPr="00183222">
        <w:rPr>
          <w:rStyle w:val="companylabel"/>
          <w:rFonts w:asciiTheme="minorHAnsi" w:hAnsiTheme="minorHAnsi" w:cstheme="minorHAnsi"/>
          <w:sz w:val="22"/>
          <w:szCs w:val="22"/>
        </w:rPr>
        <w:t>, ya que se evidencia que existe un alto riesgo con respecto a</w:t>
      </w:r>
      <w:r w:rsidR="001578BD" w:rsidRPr="00183222">
        <w:rPr>
          <w:rStyle w:val="companylabel"/>
          <w:rFonts w:asciiTheme="minorHAnsi" w:hAnsiTheme="minorHAnsi" w:cstheme="minorHAnsi"/>
          <w:sz w:val="22"/>
          <w:szCs w:val="22"/>
        </w:rPr>
        <w:t>l</w:t>
      </w:r>
      <w:r w:rsidR="00413902" w:rsidRPr="00183222">
        <w:rPr>
          <w:rStyle w:val="companylabel"/>
          <w:rFonts w:asciiTheme="minorHAnsi" w:hAnsiTheme="minorHAnsi" w:cstheme="minorHAnsi"/>
          <w:sz w:val="22"/>
          <w:szCs w:val="22"/>
        </w:rPr>
        <w:t xml:space="preserve"> </w:t>
      </w:r>
      <w:r w:rsidR="001578BD" w:rsidRPr="00183222">
        <w:rPr>
          <w:rStyle w:val="companylabel"/>
          <w:rFonts w:asciiTheme="minorHAnsi" w:hAnsiTheme="minorHAnsi" w:cstheme="minorHAnsi"/>
          <w:sz w:val="22"/>
          <w:szCs w:val="22"/>
        </w:rPr>
        <w:t>almacenamiento,</w:t>
      </w:r>
      <w:r w:rsidR="00413902" w:rsidRPr="00183222">
        <w:rPr>
          <w:rStyle w:val="companylabel"/>
          <w:rFonts w:asciiTheme="minorHAnsi" w:hAnsiTheme="minorHAnsi" w:cstheme="minorHAnsi"/>
          <w:sz w:val="22"/>
          <w:szCs w:val="22"/>
        </w:rPr>
        <w:t xml:space="preserve"> así como a la manipulación de toda la documentación.</w:t>
      </w:r>
    </w:p>
    <w:p w14:paraId="1F592C5A" w14:textId="77777777" w:rsidR="00C1203B" w:rsidRPr="00183222" w:rsidRDefault="00C1203B" w:rsidP="002E579C">
      <w:pPr>
        <w:pStyle w:val="Default"/>
        <w:jc w:val="both"/>
        <w:rPr>
          <w:rStyle w:val="companylabel"/>
          <w:rFonts w:asciiTheme="minorHAnsi" w:hAnsiTheme="minorHAnsi" w:cstheme="minorHAnsi"/>
          <w:sz w:val="22"/>
          <w:szCs w:val="22"/>
        </w:rPr>
      </w:pPr>
    </w:p>
    <w:p w14:paraId="6E332FFF" w14:textId="58EFEA31"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0D179D" w:rsidRPr="00900CF0">
        <w:rPr>
          <w:rStyle w:val="companylabel"/>
          <w:rFonts w:asciiTheme="minorHAnsi" w:hAnsiTheme="minorHAnsi" w:cstheme="minorHAnsi"/>
          <w:b/>
        </w:rPr>
        <w:t>,</w:t>
      </w:r>
      <w:r w:rsidR="000D179D" w:rsidRPr="00183222">
        <w:rPr>
          <w:rStyle w:val="companylabel"/>
          <w:rFonts w:asciiTheme="minorHAnsi" w:hAnsiTheme="minorHAnsi" w:cstheme="minorHAnsi"/>
          <w:sz w:val="22"/>
          <w:szCs w:val="22"/>
        </w:rPr>
        <w:t xml:space="preserve"> les</w:t>
      </w:r>
      <w:r w:rsidR="0069538C" w:rsidRPr="00183222">
        <w:rPr>
          <w:rStyle w:val="companylabel"/>
          <w:rFonts w:asciiTheme="minorHAnsi" w:hAnsiTheme="minorHAnsi" w:cstheme="minorHAnsi"/>
          <w:sz w:val="22"/>
          <w:szCs w:val="22"/>
        </w:rPr>
        <w:t xml:space="preserve">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5184BE12" w14:textId="40FA2C14" w:rsidR="00F73675" w:rsidRPr="00183222" w:rsidRDefault="00F73675" w:rsidP="002E579C">
      <w:pPr>
        <w:pStyle w:val="Default"/>
        <w:jc w:val="both"/>
        <w:rPr>
          <w:rStyle w:val="companylabel"/>
          <w:rFonts w:asciiTheme="minorHAnsi" w:hAnsiTheme="minorHAnsi" w:cstheme="minorHAnsi"/>
          <w:sz w:val="22"/>
          <w:szCs w:val="22"/>
        </w:rPr>
      </w:pPr>
    </w:p>
    <w:p w14:paraId="6C7CA3D6" w14:textId="65A55EC9" w:rsidR="00F73675" w:rsidRDefault="00DF3CE3" w:rsidP="002E579C">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Un poco para que se pueda evidenciar la </w:t>
      </w:r>
      <w:r w:rsidR="00263166" w:rsidRPr="00183222">
        <w:rPr>
          <w:rStyle w:val="companylabel"/>
          <w:rFonts w:asciiTheme="minorHAnsi" w:hAnsiTheme="minorHAnsi" w:cstheme="minorHAnsi"/>
          <w:sz w:val="22"/>
          <w:szCs w:val="22"/>
        </w:rPr>
        <w:t>problemática</w:t>
      </w:r>
      <w:r w:rsidRPr="00183222">
        <w:rPr>
          <w:rStyle w:val="companylabel"/>
          <w:rFonts w:asciiTheme="minorHAnsi" w:hAnsiTheme="minorHAnsi" w:cstheme="minorHAnsi"/>
          <w:sz w:val="22"/>
          <w:szCs w:val="22"/>
        </w:rPr>
        <w:t xml:space="preserve"> que actualmente atraviesa nuestro cliente, a</w:t>
      </w:r>
      <w:r w:rsidR="00A035A6" w:rsidRPr="00183222">
        <w:rPr>
          <w:rStyle w:val="companylabel"/>
          <w:rFonts w:asciiTheme="minorHAnsi" w:hAnsiTheme="minorHAnsi" w:cstheme="minorHAnsi"/>
          <w:sz w:val="22"/>
          <w:szCs w:val="22"/>
        </w:rPr>
        <w:t>djunto fotos de la inspección</w:t>
      </w:r>
      <w:r w:rsidRPr="00183222">
        <w:rPr>
          <w:rStyle w:val="companylabel"/>
          <w:rFonts w:asciiTheme="minorHAnsi" w:hAnsiTheme="minorHAnsi" w:cstheme="minorHAnsi"/>
          <w:sz w:val="22"/>
          <w:szCs w:val="22"/>
        </w:rPr>
        <w:t>:</w:t>
      </w:r>
    </w:p>
    <w:p w14:paraId="39A803A8" w14:textId="6C224A98" w:rsidR="006F690A" w:rsidRPr="00183222" w:rsidRDefault="006F690A" w:rsidP="002E579C">
      <w:pPr>
        <w:pStyle w:val="Default"/>
        <w:jc w:val="both"/>
        <w:rPr>
          <w:rStyle w:val="companylabel"/>
          <w:rFonts w:asciiTheme="minorHAnsi" w:hAnsiTheme="minorHAnsi" w:cstheme="minorHAnsi"/>
          <w:sz w:val="22"/>
          <w:szCs w:val="22"/>
        </w:rPr>
      </w:pPr>
    </w:p>
    <w:p w14:paraId="19B407B5" w14:textId="2AEC0C20" w:rsidR="00DF3CE3" w:rsidRDefault="00DA79A6" w:rsidP="000D179D">
      <w:pPr>
        <w:pStyle w:val="Default"/>
        <w:jc w:val="center"/>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r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4C8785A3">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716E3" id="_x0000_t202" coordsize="21600,21600" o:spt="202" path="m,l,21600r21600,l21600,xe">
                <v:stroke joinstyle="miter"/>
                <v:path gradientshapeok="t" o:connecttype="rect"/>
              </v:shapetype>
              <v:shape id="Cuadro de texto 21" o:spid="_x0000_s1026"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UsNQIAAGk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" filled="f" stroked="f">
                <v:textbo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v:textbox>
              </v:shape>
            </w:pict>
          </mc:Fallback>
        </mc:AlternateContent>
      </w:r>
    </w:p>
    <w:p w14:paraId="10C622A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C2D5271"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1C07BBD"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3F1FE7A6" w14:textId="34BCA8CA" w:rsidR="00B91852" w:rsidRPr="008166BD" w:rsidRDefault="004D2068" w:rsidP="00B91852">
      <w:pPr>
        <w:pStyle w:val="Default"/>
        <w:jc w:val="center"/>
        <w:rPr>
          <w:rFonts w:asciiTheme="minorHAnsi" w:hAnsiTheme="minorHAnsi" w:cstheme="minorHAnsi"/>
          <w:b/>
          <w:u w:val="single"/>
        </w:rPr>
      </w:pPr>
      <w:r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000D179D">
        <w:rPr>
          <w:rFonts w:asciiTheme="minorHAnsi" w:hAnsiTheme="minorHAnsi" w:cstheme="minorHAnsi"/>
          <w:b/>
          <w:u w:val="single"/>
        </w:rPr>
        <w:t>TUPPERWARE</w:t>
      </w:r>
    </w:p>
    <w:p w14:paraId="03CB0001" w14:textId="4ACEF493" w:rsidR="004D2068" w:rsidRPr="004D2068" w:rsidRDefault="004D2068" w:rsidP="004D2068">
      <w:pPr>
        <w:pStyle w:val="Default"/>
        <w:jc w:val="both"/>
      </w:pPr>
    </w:p>
    <w:p w14:paraId="1DCBDC50" w14:textId="77777777" w:rsidR="004D2068" w:rsidRPr="004D2068" w:rsidRDefault="004D2068" w:rsidP="004D2068">
      <w:pPr>
        <w:pStyle w:val="Default"/>
        <w:jc w:val="both"/>
        <w:rPr>
          <w:sz w:val="22"/>
        </w:rPr>
      </w:pPr>
    </w:p>
    <w:p w14:paraId="30CFBA83" w14:textId="28F6EF72"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338CFF30"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593FE26A" w14:textId="77777777" w:rsidR="00F0148C" w:rsidRDefault="00F0148C" w:rsidP="00E91A72">
      <w:pPr>
        <w:pStyle w:val="Default"/>
        <w:rPr>
          <w:rFonts w:asciiTheme="minorHAnsi" w:hAnsiTheme="minorHAnsi" w:cstheme="minorHAnsi"/>
          <w:b/>
          <w:bCs/>
        </w:rPr>
      </w:pPr>
      <w:bookmarkStart w:id="0" w:name="OLE_LINK1"/>
    </w:p>
    <w:p w14:paraId="7DFEC83E" w14:textId="77777777" w:rsidR="00242FA0" w:rsidRDefault="00242FA0" w:rsidP="00253A34">
      <w:pPr>
        <w:pStyle w:val="Default"/>
        <w:ind w:firstLine="708"/>
        <w:rPr>
          <w:rFonts w:asciiTheme="minorHAnsi" w:hAnsiTheme="minorHAnsi" w:cstheme="minorHAnsi"/>
          <w:b/>
          <w:bCs/>
        </w:rPr>
      </w:pPr>
      <w:r w:rsidRPr="00253A34">
        <w:rPr>
          <w:rFonts w:asciiTheme="minorHAnsi" w:hAnsiTheme="minorHAnsi" w:cstheme="minorHAnsi"/>
          <w:b/>
          <w:bCs/>
        </w:rPr>
        <w:t>INVERSIÓN INICIAL:</w:t>
      </w:r>
    </w:p>
    <w:p w14:paraId="6D4029D8" w14:textId="77777777" w:rsidR="00CF149D" w:rsidRDefault="00CF149D" w:rsidP="00253A34">
      <w:pPr>
        <w:pStyle w:val="Default"/>
        <w:ind w:firstLine="708"/>
        <w:rPr>
          <w:rFonts w:asciiTheme="minorHAnsi" w:hAnsiTheme="minorHAnsi" w:cstheme="minorHAnsi"/>
          <w:b/>
          <w:bCs/>
        </w:rPr>
      </w:pPr>
    </w:p>
    <w:tbl>
      <w:tblPr>
        <w:tblW w:w="8460" w:type="dxa"/>
        <w:jc w:val="center"/>
        <w:tblCellMar>
          <w:left w:w="70" w:type="dxa"/>
          <w:right w:w="70" w:type="dxa"/>
        </w:tblCellMar>
        <w:tblLook w:val="04A0" w:firstRow="1" w:lastRow="0" w:firstColumn="1" w:lastColumn="0" w:noHBand="0" w:noVBand="1"/>
      </w:tblPr>
      <w:tblGrid>
        <w:gridCol w:w="4431"/>
        <w:gridCol w:w="1013"/>
        <w:gridCol w:w="1676"/>
        <w:gridCol w:w="1340"/>
      </w:tblGrid>
      <w:tr w:rsidR="00F3698F" w:rsidRPr="00F3698F" w14:paraId="6671B233" w14:textId="77777777" w:rsidTr="00900FAB">
        <w:trPr>
          <w:trHeight w:val="315"/>
          <w:jc w:val="center"/>
        </w:trPr>
        <w:tc>
          <w:tcPr>
            <w:tcW w:w="846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EFCE1DE" w14:textId="13B530F3"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 xml:space="preserve">Propuesta </w:t>
            </w:r>
            <w:proofErr w:type="gramStart"/>
            <w:r w:rsidRPr="00F3698F">
              <w:rPr>
                <w:rFonts w:eastAsia="Times New Roman" w:cs="Calibri"/>
                <w:b/>
                <w:bCs/>
                <w:color w:val="000000"/>
                <w:lang w:val="es-MX" w:eastAsia="es-MX"/>
              </w:rPr>
              <w:t>Económica  Administración</w:t>
            </w:r>
            <w:proofErr w:type="gramEnd"/>
            <w:r w:rsidRPr="00F3698F">
              <w:rPr>
                <w:rFonts w:eastAsia="Times New Roman" w:cs="Calibri"/>
                <w:b/>
                <w:bCs/>
                <w:color w:val="000000"/>
                <w:lang w:val="es-MX" w:eastAsia="es-MX"/>
              </w:rPr>
              <w:t xml:space="preserve"> de Información Inversión Inicial</w:t>
            </w:r>
          </w:p>
        </w:tc>
      </w:tr>
      <w:tr w:rsidR="00F3698F" w:rsidRPr="00F3698F" w14:paraId="69CFF247" w14:textId="77777777" w:rsidTr="00900FAB">
        <w:trPr>
          <w:trHeight w:val="300"/>
          <w:jc w:val="center"/>
        </w:trPr>
        <w:tc>
          <w:tcPr>
            <w:tcW w:w="4431" w:type="dxa"/>
            <w:tcBorders>
              <w:top w:val="single" w:sz="4" w:space="0" w:color="auto"/>
              <w:left w:val="single" w:sz="8" w:space="0" w:color="auto"/>
              <w:bottom w:val="single" w:sz="8" w:space="0" w:color="auto"/>
              <w:right w:val="nil"/>
            </w:tcBorders>
            <w:shd w:val="clear" w:color="000000" w:fill="CCCCFF"/>
            <w:noWrap/>
            <w:vAlign w:val="bottom"/>
            <w:hideMark/>
          </w:tcPr>
          <w:p w14:paraId="32CE4357"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 xml:space="preserve">Descripción </w:t>
            </w:r>
          </w:p>
        </w:tc>
        <w:tc>
          <w:tcPr>
            <w:tcW w:w="1013" w:type="dxa"/>
            <w:tcBorders>
              <w:top w:val="single" w:sz="4" w:space="0" w:color="auto"/>
              <w:left w:val="nil"/>
              <w:bottom w:val="single" w:sz="8" w:space="0" w:color="auto"/>
              <w:right w:val="nil"/>
            </w:tcBorders>
            <w:shd w:val="clear" w:color="000000" w:fill="CCCCFF"/>
            <w:noWrap/>
            <w:vAlign w:val="bottom"/>
            <w:hideMark/>
          </w:tcPr>
          <w:p w14:paraId="2DFA4144"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Volumen</w:t>
            </w:r>
          </w:p>
        </w:tc>
        <w:tc>
          <w:tcPr>
            <w:tcW w:w="1676" w:type="dxa"/>
            <w:tcBorders>
              <w:top w:val="single" w:sz="4" w:space="0" w:color="auto"/>
              <w:left w:val="nil"/>
              <w:bottom w:val="single" w:sz="8" w:space="0" w:color="auto"/>
              <w:right w:val="nil"/>
            </w:tcBorders>
            <w:shd w:val="clear" w:color="000000" w:fill="CCCCFF"/>
            <w:noWrap/>
            <w:vAlign w:val="bottom"/>
            <w:hideMark/>
          </w:tcPr>
          <w:p w14:paraId="74A68D50"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Precio Unitario</w:t>
            </w:r>
          </w:p>
        </w:tc>
        <w:tc>
          <w:tcPr>
            <w:tcW w:w="1340" w:type="dxa"/>
            <w:tcBorders>
              <w:top w:val="single" w:sz="4" w:space="0" w:color="auto"/>
              <w:left w:val="nil"/>
              <w:bottom w:val="single" w:sz="8" w:space="0" w:color="auto"/>
              <w:right w:val="single" w:sz="8" w:space="0" w:color="auto"/>
            </w:tcBorders>
            <w:shd w:val="clear" w:color="000000" w:fill="CCCCFF"/>
            <w:noWrap/>
            <w:vAlign w:val="bottom"/>
            <w:hideMark/>
          </w:tcPr>
          <w:p w14:paraId="34883E6F"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Precio Total</w:t>
            </w:r>
          </w:p>
        </w:tc>
      </w:tr>
      <w:tr w:rsidR="00F3698F" w:rsidRPr="00F3698F" w14:paraId="426165CC" w14:textId="77777777" w:rsidTr="00900FAB">
        <w:trPr>
          <w:trHeight w:val="270"/>
          <w:jc w:val="center"/>
        </w:trPr>
        <w:tc>
          <w:tcPr>
            <w:tcW w:w="4431" w:type="dxa"/>
            <w:tcBorders>
              <w:top w:val="nil"/>
              <w:left w:val="single" w:sz="8" w:space="0" w:color="auto"/>
              <w:bottom w:val="nil"/>
              <w:right w:val="nil"/>
            </w:tcBorders>
            <w:shd w:val="clear" w:color="000000" w:fill="FFFFFF"/>
            <w:noWrap/>
            <w:vAlign w:val="bottom"/>
            <w:hideMark/>
          </w:tcPr>
          <w:p w14:paraId="698E7258"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Kit de Almacenamiento costo por Caja</w:t>
            </w:r>
          </w:p>
        </w:tc>
        <w:tc>
          <w:tcPr>
            <w:tcW w:w="1013" w:type="dxa"/>
            <w:tcBorders>
              <w:top w:val="nil"/>
              <w:left w:val="nil"/>
              <w:bottom w:val="nil"/>
              <w:right w:val="nil"/>
            </w:tcBorders>
            <w:shd w:val="clear" w:color="000000" w:fill="FFFFFF"/>
            <w:noWrap/>
            <w:vAlign w:val="bottom"/>
            <w:hideMark/>
          </w:tcPr>
          <w:p w14:paraId="18C59108" w14:textId="6B23D2D0"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r w:rsidR="00E360A2">
              <w:rPr>
                <w:rFonts w:eastAsia="Times New Roman" w:cs="Calibri"/>
                <w:color w:val="000000"/>
                <w:sz w:val="20"/>
                <w:szCs w:val="20"/>
                <w:lang w:val="es-MX" w:eastAsia="es-MX"/>
              </w:rPr>
              <w:t>50</w:t>
            </w:r>
          </w:p>
        </w:tc>
        <w:tc>
          <w:tcPr>
            <w:tcW w:w="1676" w:type="dxa"/>
            <w:tcBorders>
              <w:top w:val="nil"/>
              <w:left w:val="nil"/>
              <w:bottom w:val="nil"/>
              <w:right w:val="nil"/>
            </w:tcBorders>
            <w:shd w:val="clear" w:color="000000" w:fill="FFFFFF"/>
            <w:noWrap/>
            <w:vAlign w:val="bottom"/>
            <w:hideMark/>
          </w:tcPr>
          <w:p w14:paraId="6E59AB6E" w14:textId="6AAC033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1.60</w:t>
            </w:r>
            <w:r w:rsidRPr="00F3698F">
              <w:rPr>
                <w:rFonts w:eastAsia="Times New Roman" w:cs="Calibri"/>
                <w:color w:val="000000"/>
                <w:sz w:val="20"/>
                <w:szCs w:val="20"/>
                <w:lang w:val="es-MX" w:eastAsia="es-MX"/>
              </w:rPr>
              <w:t xml:space="preserve"> </w:t>
            </w:r>
          </w:p>
        </w:tc>
        <w:tc>
          <w:tcPr>
            <w:tcW w:w="1340" w:type="dxa"/>
            <w:tcBorders>
              <w:top w:val="nil"/>
              <w:left w:val="nil"/>
              <w:bottom w:val="nil"/>
              <w:right w:val="single" w:sz="8" w:space="0" w:color="auto"/>
            </w:tcBorders>
            <w:shd w:val="clear" w:color="000000" w:fill="FFFFFF"/>
            <w:noWrap/>
            <w:vAlign w:val="bottom"/>
            <w:hideMark/>
          </w:tcPr>
          <w:p w14:paraId="01129EC4" w14:textId="6BB7490C"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 xml:space="preserve">    0</w:t>
            </w:r>
            <w:r w:rsidR="00477111">
              <w:rPr>
                <w:rFonts w:eastAsia="Times New Roman" w:cs="Calibri"/>
                <w:color w:val="000000"/>
                <w:sz w:val="20"/>
                <w:szCs w:val="20"/>
                <w:lang w:val="es-MX" w:eastAsia="es-MX"/>
              </w:rPr>
              <w:t>.00</w:t>
            </w:r>
            <w:r w:rsidRPr="00F3698F">
              <w:rPr>
                <w:rFonts w:eastAsia="Times New Roman" w:cs="Calibri"/>
                <w:color w:val="000000"/>
                <w:sz w:val="20"/>
                <w:szCs w:val="20"/>
                <w:lang w:val="es-MX" w:eastAsia="es-MX"/>
              </w:rPr>
              <w:t xml:space="preserve"> </w:t>
            </w:r>
          </w:p>
        </w:tc>
      </w:tr>
      <w:tr w:rsidR="00F3698F" w:rsidRPr="00F3698F" w14:paraId="4E6E88B1" w14:textId="77777777" w:rsidTr="00900FAB">
        <w:trPr>
          <w:trHeight w:val="270"/>
          <w:jc w:val="center"/>
        </w:trPr>
        <w:tc>
          <w:tcPr>
            <w:tcW w:w="4431" w:type="dxa"/>
            <w:tcBorders>
              <w:top w:val="nil"/>
              <w:left w:val="single" w:sz="8" w:space="0" w:color="auto"/>
              <w:bottom w:val="nil"/>
              <w:right w:val="nil"/>
            </w:tcBorders>
            <w:shd w:val="clear" w:color="000000" w:fill="FFFFFF"/>
            <w:noWrap/>
            <w:vAlign w:val="bottom"/>
            <w:hideMark/>
          </w:tcPr>
          <w:p w14:paraId="2D8B1D7A"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Ordenamiento e Indexación Normal</w:t>
            </w:r>
          </w:p>
        </w:tc>
        <w:tc>
          <w:tcPr>
            <w:tcW w:w="1013" w:type="dxa"/>
            <w:tcBorders>
              <w:top w:val="nil"/>
              <w:left w:val="nil"/>
              <w:bottom w:val="nil"/>
              <w:right w:val="nil"/>
            </w:tcBorders>
            <w:shd w:val="clear" w:color="000000" w:fill="FFFFFF"/>
            <w:noWrap/>
            <w:vAlign w:val="bottom"/>
            <w:hideMark/>
          </w:tcPr>
          <w:p w14:paraId="4CF69282" w14:textId="4A794417"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r w:rsidR="00064C80">
              <w:rPr>
                <w:rFonts w:eastAsia="Times New Roman" w:cs="Calibri"/>
                <w:color w:val="000000"/>
                <w:sz w:val="20"/>
                <w:szCs w:val="20"/>
                <w:lang w:val="es-MX" w:eastAsia="es-MX"/>
              </w:rPr>
              <w:t>50</w:t>
            </w:r>
          </w:p>
        </w:tc>
        <w:tc>
          <w:tcPr>
            <w:tcW w:w="1676" w:type="dxa"/>
            <w:tcBorders>
              <w:top w:val="nil"/>
              <w:left w:val="nil"/>
              <w:bottom w:val="nil"/>
              <w:right w:val="nil"/>
            </w:tcBorders>
            <w:shd w:val="clear" w:color="000000" w:fill="FFFFFF"/>
            <w:noWrap/>
            <w:vAlign w:val="bottom"/>
            <w:hideMark/>
          </w:tcPr>
          <w:p w14:paraId="2A5F601E"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1.60 </w:t>
            </w:r>
          </w:p>
        </w:tc>
        <w:tc>
          <w:tcPr>
            <w:tcW w:w="1340" w:type="dxa"/>
            <w:tcBorders>
              <w:top w:val="nil"/>
              <w:left w:val="nil"/>
              <w:bottom w:val="nil"/>
              <w:right w:val="single" w:sz="8" w:space="0" w:color="auto"/>
            </w:tcBorders>
            <w:shd w:val="clear" w:color="000000" w:fill="FFFFFF"/>
            <w:noWrap/>
            <w:vAlign w:val="bottom"/>
            <w:hideMark/>
          </w:tcPr>
          <w:p w14:paraId="27F71F0A" w14:textId="22973BEE"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240</w:t>
            </w:r>
            <w:r w:rsidR="00477111">
              <w:rPr>
                <w:rFonts w:eastAsia="Times New Roman" w:cs="Calibri"/>
                <w:color w:val="000000"/>
                <w:sz w:val="20"/>
                <w:szCs w:val="20"/>
                <w:lang w:val="es-MX" w:eastAsia="es-MX"/>
              </w:rPr>
              <w:t>.00</w:t>
            </w:r>
            <w:r w:rsidRPr="00F3698F">
              <w:rPr>
                <w:rFonts w:eastAsia="Times New Roman" w:cs="Calibri"/>
                <w:color w:val="000000"/>
                <w:sz w:val="20"/>
                <w:szCs w:val="20"/>
                <w:lang w:val="es-MX" w:eastAsia="es-MX"/>
              </w:rPr>
              <w:t xml:space="preserve"> </w:t>
            </w:r>
          </w:p>
        </w:tc>
      </w:tr>
      <w:tr w:rsidR="00F3698F" w:rsidRPr="00F3698F" w14:paraId="202F59CF" w14:textId="77777777" w:rsidTr="00900FAB">
        <w:trPr>
          <w:trHeight w:val="270"/>
          <w:jc w:val="center"/>
        </w:trPr>
        <w:tc>
          <w:tcPr>
            <w:tcW w:w="4431" w:type="dxa"/>
            <w:tcBorders>
              <w:top w:val="nil"/>
              <w:left w:val="single" w:sz="8" w:space="0" w:color="auto"/>
              <w:bottom w:val="nil"/>
              <w:right w:val="nil"/>
            </w:tcBorders>
            <w:shd w:val="clear" w:color="000000" w:fill="FFFFFF"/>
            <w:noWrap/>
            <w:vAlign w:val="bottom"/>
            <w:hideMark/>
          </w:tcPr>
          <w:p w14:paraId="017EC1C6"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Ordenamiento e Indexación File</w:t>
            </w:r>
          </w:p>
        </w:tc>
        <w:tc>
          <w:tcPr>
            <w:tcW w:w="1013" w:type="dxa"/>
            <w:tcBorders>
              <w:top w:val="nil"/>
              <w:left w:val="nil"/>
              <w:bottom w:val="nil"/>
              <w:right w:val="nil"/>
            </w:tcBorders>
            <w:shd w:val="clear" w:color="000000" w:fill="FFFFFF"/>
            <w:noWrap/>
            <w:vAlign w:val="bottom"/>
            <w:hideMark/>
          </w:tcPr>
          <w:p w14:paraId="76DC89BD" w14:textId="69427BC1" w:rsidR="00F3698F" w:rsidRPr="00F3698F" w:rsidRDefault="00064C80"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960</w:t>
            </w:r>
          </w:p>
        </w:tc>
        <w:tc>
          <w:tcPr>
            <w:tcW w:w="1676" w:type="dxa"/>
            <w:tcBorders>
              <w:top w:val="nil"/>
              <w:left w:val="nil"/>
              <w:bottom w:val="nil"/>
              <w:right w:val="nil"/>
            </w:tcBorders>
            <w:shd w:val="clear" w:color="000000" w:fill="FFFFFF"/>
            <w:noWrap/>
            <w:vAlign w:val="bottom"/>
            <w:hideMark/>
          </w:tcPr>
          <w:p w14:paraId="059D1C70" w14:textId="4D1F9C1B"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0.</w:t>
            </w:r>
            <w:r w:rsidR="00637F72">
              <w:rPr>
                <w:rFonts w:eastAsia="Times New Roman" w:cs="Calibri"/>
                <w:color w:val="000000"/>
                <w:sz w:val="20"/>
                <w:szCs w:val="20"/>
                <w:lang w:val="es-MX" w:eastAsia="es-MX"/>
              </w:rPr>
              <w:t>30</w:t>
            </w:r>
            <w:r w:rsidRPr="00F3698F">
              <w:rPr>
                <w:rFonts w:eastAsia="Times New Roman" w:cs="Calibri"/>
                <w:color w:val="000000"/>
                <w:sz w:val="20"/>
                <w:szCs w:val="20"/>
                <w:lang w:val="es-MX" w:eastAsia="es-MX"/>
              </w:rPr>
              <w:t xml:space="preserve"> </w:t>
            </w:r>
          </w:p>
        </w:tc>
        <w:tc>
          <w:tcPr>
            <w:tcW w:w="1340" w:type="dxa"/>
            <w:tcBorders>
              <w:top w:val="nil"/>
              <w:left w:val="nil"/>
              <w:bottom w:val="nil"/>
              <w:right w:val="single" w:sz="8" w:space="0" w:color="auto"/>
            </w:tcBorders>
            <w:shd w:val="clear" w:color="000000" w:fill="FFFFFF"/>
            <w:noWrap/>
            <w:vAlign w:val="bottom"/>
            <w:hideMark/>
          </w:tcPr>
          <w:p w14:paraId="7758AE9B" w14:textId="4C196C0D"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090284">
              <w:rPr>
                <w:rFonts w:eastAsia="Times New Roman" w:cs="Calibri"/>
                <w:color w:val="000000"/>
                <w:sz w:val="20"/>
                <w:szCs w:val="20"/>
                <w:lang w:val="es-MX" w:eastAsia="es-MX"/>
              </w:rPr>
              <w:t>288</w:t>
            </w:r>
            <w:r w:rsidR="00477111">
              <w:rPr>
                <w:rFonts w:eastAsia="Times New Roman" w:cs="Calibri"/>
                <w:color w:val="000000"/>
                <w:sz w:val="20"/>
                <w:szCs w:val="20"/>
                <w:lang w:val="es-MX" w:eastAsia="es-MX"/>
              </w:rPr>
              <w:t>.</w:t>
            </w:r>
            <w:r w:rsidR="00EB6340">
              <w:rPr>
                <w:rFonts w:eastAsia="Times New Roman" w:cs="Calibri"/>
                <w:color w:val="000000"/>
                <w:sz w:val="20"/>
                <w:szCs w:val="20"/>
                <w:lang w:val="es-MX" w:eastAsia="es-MX"/>
              </w:rPr>
              <w:t>0</w:t>
            </w:r>
            <w:r w:rsidR="00064C80">
              <w:rPr>
                <w:rFonts w:eastAsia="Times New Roman" w:cs="Calibri"/>
                <w:color w:val="000000"/>
                <w:sz w:val="20"/>
                <w:szCs w:val="20"/>
                <w:lang w:val="es-MX" w:eastAsia="es-MX"/>
              </w:rPr>
              <w:t>0</w:t>
            </w:r>
            <w:r w:rsidRPr="00F3698F">
              <w:rPr>
                <w:rFonts w:eastAsia="Times New Roman" w:cs="Calibri"/>
                <w:color w:val="000000"/>
                <w:sz w:val="20"/>
                <w:szCs w:val="20"/>
                <w:lang w:val="es-MX" w:eastAsia="es-MX"/>
              </w:rPr>
              <w:t xml:space="preserve"> </w:t>
            </w:r>
          </w:p>
        </w:tc>
      </w:tr>
      <w:tr w:rsidR="00F3698F" w:rsidRPr="00F3698F" w14:paraId="24E670B5" w14:textId="77777777" w:rsidTr="00900FAB">
        <w:trPr>
          <w:trHeight w:val="270"/>
          <w:jc w:val="center"/>
        </w:trPr>
        <w:tc>
          <w:tcPr>
            <w:tcW w:w="4431" w:type="dxa"/>
            <w:tcBorders>
              <w:top w:val="nil"/>
              <w:left w:val="single" w:sz="8" w:space="0" w:color="auto"/>
              <w:bottom w:val="single" w:sz="8" w:space="0" w:color="auto"/>
              <w:right w:val="nil"/>
            </w:tcBorders>
            <w:shd w:val="clear" w:color="000000" w:fill="FFFFFF"/>
            <w:noWrap/>
            <w:vAlign w:val="bottom"/>
            <w:hideMark/>
          </w:tcPr>
          <w:p w14:paraId="065F063E" w14:textId="77777777" w:rsidR="00F3698F" w:rsidRPr="00F3698F" w:rsidRDefault="00F3698F" w:rsidP="00F3698F">
            <w:pPr>
              <w:spacing w:after="0" w:line="240" w:lineRule="auto"/>
              <w:jc w:val="center"/>
              <w:rPr>
                <w:rFonts w:eastAsia="Times New Roman" w:cs="Calibri"/>
                <w:color w:val="000000"/>
                <w:sz w:val="20"/>
                <w:szCs w:val="20"/>
                <w:lang w:val="es-MX" w:eastAsia="es-MX"/>
              </w:rPr>
            </w:pPr>
            <w:proofErr w:type="gramStart"/>
            <w:r w:rsidRPr="00F3698F">
              <w:rPr>
                <w:rFonts w:eastAsia="Times New Roman" w:cs="Calibri"/>
                <w:color w:val="000000"/>
                <w:sz w:val="20"/>
                <w:szCs w:val="20"/>
                <w:lang w:val="es-MX" w:eastAsia="es-MX"/>
              </w:rPr>
              <w:t>Traslado  Inicial</w:t>
            </w:r>
            <w:proofErr w:type="gramEnd"/>
            <w:r w:rsidRPr="00F3698F">
              <w:rPr>
                <w:rFonts w:eastAsia="Times New Roman" w:cs="Calibri"/>
                <w:color w:val="000000"/>
                <w:sz w:val="20"/>
                <w:szCs w:val="20"/>
                <w:lang w:val="es-MX" w:eastAsia="es-MX"/>
              </w:rPr>
              <w:t xml:space="preserve"> </w:t>
            </w:r>
          </w:p>
        </w:tc>
        <w:tc>
          <w:tcPr>
            <w:tcW w:w="1013" w:type="dxa"/>
            <w:tcBorders>
              <w:top w:val="nil"/>
              <w:left w:val="nil"/>
              <w:bottom w:val="single" w:sz="8" w:space="0" w:color="auto"/>
              <w:right w:val="nil"/>
            </w:tcBorders>
            <w:shd w:val="clear" w:color="000000" w:fill="FFFFFF"/>
            <w:noWrap/>
            <w:vAlign w:val="bottom"/>
            <w:hideMark/>
          </w:tcPr>
          <w:p w14:paraId="067F2975" w14:textId="0B5EA135"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r w:rsidR="00D01231">
              <w:rPr>
                <w:rFonts w:eastAsia="Times New Roman" w:cs="Calibri"/>
                <w:color w:val="000000"/>
                <w:sz w:val="20"/>
                <w:szCs w:val="20"/>
                <w:lang w:val="es-MX" w:eastAsia="es-MX"/>
              </w:rPr>
              <w:t>50</w:t>
            </w:r>
          </w:p>
        </w:tc>
        <w:tc>
          <w:tcPr>
            <w:tcW w:w="1676" w:type="dxa"/>
            <w:tcBorders>
              <w:top w:val="nil"/>
              <w:left w:val="nil"/>
              <w:bottom w:val="single" w:sz="4" w:space="0" w:color="auto"/>
              <w:right w:val="nil"/>
            </w:tcBorders>
            <w:shd w:val="clear" w:color="000000" w:fill="FFFFFF"/>
            <w:noWrap/>
            <w:vAlign w:val="bottom"/>
            <w:hideMark/>
          </w:tcPr>
          <w:p w14:paraId="57661211"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0.96 </w:t>
            </w:r>
          </w:p>
        </w:tc>
        <w:tc>
          <w:tcPr>
            <w:tcW w:w="1340" w:type="dxa"/>
            <w:tcBorders>
              <w:top w:val="nil"/>
              <w:left w:val="nil"/>
              <w:bottom w:val="single" w:sz="4" w:space="0" w:color="auto"/>
              <w:right w:val="single" w:sz="8" w:space="0" w:color="auto"/>
            </w:tcBorders>
            <w:shd w:val="clear" w:color="000000" w:fill="FFFFFF"/>
            <w:noWrap/>
            <w:vAlign w:val="bottom"/>
            <w:hideMark/>
          </w:tcPr>
          <w:p w14:paraId="01D00898" w14:textId="5616750E"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 xml:space="preserve">  0</w:t>
            </w:r>
            <w:r w:rsidR="00477111">
              <w:rPr>
                <w:rFonts w:eastAsia="Times New Roman" w:cs="Calibri"/>
                <w:color w:val="000000"/>
                <w:sz w:val="20"/>
                <w:szCs w:val="20"/>
                <w:lang w:val="es-MX" w:eastAsia="es-MX"/>
              </w:rPr>
              <w:t>.00</w:t>
            </w:r>
            <w:r w:rsidRPr="00F3698F">
              <w:rPr>
                <w:rFonts w:eastAsia="Times New Roman" w:cs="Calibri"/>
                <w:color w:val="000000"/>
                <w:sz w:val="20"/>
                <w:szCs w:val="20"/>
                <w:lang w:val="es-MX" w:eastAsia="es-MX"/>
              </w:rPr>
              <w:t xml:space="preserve"> </w:t>
            </w:r>
          </w:p>
        </w:tc>
      </w:tr>
      <w:tr w:rsidR="00F3698F" w:rsidRPr="00F3698F" w14:paraId="5553198C" w14:textId="77777777" w:rsidTr="00900FAB">
        <w:trPr>
          <w:trHeight w:val="315"/>
          <w:jc w:val="center"/>
        </w:trPr>
        <w:tc>
          <w:tcPr>
            <w:tcW w:w="4431" w:type="dxa"/>
            <w:tcBorders>
              <w:top w:val="nil"/>
              <w:left w:val="nil"/>
              <w:bottom w:val="nil"/>
              <w:right w:val="nil"/>
            </w:tcBorders>
            <w:shd w:val="clear" w:color="000000" w:fill="FFFFFF"/>
            <w:noWrap/>
            <w:vAlign w:val="bottom"/>
            <w:hideMark/>
          </w:tcPr>
          <w:p w14:paraId="377EA028"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0FD2E531"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single" w:sz="4" w:space="0" w:color="auto"/>
              <w:left w:val="single" w:sz="4" w:space="0" w:color="auto"/>
              <w:bottom w:val="nil"/>
              <w:right w:val="single" w:sz="4" w:space="0" w:color="auto"/>
            </w:tcBorders>
            <w:shd w:val="clear" w:color="000000" w:fill="FFFFFF"/>
            <w:noWrap/>
            <w:vAlign w:val="bottom"/>
            <w:hideMark/>
          </w:tcPr>
          <w:p w14:paraId="28AF474B"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Sub-Total</w:t>
            </w:r>
          </w:p>
        </w:tc>
        <w:tc>
          <w:tcPr>
            <w:tcW w:w="1340" w:type="dxa"/>
            <w:tcBorders>
              <w:top w:val="single" w:sz="4" w:space="0" w:color="auto"/>
              <w:left w:val="single" w:sz="4" w:space="0" w:color="auto"/>
              <w:bottom w:val="nil"/>
              <w:right w:val="single" w:sz="4" w:space="0" w:color="auto"/>
            </w:tcBorders>
            <w:shd w:val="clear" w:color="000000" w:fill="FFFFFF"/>
            <w:noWrap/>
            <w:vAlign w:val="bottom"/>
            <w:hideMark/>
          </w:tcPr>
          <w:p w14:paraId="674ECE74" w14:textId="30895FE3" w:rsidR="00F3698F" w:rsidRPr="00F3698F" w:rsidRDefault="00477111" w:rsidP="00477111">
            <w:pPr>
              <w:spacing w:after="0" w:line="240" w:lineRule="auto"/>
              <w:jc w:val="center"/>
              <w:rPr>
                <w:rFonts w:eastAsia="Times New Roman" w:cs="Calibri"/>
                <w:color w:val="000000"/>
                <w:sz w:val="20"/>
                <w:szCs w:val="20"/>
                <w:lang w:val="es-MX" w:eastAsia="es-MX"/>
              </w:rPr>
            </w:pPr>
            <w:r>
              <w:rPr>
                <w:rFonts w:cs="Calibri"/>
                <w:color w:val="000000"/>
                <w:sz w:val="20"/>
                <w:szCs w:val="20"/>
              </w:rPr>
              <w:t xml:space="preserve"> $        </w:t>
            </w:r>
            <w:r w:rsidR="00090284">
              <w:rPr>
                <w:rFonts w:cs="Calibri"/>
                <w:color w:val="000000"/>
                <w:sz w:val="20"/>
                <w:szCs w:val="20"/>
              </w:rPr>
              <w:t>528</w:t>
            </w:r>
            <w:r w:rsidR="008D43CB">
              <w:rPr>
                <w:rFonts w:cs="Calibri"/>
                <w:color w:val="000000"/>
                <w:sz w:val="20"/>
                <w:szCs w:val="20"/>
              </w:rPr>
              <w:t>.00</w:t>
            </w:r>
            <w:r w:rsidR="00F3698F">
              <w:rPr>
                <w:rFonts w:cs="Calibri"/>
                <w:color w:val="000000"/>
                <w:sz w:val="20"/>
                <w:szCs w:val="20"/>
              </w:rPr>
              <w:t xml:space="preserve"> </w:t>
            </w:r>
          </w:p>
        </w:tc>
      </w:tr>
      <w:tr w:rsidR="00F3698F" w:rsidRPr="00F3698F" w14:paraId="3CFA0794" w14:textId="77777777" w:rsidTr="00900FAB">
        <w:trPr>
          <w:trHeight w:val="315"/>
          <w:jc w:val="center"/>
        </w:trPr>
        <w:tc>
          <w:tcPr>
            <w:tcW w:w="4431" w:type="dxa"/>
            <w:tcBorders>
              <w:top w:val="nil"/>
              <w:left w:val="nil"/>
              <w:bottom w:val="nil"/>
              <w:right w:val="nil"/>
            </w:tcBorders>
            <w:shd w:val="clear" w:color="000000" w:fill="FFFFFF"/>
            <w:noWrap/>
            <w:vAlign w:val="bottom"/>
            <w:hideMark/>
          </w:tcPr>
          <w:p w14:paraId="7007EECA"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7B60C0E7"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nil"/>
              <w:left w:val="single" w:sz="4" w:space="0" w:color="auto"/>
              <w:bottom w:val="nil"/>
              <w:right w:val="single" w:sz="4" w:space="0" w:color="auto"/>
            </w:tcBorders>
            <w:shd w:val="clear" w:color="000000" w:fill="FFFFFF"/>
            <w:noWrap/>
            <w:vAlign w:val="bottom"/>
            <w:hideMark/>
          </w:tcPr>
          <w:p w14:paraId="49D55222"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IVA</w:t>
            </w:r>
          </w:p>
        </w:tc>
        <w:tc>
          <w:tcPr>
            <w:tcW w:w="1340" w:type="dxa"/>
            <w:tcBorders>
              <w:top w:val="nil"/>
              <w:left w:val="single" w:sz="4" w:space="0" w:color="auto"/>
              <w:bottom w:val="nil"/>
              <w:right w:val="single" w:sz="4" w:space="0" w:color="auto"/>
            </w:tcBorders>
            <w:shd w:val="clear" w:color="000000" w:fill="FFFFFF"/>
            <w:noWrap/>
            <w:vAlign w:val="bottom"/>
            <w:hideMark/>
          </w:tcPr>
          <w:p w14:paraId="17BCB1B4" w14:textId="729A7B54" w:rsidR="00F3698F" w:rsidRPr="00F3698F" w:rsidRDefault="00F3698F" w:rsidP="00477111">
            <w:pPr>
              <w:spacing w:after="0" w:line="240" w:lineRule="auto"/>
              <w:jc w:val="center"/>
              <w:rPr>
                <w:rFonts w:eastAsia="Times New Roman" w:cs="Calibri"/>
                <w:color w:val="000000"/>
                <w:sz w:val="20"/>
                <w:szCs w:val="20"/>
                <w:lang w:val="es-MX" w:eastAsia="es-MX"/>
              </w:rPr>
            </w:pPr>
            <w:r>
              <w:rPr>
                <w:rFonts w:cs="Calibri"/>
                <w:color w:val="000000"/>
                <w:sz w:val="20"/>
                <w:szCs w:val="20"/>
              </w:rPr>
              <w:t xml:space="preserve"> $          </w:t>
            </w:r>
            <w:r w:rsidR="00090284">
              <w:rPr>
                <w:rFonts w:cs="Calibri"/>
                <w:color w:val="000000"/>
                <w:sz w:val="20"/>
                <w:szCs w:val="20"/>
              </w:rPr>
              <w:t>63</w:t>
            </w:r>
            <w:r w:rsidR="00477111">
              <w:rPr>
                <w:rFonts w:cs="Calibri"/>
                <w:color w:val="000000"/>
                <w:sz w:val="20"/>
                <w:szCs w:val="20"/>
              </w:rPr>
              <w:t>.</w:t>
            </w:r>
            <w:r w:rsidR="00090284">
              <w:rPr>
                <w:rFonts w:cs="Calibri"/>
                <w:color w:val="000000"/>
                <w:sz w:val="20"/>
                <w:szCs w:val="20"/>
              </w:rPr>
              <w:t>36</w:t>
            </w:r>
          </w:p>
        </w:tc>
      </w:tr>
      <w:tr w:rsidR="00F3698F" w:rsidRPr="00F3698F" w14:paraId="58452368" w14:textId="77777777" w:rsidTr="00900FAB">
        <w:trPr>
          <w:trHeight w:val="330"/>
          <w:jc w:val="center"/>
        </w:trPr>
        <w:tc>
          <w:tcPr>
            <w:tcW w:w="4431" w:type="dxa"/>
            <w:tcBorders>
              <w:top w:val="nil"/>
              <w:left w:val="nil"/>
              <w:bottom w:val="nil"/>
              <w:right w:val="nil"/>
            </w:tcBorders>
            <w:shd w:val="clear" w:color="000000" w:fill="FFFFFF"/>
            <w:noWrap/>
            <w:vAlign w:val="bottom"/>
            <w:hideMark/>
          </w:tcPr>
          <w:p w14:paraId="5F0193A7" w14:textId="77777777" w:rsidR="00F3698F" w:rsidRPr="00F3698F" w:rsidRDefault="00F3698F" w:rsidP="00F3698F">
            <w:pPr>
              <w:spacing w:after="0" w:line="240" w:lineRule="auto"/>
              <w:rPr>
                <w:rFonts w:eastAsia="Times New Roman" w:cs="Calibri"/>
                <w:b/>
                <w:bCs/>
                <w:color w:val="000000"/>
                <w:sz w:val="24"/>
                <w:szCs w:val="24"/>
                <w:lang w:val="es-MX" w:eastAsia="es-MX"/>
              </w:rPr>
            </w:pPr>
            <w:r w:rsidRPr="00F3698F">
              <w:rPr>
                <w:rFonts w:eastAsia="Times New Roman" w:cs="Calibri"/>
                <w:b/>
                <w:bCs/>
                <w:color w:val="000000"/>
                <w:sz w:val="24"/>
                <w:szCs w:val="24"/>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5A8A542B"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07CBE20C"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Total</w:t>
            </w:r>
          </w:p>
        </w:tc>
        <w:tc>
          <w:tcPr>
            <w:tcW w:w="1340" w:type="dxa"/>
            <w:tcBorders>
              <w:top w:val="single" w:sz="8" w:space="0" w:color="auto"/>
              <w:left w:val="single" w:sz="4" w:space="0" w:color="auto"/>
              <w:bottom w:val="single" w:sz="4" w:space="0" w:color="auto"/>
              <w:right w:val="single" w:sz="4" w:space="0" w:color="auto"/>
            </w:tcBorders>
            <w:shd w:val="clear" w:color="000000" w:fill="CCCCFF"/>
            <w:noWrap/>
            <w:vAlign w:val="bottom"/>
            <w:hideMark/>
          </w:tcPr>
          <w:p w14:paraId="33AB9378" w14:textId="7007BBF3" w:rsidR="00F3698F" w:rsidRPr="00F3698F" w:rsidRDefault="00F3698F" w:rsidP="00477111">
            <w:pPr>
              <w:spacing w:after="0" w:line="240" w:lineRule="auto"/>
              <w:jc w:val="center"/>
              <w:rPr>
                <w:rFonts w:eastAsia="Times New Roman" w:cs="Calibri"/>
                <w:b/>
                <w:bCs/>
                <w:color w:val="000000"/>
                <w:sz w:val="20"/>
                <w:szCs w:val="20"/>
                <w:lang w:val="es-MX" w:eastAsia="es-MX"/>
              </w:rPr>
            </w:pPr>
            <w:r>
              <w:rPr>
                <w:rFonts w:cs="Calibri"/>
                <w:b/>
                <w:bCs/>
                <w:color w:val="000000"/>
                <w:sz w:val="20"/>
                <w:szCs w:val="20"/>
              </w:rPr>
              <w:t xml:space="preserve"> $        </w:t>
            </w:r>
            <w:r w:rsidR="008D43CB">
              <w:rPr>
                <w:rFonts w:cs="Calibri"/>
                <w:b/>
                <w:bCs/>
                <w:color w:val="000000"/>
                <w:sz w:val="20"/>
                <w:szCs w:val="20"/>
              </w:rPr>
              <w:t>5</w:t>
            </w:r>
            <w:r w:rsidR="00090284">
              <w:rPr>
                <w:rFonts w:cs="Calibri"/>
                <w:b/>
                <w:bCs/>
                <w:color w:val="000000"/>
                <w:sz w:val="20"/>
                <w:szCs w:val="20"/>
              </w:rPr>
              <w:t>91</w:t>
            </w:r>
            <w:r w:rsidR="00477111">
              <w:rPr>
                <w:rFonts w:cs="Calibri"/>
                <w:b/>
                <w:bCs/>
                <w:color w:val="000000"/>
                <w:sz w:val="20"/>
                <w:szCs w:val="20"/>
              </w:rPr>
              <w:t>.</w:t>
            </w:r>
            <w:r w:rsidR="00090284">
              <w:rPr>
                <w:rFonts w:cs="Calibri"/>
                <w:b/>
                <w:bCs/>
                <w:color w:val="000000"/>
                <w:sz w:val="20"/>
                <w:szCs w:val="20"/>
              </w:rPr>
              <w:t>36</w:t>
            </w:r>
            <w:r>
              <w:rPr>
                <w:rFonts w:cs="Calibri"/>
                <w:b/>
                <w:bCs/>
                <w:color w:val="000000"/>
                <w:sz w:val="20"/>
                <w:szCs w:val="20"/>
              </w:rPr>
              <w:t xml:space="preserve"> </w:t>
            </w:r>
          </w:p>
        </w:tc>
      </w:tr>
    </w:tbl>
    <w:p w14:paraId="0F18F3EC" w14:textId="77777777" w:rsidR="00E835B4" w:rsidRDefault="00E835B4" w:rsidP="00253A34">
      <w:pPr>
        <w:pStyle w:val="Default"/>
        <w:ind w:firstLine="708"/>
        <w:rPr>
          <w:rFonts w:asciiTheme="minorHAnsi" w:hAnsiTheme="minorHAnsi" w:cstheme="minorHAnsi"/>
          <w:b/>
          <w:bCs/>
        </w:rPr>
      </w:pPr>
    </w:p>
    <w:p w14:paraId="1DD92A49" w14:textId="77777777" w:rsidR="00AC16A7" w:rsidRDefault="00AC16A7" w:rsidP="00253A34">
      <w:pPr>
        <w:pStyle w:val="Default"/>
        <w:ind w:firstLine="708"/>
        <w:rPr>
          <w:rFonts w:asciiTheme="minorHAnsi" w:hAnsiTheme="minorHAnsi" w:cstheme="minorHAnsi"/>
          <w:b/>
          <w:bCs/>
        </w:rPr>
      </w:pPr>
      <w:r w:rsidRPr="00253A34">
        <w:rPr>
          <w:rFonts w:asciiTheme="minorHAnsi" w:hAnsiTheme="minorHAnsi" w:cstheme="minorHAnsi"/>
          <w:b/>
          <w:bCs/>
        </w:rPr>
        <w:lastRenderedPageBreak/>
        <w:t>INVERSIÓN MENSUAL:</w:t>
      </w:r>
    </w:p>
    <w:p w14:paraId="108F5CFE" w14:textId="77777777" w:rsidR="00253A34" w:rsidRPr="00253A34" w:rsidRDefault="00253A34" w:rsidP="00253A34">
      <w:pPr>
        <w:pStyle w:val="Default"/>
        <w:ind w:firstLine="708"/>
        <w:rPr>
          <w:rFonts w:asciiTheme="minorHAnsi" w:hAnsiTheme="minorHAnsi" w:cstheme="minorHAnsi"/>
          <w:b/>
          <w:bCs/>
        </w:rPr>
      </w:pPr>
    </w:p>
    <w:tbl>
      <w:tblPr>
        <w:tblW w:w="8521" w:type="dxa"/>
        <w:jc w:val="center"/>
        <w:tblCellMar>
          <w:left w:w="70" w:type="dxa"/>
          <w:right w:w="70" w:type="dxa"/>
        </w:tblCellMar>
        <w:tblLook w:val="04A0" w:firstRow="1" w:lastRow="0" w:firstColumn="1" w:lastColumn="0" w:noHBand="0" w:noVBand="1"/>
      </w:tblPr>
      <w:tblGrid>
        <w:gridCol w:w="4468"/>
        <w:gridCol w:w="1118"/>
        <w:gridCol w:w="1538"/>
        <w:gridCol w:w="1397"/>
      </w:tblGrid>
      <w:tr w:rsidR="009E7732" w:rsidRPr="009E7732" w14:paraId="5BFE077D" w14:textId="77777777" w:rsidTr="00BA467A">
        <w:trPr>
          <w:trHeight w:val="338"/>
          <w:jc w:val="center"/>
        </w:trPr>
        <w:tc>
          <w:tcPr>
            <w:tcW w:w="852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bookmarkEnd w:id="0"/>
          <w:p w14:paraId="380CBEBC"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Propuesta Económica Custodia de Información en las Instalaciones de Data </w:t>
            </w:r>
            <w:proofErr w:type="spellStart"/>
            <w:r w:rsidRPr="009E7732">
              <w:rPr>
                <w:rFonts w:eastAsia="Times New Roman" w:cs="Calibri"/>
                <w:b/>
                <w:bCs/>
                <w:color w:val="000000"/>
                <w:lang w:val="es-MX" w:eastAsia="es-MX"/>
              </w:rPr>
              <w:t>Solutions</w:t>
            </w:r>
            <w:proofErr w:type="spellEnd"/>
            <w:r w:rsidRPr="009E7732">
              <w:rPr>
                <w:rFonts w:eastAsia="Times New Roman" w:cs="Calibri"/>
                <w:b/>
                <w:bCs/>
                <w:color w:val="000000"/>
                <w:lang w:val="es-MX" w:eastAsia="es-MX"/>
              </w:rPr>
              <w:t xml:space="preserve"> </w:t>
            </w:r>
          </w:p>
        </w:tc>
      </w:tr>
      <w:tr w:rsidR="009E7732" w:rsidRPr="009E7732" w14:paraId="327CB149" w14:textId="77777777" w:rsidTr="00BA467A">
        <w:trPr>
          <w:trHeight w:val="270"/>
          <w:jc w:val="center"/>
        </w:trPr>
        <w:tc>
          <w:tcPr>
            <w:tcW w:w="4468" w:type="dxa"/>
            <w:tcBorders>
              <w:top w:val="single" w:sz="4" w:space="0" w:color="auto"/>
              <w:left w:val="single" w:sz="8" w:space="0" w:color="auto"/>
              <w:bottom w:val="single" w:sz="8" w:space="0" w:color="auto"/>
              <w:right w:val="nil"/>
            </w:tcBorders>
            <w:shd w:val="clear" w:color="000000" w:fill="CCCCFF"/>
            <w:noWrap/>
            <w:hideMark/>
          </w:tcPr>
          <w:p w14:paraId="3B723468"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Descripción </w:t>
            </w:r>
          </w:p>
        </w:tc>
        <w:tc>
          <w:tcPr>
            <w:tcW w:w="1118" w:type="dxa"/>
            <w:tcBorders>
              <w:top w:val="single" w:sz="4" w:space="0" w:color="auto"/>
              <w:left w:val="nil"/>
              <w:bottom w:val="single" w:sz="8" w:space="0" w:color="auto"/>
              <w:right w:val="nil"/>
            </w:tcBorders>
            <w:shd w:val="clear" w:color="000000" w:fill="CCCCFF"/>
            <w:noWrap/>
            <w:hideMark/>
          </w:tcPr>
          <w:p w14:paraId="27514623"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Volumen</w:t>
            </w:r>
          </w:p>
        </w:tc>
        <w:tc>
          <w:tcPr>
            <w:tcW w:w="1538" w:type="dxa"/>
            <w:tcBorders>
              <w:top w:val="single" w:sz="4" w:space="0" w:color="auto"/>
              <w:left w:val="nil"/>
              <w:bottom w:val="single" w:sz="8" w:space="0" w:color="auto"/>
              <w:right w:val="nil"/>
            </w:tcBorders>
            <w:shd w:val="clear" w:color="000000" w:fill="CCCCFF"/>
            <w:noWrap/>
            <w:hideMark/>
          </w:tcPr>
          <w:p w14:paraId="73FC63B6"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Unitario</w:t>
            </w:r>
          </w:p>
        </w:tc>
        <w:tc>
          <w:tcPr>
            <w:tcW w:w="1397" w:type="dxa"/>
            <w:tcBorders>
              <w:top w:val="single" w:sz="4" w:space="0" w:color="auto"/>
              <w:left w:val="nil"/>
              <w:bottom w:val="single" w:sz="8" w:space="0" w:color="auto"/>
              <w:right w:val="single" w:sz="8" w:space="0" w:color="auto"/>
            </w:tcBorders>
            <w:shd w:val="clear" w:color="000000" w:fill="CCCCFF"/>
            <w:noWrap/>
            <w:hideMark/>
          </w:tcPr>
          <w:p w14:paraId="348A2365"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Total</w:t>
            </w:r>
          </w:p>
        </w:tc>
      </w:tr>
      <w:tr w:rsidR="009E7732" w:rsidRPr="009E7732" w14:paraId="2F609C9C" w14:textId="77777777" w:rsidTr="00BA467A">
        <w:trPr>
          <w:trHeight w:val="243"/>
          <w:jc w:val="center"/>
        </w:trPr>
        <w:tc>
          <w:tcPr>
            <w:tcW w:w="4468" w:type="dxa"/>
            <w:tcBorders>
              <w:top w:val="nil"/>
              <w:left w:val="single" w:sz="8" w:space="0" w:color="auto"/>
              <w:bottom w:val="nil"/>
              <w:right w:val="nil"/>
            </w:tcBorders>
            <w:shd w:val="clear" w:color="000000" w:fill="FFFFFF"/>
            <w:noWrap/>
            <w:hideMark/>
          </w:tcPr>
          <w:p w14:paraId="74A9FDF4"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Custodia Mensual</w:t>
            </w:r>
          </w:p>
        </w:tc>
        <w:tc>
          <w:tcPr>
            <w:tcW w:w="1118" w:type="dxa"/>
            <w:tcBorders>
              <w:top w:val="nil"/>
              <w:left w:val="nil"/>
              <w:bottom w:val="nil"/>
              <w:right w:val="nil"/>
            </w:tcBorders>
            <w:shd w:val="clear" w:color="000000" w:fill="FFFFFF"/>
            <w:noWrap/>
            <w:hideMark/>
          </w:tcPr>
          <w:p w14:paraId="388081F0" w14:textId="577DEDE2" w:rsidR="009E7732" w:rsidRPr="009E7732" w:rsidRDefault="009E7732" w:rsidP="009E7732">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r w:rsidR="00064C80">
              <w:rPr>
                <w:rFonts w:eastAsia="Times New Roman" w:cs="Calibri"/>
                <w:color w:val="000000"/>
                <w:sz w:val="20"/>
                <w:szCs w:val="20"/>
                <w:lang w:val="es-MX" w:eastAsia="es-MX"/>
              </w:rPr>
              <w:t>5</w:t>
            </w:r>
            <w:r>
              <w:rPr>
                <w:rFonts w:eastAsia="Times New Roman" w:cs="Calibri"/>
                <w:color w:val="000000"/>
                <w:sz w:val="20"/>
                <w:szCs w:val="20"/>
                <w:lang w:val="es-MX" w:eastAsia="es-MX"/>
              </w:rPr>
              <w:t>0</w:t>
            </w:r>
          </w:p>
        </w:tc>
        <w:tc>
          <w:tcPr>
            <w:tcW w:w="1538" w:type="dxa"/>
            <w:tcBorders>
              <w:top w:val="nil"/>
              <w:left w:val="nil"/>
              <w:bottom w:val="nil"/>
              <w:right w:val="nil"/>
            </w:tcBorders>
            <w:shd w:val="clear" w:color="000000" w:fill="FFFFFF"/>
            <w:noWrap/>
            <w:hideMark/>
          </w:tcPr>
          <w:p w14:paraId="35059740" w14:textId="703D97C1"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0</w:t>
            </w:r>
            <w:r w:rsidRPr="009E7732">
              <w:rPr>
                <w:rFonts w:eastAsia="Times New Roman" w:cs="Calibri"/>
                <w:color w:val="000000"/>
                <w:sz w:val="20"/>
                <w:szCs w:val="20"/>
                <w:lang w:val="es-MX" w:eastAsia="es-MX"/>
              </w:rPr>
              <w:t>.</w:t>
            </w:r>
            <w:r w:rsidR="00090284">
              <w:rPr>
                <w:rFonts w:eastAsia="Times New Roman" w:cs="Calibri"/>
                <w:color w:val="000000"/>
                <w:sz w:val="20"/>
                <w:szCs w:val="20"/>
                <w:lang w:val="es-MX" w:eastAsia="es-MX"/>
              </w:rPr>
              <w:t>54</w:t>
            </w:r>
            <w:r w:rsidRPr="009E7732">
              <w:rPr>
                <w:rFonts w:eastAsia="Times New Roman" w:cs="Calibri"/>
                <w:color w:val="000000"/>
                <w:sz w:val="20"/>
                <w:szCs w:val="20"/>
                <w:lang w:val="es-MX" w:eastAsia="es-MX"/>
              </w:rPr>
              <w:t xml:space="preserve"> </w:t>
            </w:r>
          </w:p>
        </w:tc>
        <w:tc>
          <w:tcPr>
            <w:tcW w:w="1397" w:type="dxa"/>
            <w:tcBorders>
              <w:top w:val="nil"/>
              <w:left w:val="nil"/>
              <w:bottom w:val="nil"/>
              <w:right w:val="single" w:sz="8" w:space="0" w:color="auto"/>
            </w:tcBorders>
            <w:shd w:val="clear" w:color="000000" w:fill="FFFFFF"/>
            <w:noWrap/>
            <w:hideMark/>
          </w:tcPr>
          <w:p w14:paraId="32883B88" w14:textId="5191F2DC"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090284">
              <w:rPr>
                <w:rFonts w:eastAsia="Times New Roman" w:cs="Calibri"/>
                <w:color w:val="000000"/>
                <w:sz w:val="20"/>
                <w:szCs w:val="20"/>
                <w:lang w:val="es-MX" w:eastAsia="es-MX"/>
              </w:rPr>
              <w:t xml:space="preserve">  </w:t>
            </w:r>
            <w:r w:rsidRPr="009E7732">
              <w:rPr>
                <w:rFonts w:eastAsia="Times New Roman" w:cs="Calibri"/>
                <w:color w:val="000000"/>
                <w:sz w:val="20"/>
                <w:szCs w:val="20"/>
                <w:lang w:val="es-MX" w:eastAsia="es-MX"/>
              </w:rPr>
              <w:t xml:space="preserve"> </w:t>
            </w:r>
            <w:r w:rsidR="00090284">
              <w:rPr>
                <w:rFonts w:eastAsia="Times New Roman" w:cs="Calibri"/>
                <w:color w:val="000000"/>
                <w:sz w:val="20"/>
                <w:szCs w:val="20"/>
                <w:lang w:val="es-MX" w:eastAsia="es-MX"/>
              </w:rPr>
              <w:t>81</w:t>
            </w:r>
            <w:r w:rsidRPr="009E7732">
              <w:rPr>
                <w:rFonts w:eastAsia="Times New Roman" w:cs="Calibri"/>
                <w:color w:val="000000"/>
                <w:sz w:val="20"/>
                <w:szCs w:val="20"/>
                <w:lang w:val="es-MX" w:eastAsia="es-MX"/>
              </w:rPr>
              <w:t>.</w:t>
            </w:r>
            <w:r w:rsidR="00090284">
              <w:rPr>
                <w:rFonts w:eastAsia="Times New Roman" w:cs="Calibri"/>
                <w:color w:val="000000"/>
                <w:sz w:val="20"/>
                <w:szCs w:val="20"/>
                <w:lang w:val="es-MX" w:eastAsia="es-MX"/>
              </w:rPr>
              <w:t>00</w:t>
            </w:r>
            <w:r w:rsidRPr="009E7732">
              <w:rPr>
                <w:rFonts w:eastAsia="Times New Roman" w:cs="Calibri"/>
                <w:color w:val="000000"/>
                <w:sz w:val="20"/>
                <w:szCs w:val="20"/>
                <w:lang w:val="es-MX" w:eastAsia="es-MX"/>
              </w:rPr>
              <w:t xml:space="preserve"> </w:t>
            </w:r>
          </w:p>
        </w:tc>
      </w:tr>
      <w:tr w:rsidR="009E7732" w:rsidRPr="009E7732" w14:paraId="73FE445B" w14:textId="77777777" w:rsidTr="00BA467A">
        <w:trPr>
          <w:trHeight w:val="243"/>
          <w:jc w:val="center"/>
        </w:trPr>
        <w:tc>
          <w:tcPr>
            <w:tcW w:w="4468" w:type="dxa"/>
            <w:tcBorders>
              <w:top w:val="nil"/>
              <w:left w:val="single" w:sz="8" w:space="0" w:color="auto"/>
              <w:bottom w:val="nil"/>
              <w:right w:val="nil"/>
            </w:tcBorders>
            <w:shd w:val="clear" w:color="000000" w:fill="FFFFFF"/>
            <w:noWrap/>
            <w:hideMark/>
          </w:tcPr>
          <w:p w14:paraId="2864DC1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proofErr w:type="spellStart"/>
            <w:r w:rsidRPr="009E7732">
              <w:rPr>
                <w:rFonts w:eastAsia="Times New Roman" w:cs="Calibri"/>
                <w:color w:val="000000"/>
                <w:sz w:val="20"/>
                <w:szCs w:val="20"/>
                <w:lang w:val="es-MX" w:eastAsia="es-MX"/>
              </w:rPr>
              <w:t>Fee</w:t>
            </w:r>
            <w:proofErr w:type="spellEnd"/>
            <w:r w:rsidRPr="009E7732">
              <w:rPr>
                <w:rFonts w:eastAsia="Times New Roman" w:cs="Calibri"/>
                <w:color w:val="000000"/>
                <w:sz w:val="20"/>
                <w:szCs w:val="20"/>
                <w:lang w:val="es-MX" w:eastAsia="es-MX"/>
              </w:rPr>
              <w:t xml:space="preserve"> Mensual Licencia de Interface Web que Incluye</w:t>
            </w:r>
          </w:p>
        </w:tc>
        <w:tc>
          <w:tcPr>
            <w:tcW w:w="1118" w:type="dxa"/>
            <w:vMerge w:val="restart"/>
            <w:tcBorders>
              <w:top w:val="nil"/>
              <w:left w:val="nil"/>
              <w:bottom w:val="single" w:sz="8" w:space="0" w:color="000000"/>
              <w:right w:val="nil"/>
            </w:tcBorders>
            <w:shd w:val="clear" w:color="000000" w:fill="FFFFFF"/>
            <w:noWrap/>
            <w:vAlign w:val="center"/>
            <w:hideMark/>
          </w:tcPr>
          <w:p w14:paraId="405C733D"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1</w:t>
            </w:r>
          </w:p>
        </w:tc>
        <w:tc>
          <w:tcPr>
            <w:tcW w:w="1538" w:type="dxa"/>
            <w:vMerge w:val="restart"/>
            <w:tcBorders>
              <w:top w:val="nil"/>
              <w:left w:val="nil"/>
              <w:bottom w:val="single" w:sz="8" w:space="0" w:color="000000"/>
              <w:right w:val="nil"/>
            </w:tcBorders>
            <w:shd w:val="clear" w:color="000000" w:fill="FFFFFF"/>
            <w:noWrap/>
            <w:vAlign w:val="center"/>
            <w:hideMark/>
          </w:tcPr>
          <w:p w14:paraId="35BDC1EE"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c>
          <w:tcPr>
            <w:tcW w:w="1397" w:type="dxa"/>
            <w:vMerge w:val="restart"/>
            <w:tcBorders>
              <w:top w:val="nil"/>
              <w:left w:val="nil"/>
              <w:bottom w:val="single" w:sz="8" w:space="0" w:color="000000"/>
              <w:right w:val="single" w:sz="8" w:space="0" w:color="auto"/>
            </w:tcBorders>
            <w:shd w:val="clear" w:color="000000" w:fill="FFFFFF"/>
            <w:noWrap/>
            <w:vAlign w:val="center"/>
            <w:hideMark/>
          </w:tcPr>
          <w:p w14:paraId="4BC587F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9E7732" w:rsidRPr="009E7732" w14:paraId="3E5C5EA7" w14:textId="77777777" w:rsidTr="00BA467A">
        <w:trPr>
          <w:trHeight w:val="243"/>
          <w:jc w:val="center"/>
        </w:trPr>
        <w:tc>
          <w:tcPr>
            <w:tcW w:w="4468" w:type="dxa"/>
            <w:tcBorders>
              <w:top w:val="nil"/>
              <w:left w:val="single" w:sz="8" w:space="0" w:color="auto"/>
              <w:bottom w:val="single" w:sz="8" w:space="0" w:color="auto"/>
              <w:right w:val="nil"/>
            </w:tcBorders>
            <w:shd w:val="clear" w:color="000000" w:fill="FFFFFF"/>
            <w:noWrap/>
            <w:hideMark/>
          </w:tcPr>
          <w:p w14:paraId="7C913C4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Digitalización Máximo 50 Imágenes o páginas por Mes</w:t>
            </w:r>
          </w:p>
        </w:tc>
        <w:tc>
          <w:tcPr>
            <w:tcW w:w="1118" w:type="dxa"/>
            <w:vMerge/>
            <w:tcBorders>
              <w:top w:val="nil"/>
              <w:left w:val="nil"/>
              <w:bottom w:val="single" w:sz="8" w:space="0" w:color="000000"/>
              <w:right w:val="nil"/>
            </w:tcBorders>
            <w:vAlign w:val="center"/>
            <w:hideMark/>
          </w:tcPr>
          <w:p w14:paraId="6AC2A5A4"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538" w:type="dxa"/>
            <w:vMerge/>
            <w:tcBorders>
              <w:top w:val="nil"/>
              <w:left w:val="nil"/>
              <w:bottom w:val="single" w:sz="4" w:space="0" w:color="auto"/>
              <w:right w:val="nil"/>
            </w:tcBorders>
            <w:vAlign w:val="center"/>
            <w:hideMark/>
          </w:tcPr>
          <w:p w14:paraId="48597EC9"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397" w:type="dxa"/>
            <w:vMerge/>
            <w:tcBorders>
              <w:top w:val="nil"/>
              <w:left w:val="nil"/>
              <w:bottom w:val="single" w:sz="4" w:space="0" w:color="auto"/>
              <w:right w:val="single" w:sz="8" w:space="0" w:color="auto"/>
            </w:tcBorders>
            <w:vAlign w:val="center"/>
            <w:hideMark/>
          </w:tcPr>
          <w:p w14:paraId="2C61C8AD" w14:textId="77777777" w:rsidR="009E7732" w:rsidRPr="009E7732" w:rsidRDefault="009E7732" w:rsidP="009E7732">
            <w:pPr>
              <w:spacing w:after="0" w:line="240" w:lineRule="auto"/>
              <w:rPr>
                <w:rFonts w:eastAsia="Times New Roman" w:cs="Calibri"/>
                <w:color w:val="000000"/>
                <w:sz w:val="20"/>
                <w:szCs w:val="20"/>
                <w:lang w:val="es-MX" w:eastAsia="es-MX"/>
              </w:rPr>
            </w:pPr>
          </w:p>
        </w:tc>
      </w:tr>
      <w:tr w:rsidR="00C25A4E" w:rsidRPr="009E7732" w14:paraId="4EA22A01" w14:textId="77777777" w:rsidTr="00BA467A">
        <w:trPr>
          <w:trHeight w:val="297"/>
          <w:jc w:val="center"/>
        </w:trPr>
        <w:tc>
          <w:tcPr>
            <w:tcW w:w="4468" w:type="dxa"/>
            <w:tcBorders>
              <w:top w:val="nil"/>
              <w:left w:val="nil"/>
              <w:bottom w:val="nil"/>
              <w:right w:val="nil"/>
            </w:tcBorders>
            <w:shd w:val="clear" w:color="000000" w:fill="FFFFFF"/>
            <w:noWrap/>
            <w:hideMark/>
          </w:tcPr>
          <w:p w14:paraId="78A80348"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18" w:type="dxa"/>
            <w:tcBorders>
              <w:top w:val="nil"/>
              <w:left w:val="nil"/>
              <w:bottom w:val="nil"/>
              <w:right w:val="single" w:sz="4" w:space="0" w:color="auto"/>
            </w:tcBorders>
            <w:shd w:val="clear" w:color="000000" w:fill="FFFFFF"/>
            <w:noWrap/>
            <w:hideMark/>
          </w:tcPr>
          <w:p w14:paraId="6092E075"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38" w:type="dxa"/>
            <w:tcBorders>
              <w:top w:val="single" w:sz="4" w:space="0" w:color="auto"/>
              <w:left w:val="single" w:sz="4" w:space="0" w:color="auto"/>
              <w:bottom w:val="nil"/>
              <w:right w:val="single" w:sz="4" w:space="0" w:color="auto"/>
            </w:tcBorders>
            <w:shd w:val="clear" w:color="000000" w:fill="FFFFFF"/>
            <w:noWrap/>
            <w:hideMark/>
          </w:tcPr>
          <w:p w14:paraId="7DB9D9B8"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Sub-Total</w:t>
            </w:r>
          </w:p>
        </w:tc>
        <w:tc>
          <w:tcPr>
            <w:tcW w:w="1397" w:type="dxa"/>
            <w:tcBorders>
              <w:top w:val="single" w:sz="4" w:space="0" w:color="auto"/>
              <w:left w:val="single" w:sz="4" w:space="0" w:color="auto"/>
              <w:bottom w:val="nil"/>
              <w:right w:val="single" w:sz="4" w:space="0" w:color="auto"/>
            </w:tcBorders>
            <w:shd w:val="clear" w:color="000000" w:fill="FFFFFF"/>
            <w:noWrap/>
            <w:hideMark/>
          </w:tcPr>
          <w:p w14:paraId="5DE2534A" w14:textId="216F325F"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 xml:space="preserve">  </w:t>
            </w:r>
            <w:r w:rsidR="00090284">
              <w:rPr>
                <w:rFonts w:eastAsia="Times New Roman" w:cs="Calibri"/>
                <w:color w:val="000000"/>
                <w:sz w:val="20"/>
                <w:szCs w:val="20"/>
                <w:lang w:val="es-MX" w:eastAsia="es-MX"/>
              </w:rPr>
              <w:t>81</w:t>
            </w:r>
            <w:r w:rsidRPr="009E7732">
              <w:rPr>
                <w:rFonts w:eastAsia="Times New Roman" w:cs="Calibri"/>
                <w:color w:val="000000"/>
                <w:sz w:val="20"/>
                <w:szCs w:val="20"/>
                <w:lang w:val="es-MX" w:eastAsia="es-MX"/>
              </w:rPr>
              <w:t>.</w:t>
            </w:r>
            <w:r w:rsidR="00090284">
              <w:rPr>
                <w:rFonts w:eastAsia="Times New Roman" w:cs="Calibri"/>
                <w:color w:val="000000"/>
                <w:sz w:val="20"/>
                <w:szCs w:val="20"/>
                <w:lang w:val="es-MX" w:eastAsia="es-MX"/>
              </w:rPr>
              <w:t>00</w:t>
            </w:r>
            <w:r w:rsidRPr="009E7732">
              <w:rPr>
                <w:rFonts w:eastAsia="Times New Roman" w:cs="Calibri"/>
                <w:color w:val="000000"/>
                <w:sz w:val="20"/>
                <w:szCs w:val="20"/>
                <w:lang w:val="es-MX" w:eastAsia="es-MX"/>
              </w:rPr>
              <w:t xml:space="preserve"> </w:t>
            </w:r>
          </w:p>
        </w:tc>
      </w:tr>
      <w:tr w:rsidR="00C25A4E" w:rsidRPr="009E7732" w14:paraId="4D0D8C72" w14:textId="77777777" w:rsidTr="00BA467A">
        <w:trPr>
          <w:trHeight w:val="297"/>
          <w:jc w:val="center"/>
        </w:trPr>
        <w:tc>
          <w:tcPr>
            <w:tcW w:w="4468" w:type="dxa"/>
            <w:tcBorders>
              <w:top w:val="nil"/>
              <w:left w:val="nil"/>
              <w:bottom w:val="nil"/>
              <w:right w:val="nil"/>
            </w:tcBorders>
            <w:shd w:val="clear" w:color="000000" w:fill="FFFFFF"/>
            <w:noWrap/>
            <w:hideMark/>
          </w:tcPr>
          <w:p w14:paraId="3E324653"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18" w:type="dxa"/>
            <w:tcBorders>
              <w:top w:val="nil"/>
              <w:left w:val="nil"/>
              <w:bottom w:val="nil"/>
              <w:right w:val="single" w:sz="4" w:space="0" w:color="auto"/>
            </w:tcBorders>
            <w:shd w:val="clear" w:color="000000" w:fill="FFFFFF"/>
            <w:noWrap/>
            <w:hideMark/>
          </w:tcPr>
          <w:p w14:paraId="29C0AF74"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38" w:type="dxa"/>
            <w:tcBorders>
              <w:top w:val="nil"/>
              <w:left w:val="single" w:sz="4" w:space="0" w:color="auto"/>
              <w:bottom w:val="nil"/>
              <w:right w:val="single" w:sz="4" w:space="0" w:color="auto"/>
            </w:tcBorders>
            <w:shd w:val="clear" w:color="000000" w:fill="FFFFFF"/>
            <w:noWrap/>
            <w:hideMark/>
          </w:tcPr>
          <w:p w14:paraId="6017ABB0"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Descuento</w:t>
            </w:r>
          </w:p>
        </w:tc>
        <w:tc>
          <w:tcPr>
            <w:tcW w:w="1397" w:type="dxa"/>
            <w:tcBorders>
              <w:top w:val="nil"/>
              <w:left w:val="single" w:sz="4" w:space="0" w:color="auto"/>
              <w:bottom w:val="nil"/>
              <w:right w:val="single" w:sz="4" w:space="0" w:color="auto"/>
            </w:tcBorders>
            <w:shd w:val="clear" w:color="000000" w:fill="FFFFFF"/>
            <w:noWrap/>
            <w:hideMark/>
          </w:tcPr>
          <w:p w14:paraId="072261C6"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C25A4E" w:rsidRPr="009E7732" w14:paraId="2B6C7637" w14:textId="77777777" w:rsidTr="00BA467A">
        <w:trPr>
          <w:trHeight w:val="284"/>
          <w:jc w:val="center"/>
        </w:trPr>
        <w:tc>
          <w:tcPr>
            <w:tcW w:w="4468" w:type="dxa"/>
            <w:tcBorders>
              <w:top w:val="nil"/>
              <w:left w:val="nil"/>
              <w:bottom w:val="nil"/>
              <w:right w:val="nil"/>
            </w:tcBorders>
            <w:shd w:val="clear" w:color="000000" w:fill="FFFFFF"/>
            <w:noWrap/>
            <w:hideMark/>
          </w:tcPr>
          <w:p w14:paraId="1BD1CF0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18" w:type="dxa"/>
            <w:tcBorders>
              <w:top w:val="nil"/>
              <w:left w:val="nil"/>
              <w:bottom w:val="nil"/>
              <w:right w:val="single" w:sz="4" w:space="0" w:color="auto"/>
            </w:tcBorders>
            <w:shd w:val="clear" w:color="000000" w:fill="FFFFFF"/>
            <w:noWrap/>
            <w:hideMark/>
          </w:tcPr>
          <w:p w14:paraId="5AFF07D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38" w:type="dxa"/>
            <w:tcBorders>
              <w:top w:val="nil"/>
              <w:left w:val="single" w:sz="4" w:space="0" w:color="auto"/>
              <w:bottom w:val="nil"/>
              <w:right w:val="single" w:sz="4" w:space="0" w:color="auto"/>
            </w:tcBorders>
            <w:shd w:val="clear" w:color="000000" w:fill="FFFFFF"/>
            <w:noWrap/>
            <w:hideMark/>
          </w:tcPr>
          <w:p w14:paraId="04DBCE72"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IVA</w:t>
            </w:r>
          </w:p>
        </w:tc>
        <w:tc>
          <w:tcPr>
            <w:tcW w:w="1397" w:type="dxa"/>
            <w:tcBorders>
              <w:top w:val="nil"/>
              <w:left w:val="single" w:sz="4" w:space="0" w:color="auto"/>
              <w:bottom w:val="nil"/>
              <w:right w:val="single" w:sz="4" w:space="0" w:color="auto"/>
            </w:tcBorders>
            <w:shd w:val="clear" w:color="000000" w:fill="FFFFFF"/>
            <w:noWrap/>
            <w:hideMark/>
          </w:tcPr>
          <w:p w14:paraId="7F8BA601" w14:textId="2FC7A9AC"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064C80">
              <w:rPr>
                <w:rFonts w:eastAsia="Times New Roman" w:cs="Calibri"/>
                <w:color w:val="000000"/>
                <w:sz w:val="20"/>
                <w:szCs w:val="20"/>
                <w:lang w:val="es-MX" w:eastAsia="es-MX"/>
              </w:rPr>
              <w:t xml:space="preserve">  9</w:t>
            </w:r>
            <w:r w:rsidRPr="009E7732">
              <w:rPr>
                <w:rFonts w:eastAsia="Times New Roman" w:cs="Calibri"/>
                <w:color w:val="000000"/>
                <w:sz w:val="20"/>
                <w:szCs w:val="20"/>
                <w:lang w:val="es-MX" w:eastAsia="es-MX"/>
              </w:rPr>
              <w:t>.</w:t>
            </w:r>
            <w:r w:rsidR="00090284">
              <w:rPr>
                <w:rFonts w:eastAsia="Times New Roman" w:cs="Calibri"/>
                <w:color w:val="000000"/>
                <w:sz w:val="20"/>
                <w:szCs w:val="20"/>
                <w:lang w:val="es-MX" w:eastAsia="es-MX"/>
              </w:rPr>
              <w:t>72</w:t>
            </w:r>
            <w:r w:rsidRPr="009E7732">
              <w:rPr>
                <w:rFonts w:eastAsia="Times New Roman" w:cs="Calibri"/>
                <w:color w:val="000000"/>
                <w:sz w:val="20"/>
                <w:szCs w:val="20"/>
                <w:lang w:val="es-MX" w:eastAsia="es-MX"/>
              </w:rPr>
              <w:t xml:space="preserve"> </w:t>
            </w:r>
          </w:p>
        </w:tc>
      </w:tr>
      <w:tr w:rsidR="00C25A4E" w:rsidRPr="009E7732" w14:paraId="0156F28F" w14:textId="77777777" w:rsidTr="00BA467A">
        <w:trPr>
          <w:trHeight w:val="284"/>
          <w:jc w:val="center"/>
        </w:trPr>
        <w:tc>
          <w:tcPr>
            <w:tcW w:w="4468" w:type="dxa"/>
            <w:tcBorders>
              <w:top w:val="nil"/>
              <w:left w:val="nil"/>
              <w:bottom w:val="nil"/>
              <w:right w:val="nil"/>
            </w:tcBorders>
            <w:shd w:val="clear" w:color="000000" w:fill="FFFFFF"/>
            <w:noWrap/>
            <w:hideMark/>
          </w:tcPr>
          <w:p w14:paraId="7AFFED93"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18" w:type="dxa"/>
            <w:tcBorders>
              <w:top w:val="nil"/>
              <w:left w:val="nil"/>
              <w:bottom w:val="nil"/>
              <w:right w:val="single" w:sz="4" w:space="0" w:color="auto"/>
            </w:tcBorders>
            <w:shd w:val="clear" w:color="000000" w:fill="FFFFFF"/>
            <w:noWrap/>
            <w:hideMark/>
          </w:tcPr>
          <w:p w14:paraId="474A1930"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38" w:type="dxa"/>
            <w:tcBorders>
              <w:top w:val="single" w:sz="8" w:space="0" w:color="auto"/>
              <w:left w:val="single" w:sz="4" w:space="0" w:color="auto"/>
              <w:bottom w:val="single" w:sz="4" w:space="0" w:color="auto"/>
              <w:right w:val="single" w:sz="4" w:space="0" w:color="auto"/>
            </w:tcBorders>
            <w:shd w:val="clear" w:color="000000" w:fill="FFFFFF"/>
            <w:noWrap/>
            <w:hideMark/>
          </w:tcPr>
          <w:p w14:paraId="00B518CA"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Total</w:t>
            </w:r>
          </w:p>
        </w:tc>
        <w:tc>
          <w:tcPr>
            <w:tcW w:w="1397" w:type="dxa"/>
            <w:tcBorders>
              <w:top w:val="single" w:sz="8" w:space="0" w:color="auto"/>
              <w:left w:val="single" w:sz="4" w:space="0" w:color="auto"/>
              <w:bottom w:val="single" w:sz="4" w:space="0" w:color="auto"/>
              <w:right w:val="single" w:sz="4" w:space="0" w:color="auto"/>
            </w:tcBorders>
            <w:shd w:val="clear" w:color="000000" w:fill="CCCCFF"/>
            <w:noWrap/>
            <w:hideMark/>
          </w:tcPr>
          <w:p w14:paraId="3E84A266" w14:textId="0DA14686" w:rsidR="009E7732" w:rsidRPr="009E7732" w:rsidRDefault="009E7732" w:rsidP="009E7732">
            <w:pPr>
              <w:spacing w:after="0" w:line="240" w:lineRule="auto"/>
              <w:jc w:val="center"/>
              <w:rPr>
                <w:rFonts w:eastAsia="Times New Roman" w:cs="Calibri"/>
                <w:b/>
                <w:bCs/>
                <w:color w:val="000000"/>
                <w:sz w:val="20"/>
                <w:szCs w:val="20"/>
                <w:lang w:val="es-MX" w:eastAsia="es-MX"/>
              </w:rPr>
            </w:pPr>
            <w:r w:rsidRPr="009E7732">
              <w:rPr>
                <w:rFonts w:eastAsia="Times New Roman" w:cs="Calibri"/>
                <w:b/>
                <w:bCs/>
                <w:color w:val="000000"/>
                <w:sz w:val="20"/>
                <w:szCs w:val="20"/>
                <w:lang w:val="es-MX" w:eastAsia="es-MX"/>
              </w:rPr>
              <w:t xml:space="preserve"> $        </w:t>
            </w:r>
            <w:r w:rsidR="00064C80">
              <w:rPr>
                <w:rFonts w:eastAsia="Times New Roman" w:cs="Calibri"/>
                <w:b/>
                <w:bCs/>
                <w:color w:val="000000"/>
                <w:sz w:val="20"/>
                <w:szCs w:val="20"/>
                <w:lang w:val="es-MX" w:eastAsia="es-MX"/>
              </w:rPr>
              <w:t xml:space="preserve">  </w:t>
            </w:r>
            <w:r w:rsidR="00090284">
              <w:rPr>
                <w:rFonts w:eastAsia="Times New Roman" w:cs="Calibri"/>
                <w:b/>
                <w:bCs/>
                <w:color w:val="000000"/>
                <w:sz w:val="20"/>
                <w:szCs w:val="20"/>
                <w:lang w:val="es-MX" w:eastAsia="es-MX"/>
              </w:rPr>
              <w:t>90</w:t>
            </w:r>
            <w:r w:rsidRPr="009E7732">
              <w:rPr>
                <w:rFonts w:eastAsia="Times New Roman" w:cs="Calibri"/>
                <w:b/>
                <w:bCs/>
                <w:color w:val="000000"/>
                <w:sz w:val="20"/>
                <w:szCs w:val="20"/>
                <w:lang w:val="es-MX" w:eastAsia="es-MX"/>
              </w:rPr>
              <w:t>.</w:t>
            </w:r>
            <w:r w:rsidR="00090284">
              <w:rPr>
                <w:rFonts w:eastAsia="Times New Roman" w:cs="Calibri"/>
                <w:b/>
                <w:bCs/>
                <w:color w:val="000000"/>
                <w:sz w:val="20"/>
                <w:szCs w:val="20"/>
                <w:lang w:val="es-MX" w:eastAsia="es-MX"/>
              </w:rPr>
              <w:t>72</w:t>
            </w:r>
            <w:r w:rsidRPr="009E7732">
              <w:rPr>
                <w:rFonts w:eastAsia="Times New Roman" w:cs="Calibri"/>
                <w:b/>
                <w:bCs/>
                <w:color w:val="000000"/>
                <w:sz w:val="20"/>
                <w:szCs w:val="20"/>
                <w:lang w:val="es-MX" w:eastAsia="es-MX"/>
              </w:rPr>
              <w:t xml:space="preserve"> </w:t>
            </w:r>
          </w:p>
        </w:tc>
      </w:tr>
    </w:tbl>
    <w:p w14:paraId="28605F03" w14:textId="77777777" w:rsidR="00DC0E74" w:rsidRDefault="00DC0E74" w:rsidP="00C21B1C">
      <w:pPr>
        <w:pStyle w:val="Default"/>
        <w:jc w:val="both"/>
        <w:rPr>
          <w:rFonts w:asciiTheme="minorHAnsi" w:hAnsiTheme="minorHAnsi" w:cstheme="minorHAnsi"/>
          <w:b/>
        </w:rPr>
      </w:pPr>
    </w:p>
    <w:p w14:paraId="00490CD6" w14:textId="77777777" w:rsidR="000A5DFB" w:rsidRDefault="000A5DFB" w:rsidP="00C21B1C">
      <w:pPr>
        <w:pStyle w:val="Default"/>
        <w:jc w:val="both"/>
        <w:rPr>
          <w:rFonts w:asciiTheme="minorHAnsi" w:hAnsiTheme="minorHAnsi" w:cstheme="minorHAnsi"/>
          <w:b/>
        </w:rPr>
      </w:pPr>
    </w:p>
    <w:p w14:paraId="0D757A91" w14:textId="4C4B5001" w:rsidR="00C21B1C" w:rsidRPr="008166BD" w:rsidRDefault="00C21B1C" w:rsidP="00C21B1C">
      <w:pPr>
        <w:pStyle w:val="Default"/>
        <w:jc w:val="both"/>
        <w:rPr>
          <w:rFonts w:asciiTheme="minorHAnsi" w:hAnsiTheme="minorHAnsi" w:cstheme="minorHAnsi"/>
          <w:b/>
        </w:rPr>
      </w:pPr>
      <w:r w:rsidRPr="008166BD">
        <w:rPr>
          <w:rFonts w:asciiTheme="minorHAnsi" w:hAnsiTheme="minorHAnsi" w:cstheme="minorHAnsi"/>
          <w:b/>
        </w:rPr>
        <w:t>Forma de Pago</w:t>
      </w:r>
    </w:p>
    <w:p w14:paraId="6EEBC5EB" w14:textId="77777777" w:rsidR="00C21B1C" w:rsidRPr="00C21B1C" w:rsidRDefault="00C21B1C" w:rsidP="00C21B1C">
      <w:pPr>
        <w:pStyle w:val="Default"/>
        <w:jc w:val="both"/>
        <w:rPr>
          <w:sz w:val="22"/>
          <w:szCs w:val="22"/>
        </w:rPr>
      </w:pPr>
    </w:p>
    <w:p w14:paraId="6614BFE1" w14:textId="0CD4AA8A" w:rsidR="00C21B1C" w:rsidRDefault="00C21B1C" w:rsidP="008166BD">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sidR="007A1654">
        <w:rPr>
          <w:rFonts w:asciiTheme="minorHAnsi" w:hAnsiTheme="minorHAnsi" w:cstheme="minorHAnsi"/>
          <w:sz w:val="22"/>
          <w:szCs w:val="22"/>
        </w:rPr>
        <w:t>Se elabora</w:t>
      </w:r>
      <w:r w:rsidR="00A004C9">
        <w:rPr>
          <w:rFonts w:asciiTheme="minorHAnsi" w:hAnsiTheme="minorHAnsi" w:cstheme="minorHAnsi"/>
          <w:sz w:val="22"/>
          <w:szCs w:val="22"/>
        </w:rPr>
        <w:t xml:space="preserve"> dos</w:t>
      </w:r>
      <w:r w:rsidRPr="008166BD">
        <w:rPr>
          <w:rFonts w:asciiTheme="minorHAnsi" w:hAnsiTheme="minorHAnsi" w:cstheme="minorHAnsi"/>
          <w:sz w:val="22"/>
          <w:szCs w:val="22"/>
        </w:rPr>
        <w:t xml:space="preserve"> Factura</w:t>
      </w:r>
      <w:r w:rsidR="00A004C9">
        <w:rPr>
          <w:rFonts w:asciiTheme="minorHAnsi" w:hAnsiTheme="minorHAnsi" w:cstheme="minorHAnsi"/>
          <w:sz w:val="22"/>
          <w:szCs w:val="22"/>
        </w:rPr>
        <w:t>s una por el 50% en calidad de anticipo y la otra por el 50% al momento de la entrega del proyecto</w:t>
      </w:r>
      <w:r w:rsidRPr="008166BD">
        <w:rPr>
          <w:rFonts w:asciiTheme="minorHAnsi" w:hAnsiTheme="minorHAnsi" w:cstheme="minorHAnsi"/>
          <w:sz w:val="22"/>
          <w:szCs w:val="22"/>
        </w:rPr>
        <w:t xml:space="preserve"> la misma que será </w:t>
      </w:r>
      <w:r w:rsidR="00A004C9">
        <w:rPr>
          <w:rFonts w:asciiTheme="minorHAnsi" w:hAnsiTheme="minorHAnsi" w:cstheme="minorHAnsi"/>
          <w:sz w:val="22"/>
          <w:szCs w:val="22"/>
        </w:rPr>
        <w:t>reliquidada</w:t>
      </w:r>
      <w:r w:rsidR="00AC3540">
        <w:rPr>
          <w:rFonts w:asciiTheme="minorHAnsi" w:hAnsiTheme="minorHAnsi" w:cstheme="minorHAnsi"/>
          <w:sz w:val="22"/>
          <w:szCs w:val="22"/>
        </w:rPr>
        <w:t>,</w:t>
      </w:r>
      <w:r w:rsidR="00A004C9">
        <w:rPr>
          <w:rFonts w:asciiTheme="minorHAnsi" w:hAnsiTheme="minorHAnsi" w:cstheme="minorHAnsi"/>
          <w:sz w:val="22"/>
          <w:szCs w:val="22"/>
        </w:rPr>
        <w:t xml:space="preserve"> si el valor es menor o mayor según las cantidades finales y será </w:t>
      </w:r>
      <w:r w:rsidRPr="008166BD">
        <w:rPr>
          <w:rFonts w:asciiTheme="minorHAnsi" w:hAnsiTheme="minorHAnsi" w:cstheme="minorHAnsi"/>
          <w:sz w:val="22"/>
          <w:szCs w:val="22"/>
        </w:rPr>
        <w:t>cancelada de la siguiente manera:</w:t>
      </w:r>
    </w:p>
    <w:p w14:paraId="5EA9453C" w14:textId="77777777" w:rsidR="0063329D" w:rsidRPr="008166BD" w:rsidRDefault="0063329D" w:rsidP="0063329D">
      <w:pPr>
        <w:pStyle w:val="Default"/>
        <w:ind w:left="720"/>
        <w:jc w:val="both"/>
        <w:rPr>
          <w:rFonts w:asciiTheme="minorHAnsi" w:hAnsiTheme="minorHAnsi" w:cstheme="minorHAnsi"/>
          <w:sz w:val="22"/>
          <w:szCs w:val="22"/>
        </w:rPr>
      </w:pPr>
    </w:p>
    <w:p w14:paraId="45121027" w14:textId="7C7F1B04" w:rsidR="00C21B1C" w:rsidRPr="00C21B1C" w:rsidRDefault="00A004C9" w:rsidP="004335B7">
      <w:pPr>
        <w:pStyle w:val="Default"/>
        <w:numPr>
          <w:ilvl w:val="0"/>
          <w:numId w:val="2"/>
        </w:numPr>
        <w:jc w:val="both"/>
        <w:rPr>
          <w:b/>
          <w:sz w:val="22"/>
          <w:szCs w:val="22"/>
        </w:rPr>
      </w:pPr>
      <w:r>
        <w:rPr>
          <w:b/>
          <w:sz w:val="22"/>
          <w:szCs w:val="22"/>
        </w:rPr>
        <w:t>Factura 1: 5</w:t>
      </w:r>
      <w:r w:rsidR="00C21B1C" w:rsidRPr="00C21B1C">
        <w:rPr>
          <w:b/>
          <w:sz w:val="22"/>
          <w:szCs w:val="22"/>
        </w:rPr>
        <w:t>0% a la aceptación de la Oferta.</w:t>
      </w:r>
    </w:p>
    <w:p w14:paraId="362310D8" w14:textId="4DB41D40" w:rsidR="00C21B1C" w:rsidRDefault="00A004C9" w:rsidP="00A004C9">
      <w:pPr>
        <w:pStyle w:val="Default"/>
        <w:numPr>
          <w:ilvl w:val="0"/>
          <w:numId w:val="2"/>
        </w:numPr>
        <w:jc w:val="both"/>
        <w:rPr>
          <w:b/>
          <w:sz w:val="22"/>
          <w:szCs w:val="22"/>
        </w:rPr>
      </w:pPr>
      <w:r>
        <w:rPr>
          <w:b/>
          <w:sz w:val="22"/>
          <w:szCs w:val="22"/>
        </w:rPr>
        <w:t>Factura 2: 50</w:t>
      </w:r>
      <w:r w:rsidR="00C21B1C" w:rsidRPr="00C21B1C">
        <w:rPr>
          <w:b/>
          <w:sz w:val="22"/>
          <w:szCs w:val="22"/>
        </w:rPr>
        <w:t xml:space="preserve"> % </w:t>
      </w:r>
      <w:r>
        <w:rPr>
          <w:b/>
          <w:sz w:val="22"/>
          <w:szCs w:val="22"/>
        </w:rPr>
        <w:t>al finalizar el Ordenamiento</w:t>
      </w:r>
      <w:r w:rsidR="00C21B1C" w:rsidRPr="00C21B1C">
        <w:rPr>
          <w:b/>
          <w:sz w:val="22"/>
          <w:szCs w:val="22"/>
        </w:rPr>
        <w:t>.</w:t>
      </w:r>
    </w:p>
    <w:p w14:paraId="11D2ED94" w14:textId="77777777" w:rsidR="00DA2A9A" w:rsidRDefault="00DA2A9A" w:rsidP="00DA2A9A">
      <w:pPr>
        <w:pStyle w:val="Default"/>
        <w:ind w:left="360"/>
        <w:jc w:val="both"/>
        <w:rPr>
          <w:b/>
          <w:sz w:val="22"/>
          <w:szCs w:val="22"/>
        </w:rPr>
      </w:pPr>
    </w:p>
    <w:p w14:paraId="1ED209D5" w14:textId="77777777" w:rsidR="0063329D" w:rsidRPr="0063329D" w:rsidRDefault="0063329D" w:rsidP="0063329D">
      <w:pPr>
        <w:pStyle w:val="Default"/>
        <w:jc w:val="both"/>
        <w:rPr>
          <w:b/>
          <w:strike/>
          <w:sz w:val="16"/>
          <w:szCs w:val="16"/>
        </w:rPr>
      </w:pPr>
    </w:p>
    <w:p w14:paraId="27DE3CFB" w14:textId="55E7AB17" w:rsidR="00A004C9" w:rsidRPr="00047E21" w:rsidRDefault="00A004C9" w:rsidP="00A004C9">
      <w:pPr>
        <w:pStyle w:val="Default"/>
        <w:jc w:val="both"/>
      </w:pPr>
      <w:r w:rsidRPr="00047E21">
        <w:rPr>
          <w:b/>
          <w:u w:val="single"/>
        </w:rPr>
        <w:t>NOTA:</w:t>
      </w:r>
      <w:r w:rsidRPr="00047E21">
        <w:t xml:space="preserve"> Debido a que en la inspección real</w:t>
      </w:r>
      <w:r w:rsidR="00047E21" w:rsidRPr="00047E21">
        <w:t xml:space="preserve">izada se estima las cantidades de documentos y dependemos del tipo de orden que el cliente utiliza para almacenar su información, es importante que </w:t>
      </w:r>
      <w:r w:rsidRPr="00047E21">
        <w:t>tenga claro que si existe un incremento o una rebaja en las cantidades detalladas en la oferta se ajustará en la seg</w:t>
      </w:r>
      <w:r w:rsidR="00047E21" w:rsidRPr="00047E21">
        <w:t>unda factura, ya que no podemos dar un presupuesto</w:t>
      </w:r>
      <w:r w:rsidR="00047E21">
        <w:t xml:space="preserve"> 100% real, </w:t>
      </w:r>
      <w:r w:rsidR="00047E21" w:rsidRPr="00047E21">
        <w:t>debido a que en este tipo de servicio es muy subjetivo el verificar la cantidad de documentos que existen</w:t>
      </w:r>
      <w:r w:rsidR="00047E21">
        <w:t>, por tipo de papel y tamaños así como agrupaciones</w:t>
      </w:r>
      <w:r w:rsidR="00047E21" w:rsidRPr="00047E21">
        <w:t xml:space="preserve">. </w:t>
      </w:r>
    </w:p>
    <w:p w14:paraId="46117C66" w14:textId="77777777" w:rsidR="00A004C9" w:rsidRPr="00C21B1C" w:rsidRDefault="00A004C9" w:rsidP="00C21B1C">
      <w:pPr>
        <w:pStyle w:val="Default"/>
        <w:jc w:val="both"/>
        <w:rPr>
          <w:sz w:val="22"/>
          <w:szCs w:val="22"/>
        </w:rPr>
      </w:pPr>
    </w:p>
    <w:p w14:paraId="011A1F52" w14:textId="5658A1EB" w:rsidR="00C21B1C" w:rsidRPr="008166BD" w:rsidRDefault="00C21B1C" w:rsidP="004335B7">
      <w:pPr>
        <w:pStyle w:val="Default"/>
        <w:numPr>
          <w:ilvl w:val="0"/>
          <w:numId w:val="1"/>
        </w:numPr>
        <w:jc w:val="both"/>
        <w:rPr>
          <w:rFonts w:asciiTheme="minorHAnsi" w:hAnsiTheme="minorHAnsi" w:cstheme="minorHAnsi"/>
          <w:sz w:val="22"/>
          <w:szCs w:val="22"/>
        </w:rPr>
      </w:pPr>
      <w:r w:rsidRPr="00C21B1C">
        <w:rPr>
          <w:b/>
          <w:sz w:val="22"/>
          <w:szCs w:val="22"/>
        </w:rPr>
        <w:t>Inversión Mensual.</w:t>
      </w:r>
      <w:r w:rsidRPr="00C21B1C">
        <w:rPr>
          <w:sz w:val="22"/>
          <w:szCs w:val="22"/>
        </w:rPr>
        <w:t xml:space="preserve"> - </w:t>
      </w:r>
      <w:r w:rsidRPr="008166BD">
        <w:rPr>
          <w:rFonts w:asciiTheme="minorHAnsi" w:hAnsiTheme="minorHAnsi" w:cstheme="minorHAnsi"/>
          <w:sz w:val="22"/>
          <w:szCs w:val="22"/>
        </w:rPr>
        <w:t xml:space="preserve">La factura se emite cada quince días por la cantidad de cajas en custodias y Servicios Solicitados a </w:t>
      </w:r>
      <w:r w:rsidR="00BA467A">
        <w:rPr>
          <w:rFonts w:asciiTheme="minorHAnsi" w:hAnsiTheme="minorHAnsi" w:cstheme="minorHAnsi"/>
          <w:sz w:val="22"/>
          <w:szCs w:val="22"/>
        </w:rPr>
        <w:t>DATASOLUTIONS S.A.</w:t>
      </w:r>
    </w:p>
    <w:p w14:paraId="275458F9" w14:textId="63F10B9F" w:rsidR="006E6D3A" w:rsidRDefault="006E6D3A" w:rsidP="008166BD">
      <w:pPr>
        <w:pStyle w:val="Default"/>
        <w:jc w:val="center"/>
        <w:rPr>
          <w:rFonts w:asciiTheme="minorHAnsi" w:hAnsiTheme="minorHAnsi" w:cstheme="minorHAnsi"/>
          <w:b/>
          <w:sz w:val="28"/>
          <w:szCs w:val="28"/>
          <w:u w:val="single"/>
        </w:rPr>
      </w:pPr>
    </w:p>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10DAC431" w:rsidR="00B353D8" w:rsidRDefault="00B353D8" w:rsidP="00B353D8">
      <w:pPr>
        <w:pStyle w:val="Default"/>
        <w:jc w:val="both"/>
        <w:rPr>
          <w:sz w:val="22"/>
          <w:szCs w:val="22"/>
        </w:rPr>
      </w:pPr>
    </w:p>
    <w:p w14:paraId="33A53DDB" w14:textId="77777777" w:rsidR="00DA2A9A" w:rsidRPr="00B353D8" w:rsidRDefault="00DA2A9A"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lastRenderedPageBreak/>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02FA7412"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w:t>
      </w:r>
      <w:r w:rsidR="00944437">
        <w:rPr>
          <w:rFonts w:asciiTheme="minorHAnsi" w:hAnsiTheme="minorHAnsi" w:cstheme="minorHAnsi"/>
          <w:sz w:val="22"/>
          <w:szCs w:val="22"/>
        </w:rPr>
        <w:t xml:space="preserve">30 </w:t>
      </w:r>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10290C0C" w14:textId="77777777" w:rsidR="008166BD" w:rsidRDefault="008166BD"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Tabla de Servicios Adicionales</w:t>
      </w: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6FBCFB1C" w14:textId="77777777" w:rsidTr="0009082D">
        <w:trPr>
          <w:trHeight w:val="299"/>
          <w:jc w:val="center"/>
        </w:trPr>
        <w:tc>
          <w:tcPr>
            <w:tcW w:w="1555" w:type="dxa"/>
          </w:tcPr>
          <w:p w14:paraId="1A89C86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ORFNR-917</w:t>
            </w:r>
          </w:p>
        </w:tc>
        <w:tc>
          <w:tcPr>
            <w:tcW w:w="6095" w:type="dxa"/>
            <w:tcBorders>
              <w:right w:val="single" w:sz="6" w:space="0" w:color="000000"/>
            </w:tcBorders>
          </w:tcPr>
          <w:p w14:paraId="32D96C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File Minucioso (costo por file)</w:t>
            </w:r>
          </w:p>
        </w:tc>
        <w:tc>
          <w:tcPr>
            <w:tcW w:w="850" w:type="dxa"/>
            <w:tcBorders>
              <w:left w:val="single" w:sz="6" w:space="0" w:color="000000"/>
            </w:tcBorders>
          </w:tcPr>
          <w:p w14:paraId="5A2C476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$3.56</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2DEA25E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1</w:t>
            </w:r>
            <w:r w:rsidRPr="0009082D">
              <w:rPr>
                <w:rFonts w:asciiTheme="minorHAnsi" w:hAnsiTheme="minorHAnsi" w:cstheme="minorHAnsi"/>
                <w:sz w:val="22"/>
                <w:szCs w:val="22"/>
              </w:rPr>
              <w:t>.</w:t>
            </w:r>
            <w:r w:rsidR="00FE2EFA">
              <w:rPr>
                <w:rFonts w:asciiTheme="minorHAnsi" w:hAnsiTheme="minorHAnsi" w:cstheme="minorHAnsi"/>
                <w:sz w:val="22"/>
                <w:szCs w:val="22"/>
              </w:rPr>
              <w:t>10</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A014DD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3</w:t>
            </w:r>
            <w:r w:rsidRPr="0009082D">
              <w:rPr>
                <w:rFonts w:asciiTheme="minorHAnsi" w:hAnsiTheme="minorHAnsi" w:cstheme="minorHAnsi"/>
                <w:sz w:val="22"/>
                <w:szCs w:val="22"/>
              </w:rPr>
              <w:t>.</w:t>
            </w:r>
            <w:r w:rsidR="00FE2EFA">
              <w:rPr>
                <w:rFonts w:asciiTheme="minorHAnsi" w:hAnsiTheme="minorHAnsi" w:cstheme="minorHAnsi"/>
                <w:sz w:val="22"/>
                <w:szCs w:val="22"/>
              </w:rPr>
              <w:t>32</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96EA0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F92686">
              <w:rPr>
                <w:rFonts w:asciiTheme="minorHAnsi" w:hAnsiTheme="minorHAnsi" w:cstheme="minorHAnsi"/>
                <w:sz w:val="22"/>
                <w:szCs w:val="22"/>
              </w:rPr>
              <w:t>4</w:t>
            </w:r>
            <w:r w:rsidRPr="0009082D">
              <w:rPr>
                <w:rFonts w:asciiTheme="minorHAnsi" w:hAnsiTheme="minorHAnsi" w:cstheme="minorHAnsi"/>
                <w:sz w:val="22"/>
                <w:szCs w:val="22"/>
              </w:rPr>
              <w:t>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6C42BC0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w:t>
            </w:r>
            <w:r w:rsidR="00F92686">
              <w:rPr>
                <w:rFonts w:asciiTheme="minorHAnsi" w:hAnsiTheme="minorHAnsi" w:cstheme="minorHAnsi"/>
                <w:sz w:val="22"/>
                <w:szCs w:val="22"/>
              </w:rPr>
              <w:t>5</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1DAE9971"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944437">
              <w:rPr>
                <w:rFonts w:asciiTheme="minorHAnsi" w:hAnsiTheme="minorHAnsi" w:cstheme="minorHAnsi"/>
                <w:sz w:val="22"/>
                <w:szCs w:val="22"/>
              </w:rPr>
              <w:t>30</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$0.93</w:t>
            </w:r>
          </w:p>
        </w:tc>
      </w:tr>
    </w:tbl>
    <w:p w14:paraId="6ECA178D" w14:textId="6F0FB071" w:rsidR="00B353D8" w:rsidRDefault="00B353D8" w:rsidP="00B353D8">
      <w:pPr>
        <w:pStyle w:val="Default"/>
        <w:jc w:val="both"/>
        <w:rPr>
          <w:rFonts w:asciiTheme="minorHAnsi" w:hAnsiTheme="minorHAnsi" w:cstheme="minorHAnsi"/>
          <w:sz w:val="22"/>
          <w:szCs w:val="22"/>
        </w:rPr>
      </w:pPr>
    </w:p>
    <w:p w14:paraId="47F0D570" w14:textId="77777777" w:rsidR="000A5DFB" w:rsidRPr="0009082D" w:rsidRDefault="000A5DFB" w:rsidP="00B353D8">
      <w:pPr>
        <w:pStyle w:val="Default"/>
        <w:jc w:val="both"/>
        <w:rPr>
          <w:rFonts w:asciiTheme="minorHAnsi" w:hAnsiTheme="minorHAnsi" w:cstheme="minorHAnsi"/>
          <w:sz w:val="22"/>
          <w:szCs w:val="22"/>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lastRenderedPageBreak/>
        <w:t>PROCESO DE ORDENAMIENTO E INDEXACIÓN</w:t>
      </w:r>
    </w:p>
    <w:p w14:paraId="3D4AC442"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59159134"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w:t>
      </w:r>
      <w:proofErr w:type="gramStart"/>
      <w:r w:rsidRPr="00582546">
        <w:rPr>
          <w:rFonts w:asciiTheme="minorHAnsi" w:hAnsiTheme="minorHAnsi" w:cstheme="minorHAnsi"/>
          <w:sz w:val="22"/>
          <w:szCs w:val="22"/>
        </w:rPr>
        <w:t>la misma</w:t>
      </w:r>
      <w:proofErr w:type="gramEnd"/>
      <w:r w:rsidRPr="00582546">
        <w:rPr>
          <w:rFonts w:asciiTheme="minorHAnsi" w:hAnsiTheme="minorHAnsi" w:cstheme="minorHAnsi"/>
          <w:sz w:val="22"/>
          <w:szCs w:val="22"/>
        </w:rPr>
        <w:t>.</w:t>
      </w: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1751AC8B" w14:textId="77777777" w:rsidR="00B353D8" w:rsidRDefault="00B353D8" w:rsidP="00D27CC5">
      <w:pPr>
        <w:pStyle w:val="Default"/>
        <w:jc w:val="both"/>
        <w:rPr>
          <w:rFonts w:asciiTheme="minorHAnsi" w:hAnsiTheme="minorHAnsi" w:cstheme="minorHAnsi"/>
        </w:rPr>
      </w:pPr>
      <w:r w:rsidRPr="00D27CC5">
        <w:rPr>
          <w:rFonts w:asciiTheme="minorHAnsi" w:hAnsiTheme="minorHAnsi" w:cstheme="minorHAnsi"/>
        </w:rPr>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70AFECD3" w14:textId="70FD79FC" w:rsidR="00D27CC5" w:rsidRDefault="00D27CC5" w:rsidP="00D27CC5">
      <w:pPr>
        <w:pStyle w:val="Default"/>
        <w:jc w:val="both"/>
        <w:rPr>
          <w:rFonts w:asciiTheme="minorHAnsi" w:hAnsiTheme="minorHAnsi" w:cstheme="minorHAnsi"/>
        </w:rPr>
      </w:pPr>
    </w:p>
    <w:p w14:paraId="473DBAEC" w14:textId="77777777" w:rsidR="000A5DFB" w:rsidRPr="00D27CC5" w:rsidRDefault="000A5DFB"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0A5DFB">
        <w:trPr>
          <w:trHeight w:val="154"/>
          <w:jc w:val="center"/>
        </w:trPr>
        <w:tc>
          <w:tcPr>
            <w:tcW w:w="7925" w:type="dxa"/>
            <w:gridSpan w:val="3"/>
            <w:tcBorders>
              <w:left w:val="nil"/>
              <w:bottom w:val="single" w:sz="4" w:space="0" w:color="auto"/>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0571CA" w14:paraId="17537045" w14:textId="77777777" w:rsidTr="000A5DFB">
        <w:trPr>
          <w:trHeight w:val="731"/>
          <w:jc w:val="center"/>
        </w:trPr>
        <w:tc>
          <w:tcPr>
            <w:tcW w:w="1550" w:type="dxa"/>
            <w:tcBorders>
              <w:top w:val="single" w:sz="4" w:space="0" w:color="auto"/>
              <w:left w:val="single" w:sz="4" w:space="0" w:color="auto"/>
              <w:bottom w:val="single" w:sz="4" w:space="0" w:color="auto"/>
              <w:right w:val="single" w:sz="4" w:space="0" w:color="auto"/>
            </w:tcBorders>
          </w:tcPr>
          <w:p w14:paraId="1217F004" w14:textId="77777777" w:rsidR="00B353D8" w:rsidRPr="000571CA" w:rsidRDefault="00B353D8" w:rsidP="00224124">
            <w:pPr>
              <w:pStyle w:val="Default"/>
              <w:jc w:val="center"/>
              <w:rPr>
                <w:rFonts w:asciiTheme="minorHAnsi" w:hAnsiTheme="minorHAnsi" w:cstheme="minorHAnsi"/>
                <w:sz w:val="22"/>
                <w:szCs w:val="22"/>
              </w:rPr>
            </w:pPr>
          </w:p>
          <w:p w14:paraId="3B5F9103"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SEMCPSI-917</w:t>
            </w:r>
          </w:p>
        </w:tc>
        <w:tc>
          <w:tcPr>
            <w:tcW w:w="5688" w:type="dxa"/>
            <w:tcBorders>
              <w:top w:val="single" w:sz="4" w:space="0" w:color="auto"/>
              <w:left w:val="single" w:sz="4" w:space="0" w:color="auto"/>
              <w:bottom w:val="single" w:sz="4" w:space="0" w:color="auto"/>
              <w:right w:val="single" w:sz="4" w:space="0" w:color="auto"/>
            </w:tcBorders>
          </w:tcPr>
          <w:p w14:paraId="5C4AE579"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personal responsable.</w:t>
            </w:r>
          </w:p>
        </w:tc>
        <w:tc>
          <w:tcPr>
            <w:tcW w:w="687" w:type="dxa"/>
            <w:tcBorders>
              <w:top w:val="single" w:sz="4" w:space="0" w:color="auto"/>
              <w:left w:val="single" w:sz="4" w:space="0" w:color="auto"/>
              <w:bottom w:val="single" w:sz="4" w:space="0" w:color="auto"/>
              <w:right w:val="single" w:sz="4" w:space="0" w:color="auto"/>
            </w:tcBorders>
          </w:tcPr>
          <w:p w14:paraId="2CB29297" w14:textId="77777777" w:rsidR="00B353D8" w:rsidRPr="000571CA" w:rsidRDefault="00B353D8" w:rsidP="00224124">
            <w:pPr>
              <w:pStyle w:val="Default"/>
              <w:jc w:val="center"/>
              <w:rPr>
                <w:rFonts w:asciiTheme="minorHAnsi" w:hAnsiTheme="minorHAnsi" w:cstheme="minorHAnsi"/>
                <w:sz w:val="22"/>
                <w:szCs w:val="22"/>
              </w:rPr>
            </w:pPr>
          </w:p>
          <w:p w14:paraId="59AE85E4"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3374A01A"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7706C4E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FUGCPL-917</w:t>
            </w:r>
          </w:p>
        </w:tc>
        <w:tc>
          <w:tcPr>
            <w:tcW w:w="5688" w:type="dxa"/>
            <w:tcBorders>
              <w:top w:val="single" w:sz="4" w:space="0" w:color="auto"/>
              <w:left w:val="single" w:sz="4" w:space="0" w:color="auto"/>
              <w:bottom w:val="single" w:sz="4" w:space="0" w:color="auto"/>
              <w:right w:val="single" w:sz="4" w:space="0" w:color="auto"/>
            </w:tcBorders>
          </w:tcPr>
          <w:p w14:paraId="59BBE65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Fumigación y Control de</w:t>
            </w:r>
          </w:p>
          <w:p w14:paraId="187FB7ED"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Plagas</w:t>
            </w:r>
          </w:p>
        </w:tc>
        <w:tc>
          <w:tcPr>
            <w:tcW w:w="687" w:type="dxa"/>
            <w:tcBorders>
              <w:top w:val="single" w:sz="4" w:space="0" w:color="auto"/>
              <w:left w:val="single" w:sz="4" w:space="0" w:color="auto"/>
              <w:bottom w:val="single" w:sz="4" w:space="0" w:color="auto"/>
              <w:right w:val="single" w:sz="4" w:space="0" w:color="auto"/>
            </w:tcBorders>
          </w:tcPr>
          <w:p w14:paraId="76BFB44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5800387"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1C2ECCD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GRDSEG-917</w:t>
            </w:r>
          </w:p>
        </w:tc>
        <w:tc>
          <w:tcPr>
            <w:tcW w:w="5688" w:type="dxa"/>
            <w:tcBorders>
              <w:top w:val="single" w:sz="4" w:space="0" w:color="auto"/>
              <w:left w:val="single" w:sz="4" w:space="0" w:color="auto"/>
              <w:bottom w:val="single" w:sz="4" w:space="0" w:color="auto"/>
              <w:right w:val="single" w:sz="4" w:space="0" w:color="auto"/>
            </w:tcBorders>
          </w:tcPr>
          <w:p w14:paraId="4A75A50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Guardianía y Seguridad</w:t>
            </w:r>
          </w:p>
          <w:p w14:paraId="1E480117"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privada 24 horas</w:t>
            </w:r>
          </w:p>
        </w:tc>
        <w:tc>
          <w:tcPr>
            <w:tcW w:w="687" w:type="dxa"/>
            <w:tcBorders>
              <w:top w:val="single" w:sz="4" w:space="0" w:color="auto"/>
              <w:left w:val="single" w:sz="4" w:space="0" w:color="auto"/>
              <w:bottom w:val="single" w:sz="4" w:space="0" w:color="auto"/>
              <w:right w:val="single" w:sz="4" w:space="0" w:color="auto"/>
            </w:tcBorders>
          </w:tcPr>
          <w:p w14:paraId="4B5E8E25"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70"/>
        <w:gridCol w:w="700"/>
      </w:tblGrid>
      <w:tr w:rsidR="00B353D8" w:rsidRPr="000571CA" w14:paraId="6323622D" w14:textId="77777777" w:rsidTr="00CC1D90">
        <w:trPr>
          <w:trHeight w:val="299"/>
          <w:jc w:val="center"/>
        </w:trPr>
        <w:tc>
          <w:tcPr>
            <w:tcW w:w="1555" w:type="dxa"/>
          </w:tcPr>
          <w:p w14:paraId="024896CD"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ACCILIMRC-917</w:t>
            </w:r>
          </w:p>
        </w:tc>
        <w:tc>
          <w:tcPr>
            <w:tcW w:w="5670" w:type="dxa"/>
          </w:tcPr>
          <w:p w14:paraId="35CDFAB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Accesos sin Límites de Usuarios</w:t>
            </w:r>
          </w:p>
        </w:tc>
        <w:tc>
          <w:tcPr>
            <w:tcW w:w="700" w:type="dxa"/>
          </w:tcPr>
          <w:p w14:paraId="3A18C3F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F4DB9EF" w14:textId="77777777" w:rsidTr="00CC1D90">
        <w:trPr>
          <w:trHeight w:val="301"/>
          <w:jc w:val="center"/>
        </w:trPr>
        <w:tc>
          <w:tcPr>
            <w:tcW w:w="1555" w:type="dxa"/>
          </w:tcPr>
          <w:p w14:paraId="5F7A4B10"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FACDTCNS-917</w:t>
            </w:r>
          </w:p>
        </w:tc>
        <w:tc>
          <w:tcPr>
            <w:tcW w:w="5670" w:type="dxa"/>
          </w:tcPr>
          <w:p w14:paraId="719E822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Facturación Detallada</w:t>
            </w:r>
          </w:p>
        </w:tc>
        <w:tc>
          <w:tcPr>
            <w:tcW w:w="700" w:type="dxa"/>
          </w:tcPr>
          <w:p w14:paraId="68F4B84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5679"/>
        <w:gridCol w:w="709"/>
      </w:tblGrid>
      <w:tr w:rsidR="00CC1D90" w:rsidRPr="000571CA" w14:paraId="3790E1CC" w14:textId="77777777" w:rsidTr="00CC1D90">
        <w:trPr>
          <w:trHeight w:val="299"/>
          <w:jc w:val="center"/>
        </w:trPr>
        <w:tc>
          <w:tcPr>
            <w:tcW w:w="1560" w:type="dxa"/>
          </w:tcPr>
          <w:p w14:paraId="1270831D" w14:textId="77777777" w:rsidR="00CC1D90" w:rsidRPr="000571CA" w:rsidRDefault="00CC1D90"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CNPDEL-917</w:t>
            </w:r>
          </w:p>
        </w:tc>
        <w:tc>
          <w:tcPr>
            <w:tcW w:w="5679" w:type="dxa"/>
            <w:tcBorders>
              <w:right w:val="single" w:sz="6" w:space="0" w:color="000000"/>
            </w:tcBorders>
          </w:tcPr>
          <w:p w14:paraId="0162A81C" w14:textId="77777777" w:rsidR="00CC1D90" w:rsidRPr="000571CA" w:rsidRDefault="00CC1D90" w:rsidP="002610B5">
            <w:pPr>
              <w:pStyle w:val="Default"/>
              <w:jc w:val="center"/>
              <w:rPr>
                <w:rFonts w:asciiTheme="minorHAnsi" w:hAnsiTheme="minorHAnsi" w:cstheme="minorHAnsi"/>
                <w:sz w:val="22"/>
                <w:szCs w:val="22"/>
              </w:rPr>
            </w:pPr>
            <w:r w:rsidRPr="000571CA">
              <w:rPr>
                <w:rFonts w:asciiTheme="minorHAnsi" w:hAnsiTheme="minorHAnsi" w:cstheme="minorHAnsi"/>
                <w:sz w:val="22"/>
                <w:szCs w:val="22"/>
              </w:rPr>
              <w:t>Consulta y Pedidos EN LINEA</w:t>
            </w:r>
          </w:p>
        </w:tc>
        <w:tc>
          <w:tcPr>
            <w:tcW w:w="709" w:type="dxa"/>
            <w:tcBorders>
              <w:left w:val="single" w:sz="6" w:space="0" w:color="000000"/>
            </w:tcBorders>
          </w:tcPr>
          <w:p w14:paraId="40D7F2F8" w14:textId="144BAE08" w:rsidR="00CC1D90" w:rsidRPr="000571CA" w:rsidRDefault="00CC1D90" w:rsidP="002610B5">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p w14:paraId="3D63430A" w14:textId="77777777" w:rsidR="00B353D8" w:rsidRPr="000571CA" w:rsidRDefault="00B353D8" w:rsidP="00224124">
      <w:pPr>
        <w:pStyle w:val="Default"/>
        <w:widowControl w:val="0"/>
        <w:jc w:val="center"/>
        <w:rPr>
          <w:rFonts w:asciiTheme="minorHAnsi" w:hAnsiTheme="minorHAnsi" w:cstheme="minorHAnsi"/>
          <w:sz w:val="22"/>
          <w:szCs w:val="22"/>
        </w:rPr>
      </w:pPr>
    </w:p>
    <w:p w14:paraId="034E8BCB" w14:textId="77777777" w:rsidR="000A5DFB" w:rsidRDefault="000A5DFB" w:rsidP="00D30806">
      <w:pPr>
        <w:pStyle w:val="Sinespaciado"/>
        <w:ind w:right="4"/>
        <w:rPr>
          <w:rFonts w:asciiTheme="minorHAnsi" w:hAnsiTheme="minorHAnsi" w:cstheme="minorHAnsi"/>
          <w:b/>
          <w:sz w:val="28"/>
          <w:szCs w:val="24"/>
          <w:u w:val="single"/>
        </w:rPr>
      </w:pPr>
    </w:p>
    <w:p w14:paraId="0E4490DA" w14:textId="40024497" w:rsidR="00B353D8" w:rsidRPr="001B2B33" w:rsidRDefault="0063329D" w:rsidP="00BA467A">
      <w:pPr>
        <w:spacing w:line="254" w:lineRule="auto"/>
        <w:ind w:right="874"/>
        <w:jc w:val="center"/>
        <w:rPr>
          <w:b/>
        </w:rPr>
      </w:pPr>
      <w:r w:rsidRPr="008166BD">
        <w:rPr>
          <w:rFonts w:asciiTheme="minorHAnsi" w:hAnsiTheme="minorHAnsi" w:cstheme="minorHAnsi"/>
          <w:b/>
          <w:color w:val="000000"/>
          <w:sz w:val="28"/>
          <w:szCs w:val="28"/>
          <w:u w:val="single"/>
          <w:lang w:val="es-ES"/>
        </w:rPr>
        <w:t xml:space="preserve">DATASOLUTIONS BRINDA </w:t>
      </w:r>
      <w:r>
        <w:rPr>
          <w:rFonts w:asciiTheme="minorHAnsi" w:hAnsiTheme="minorHAnsi" w:cstheme="minorHAnsi"/>
          <w:b/>
          <w:color w:val="000000"/>
          <w:sz w:val="28"/>
          <w:szCs w:val="28"/>
          <w:u w:val="single"/>
          <w:lang w:val="es-ES"/>
        </w:rPr>
        <w:t xml:space="preserve">A </w:t>
      </w:r>
      <w:r w:rsidR="003A040F">
        <w:rPr>
          <w:b/>
          <w:color w:val="000000"/>
          <w:sz w:val="28"/>
          <w:szCs w:val="28"/>
          <w:u w:val="single"/>
          <w:lang w:val="es-ES"/>
        </w:rPr>
        <w:t>TUPPERWARE</w:t>
      </w:r>
      <w:r w:rsidRPr="008166BD">
        <w:rPr>
          <w:b/>
          <w:color w:val="000000"/>
          <w:sz w:val="28"/>
          <w:szCs w:val="28"/>
          <w:u w:val="single"/>
          <w:lang w:val="es-ES"/>
        </w:rPr>
        <w:t xml:space="preserve"> </w:t>
      </w:r>
      <w:r w:rsidRPr="008166BD">
        <w:rPr>
          <w:rFonts w:asciiTheme="minorHAnsi" w:hAnsiTheme="minorHAnsi" w:cstheme="minorHAnsi"/>
          <w:b/>
          <w:color w:val="000000"/>
          <w:sz w:val="28"/>
          <w:szCs w:val="28"/>
          <w:u w:val="single"/>
          <w:lang w:val="es-ES"/>
        </w:rPr>
        <w:t>ADICIONALMENTE</w:t>
      </w:r>
      <w:r w:rsidRPr="001B2B33">
        <w:rPr>
          <w:b/>
        </w:rPr>
        <w:t>:</w:t>
      </w:r>
    </w:p>
    <w:p w14:paraId="79BAA2A5" w14:textId="232519D2"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3A040F">
        <w:rPr>
          <w:rFonts w:asciiTheme="minorHAnsi" w:hAnsiTheme="minorHAnsi" w:cstheme="minorHAnsi"/>
          <w:b/>
          <w:sz w:val="22"/>
          <w:szCs w:val="22"/>
        </w:rPr>
        <w:t>TUPPERWARE</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40F8CDF2" w14:textId="2E08D8A5" w:rsidR="00B353D8" w:rsidRPr="00D27CC5" w:rsidRDefault="0063329D" w:rsidP="00D27CC5">
      <w:pPr>
        <w:pStyle w:val="Default"/>
        <w:numPr>
          <w:ilvl w:val="0"/>
          <w:numId w:val="20"/>
        </w:numPr>
        <w:jc w:val="both"/>
        <w:rPr>
          <w:sz w:val="22"/>
          <w:szCs w:val="22"/>
        </w:rPr>
      </w:pPr>
      <w:r w:rsidRPr="00D27CC5">
        <w:rPr>
          <w:b/>
          <w:sz w:val="22"/>
          <w:szCs w:val="22"/>
        </w:rPr>
        <w:t>DATASOLUTIONS</w:t>
      </w:r>
      <w:r w:rsidR="00B353D8" w:rsidRPr="00D27CC5">
        <w:rPr>
          <w:b/>
          <w:sz w:val="22"/>
          <w:szCs w:val="22"/>
        </w:rPr>
        <w:t xml:space="preserve"> </w:t>
      </w:r>
      <w:r w:rsidR="00B353D8" w:rsidRPr="00D27CC5">
        <w:rPr>
          <w:sz w:val="22"/>
          <w:szCs w:val="22"/>
        </w:rPr>
        <w:t>puede efectuar el retiro de la información a ordenarse en un periodo acordado con el cliente.</w:t>
      </w:r>
    </w:p>
    <w:p w14:paraId="6E3D420C" w14:textId="50554134" w:rsidR="00B353D8" w:rsidRDefault="0063329D" w:rsidP="00D27CC5">
      <w:pPr>
        <w:pStyle w:val="Default"/>
        <w:numPr>
          <w:ilvl w:val="0"/>
          <w:numId w:val="20"/>
        </w:numPr>
        <w:jc w:val="both"/>
        <w:rPr>
          <w:sz w:val="22"/>
          <w:szCs w:val="22"/>
        </w:rPr>
      </w:pPr>
      <w:r w:rsidRPr="00D27CC5">
        <w:rPr>
          <w:b/>
          <w:sz w:val="22"/>
          <w:szCs w:val="22"/>
        </w:rPr>
        <w:t>DATASOLUTIONS</w:t>
      </w:r>
      <w:r w:rsidRPr="00D27CC5">
        <w:rPr>
          <w:sz w:val="22"/>
          <w:szCs w:val="22"/>
        </w:rPr>
        <w:t xml:space="preserve"> </w:t>
      </w:r>
      <w:r w:rsidR="00B353D8" w:rsidRPr="00D27CC5">
        <w:rPr>
          <w:sz w:val="22"/>
          <w:szCs w:val="22"/>
        </w:rPr>
        <w:t>emitida un informe del contenido de la Información que repose en cada caja que será custodiada en sus bodegas.</w:t>
      </w:r>
    </w:p>
    <w:p w14:paraId="25614DB9" w14:textId="00F6FF26" w:rsidR="00B353D8" w:rsidRDefault="00B353D8" w:rsidP="00D27CC5">
      <w:pPr>
        <w:pStyle w:val="Default"/>
        <w:numPr>
          <w:ilvl w:val="0"/>
          <w:numId w:val="20"/>
        </w:numPr>
        <w:jc w:val="both"/>
        <w:rPr>
          <w:sz w:val="22"/>
          <w:szCs w:val="22"/>
        </w:rPr>
      </w:pPr>
      <w:r w:rsidRPr="00D27CC5">
        <w:rPr>
          <w:sz w:val="22"/>
          <w:szCs w:val="22"/>
        </w:rPr>
        <w:t xml:space="preserve">La Búsqueda de los Pedidos que realice </w:t>
      </w:r>
      <w:r w:rsidR="003A040F">
        <w:rPr>
          <w:rFonts w:asciiTheme="minorHAnsi" w:hAnsiTheme="minorHAnsi" w:cstheme="minorHAnsi"/>
          <w:b/>
          <w:sz w:val="22"/>
          <w:szCs w:val="22"/>
        </w:rPr>
        <w:t>TUPPERWARE</w:t>
      </w:r>
      <w:r w:rsidR="00EA1B64">
        <w:rPr>
          <w:rFonts w:asciiTheme="minorHAnsi" w:hAnsiTheme="minorHAnsi" w:cstheme="minorHAnsi"/>
          <w:b/>
          <w:sz w:val="22"/>
          <w:szCs w:val="22"/>
        </w:rPr>
        <w:t xml:space="preserve"> </w:t>
      </w:r>
      <w:r w:rsidRPr="00D27CC5">
        <w:rPr>
          <w:sz w:val="22"/>
          <w:szCs w:val="22"/>
        </w:rPr>
        <w:t xml:space="preserve">dentro de las Instalaciones de </w:t>
      </w:r>
      <w:r w:rsidR="0063329D" w:rsidRPr="0063329D">
        <w:rPr>
          <w:b/>
          <w:sz w:val="22"/>
          <w:szCs w:val="22"/>
        </w:rPr>
        <w:t>DATASOLUTIONS</w:t>
      </w:r>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2638D736"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6DA50689" w14:textId="77777777" w:rsidR="000A5DFB" w:rsidRDefault="000A5DFB" w:rsidP="000A5DFB">
      <w:pPr>
        <w:pStyle w:val="Default"/>
        <w:jc w:val="both"/>
        <w:rPr>
          <w:rFonts w:asciiTheme="minorHAnsi" w:hAnsiTheme="minorHAnsi" w:cstheme="minorHAnsi"/>
          <w:sz w:val="22"/>
          <w:szCs w:val="22"/>
        </w:rPr>
      </w:pPr>
    </w:p>
    <w:p w14:paraId="184E7BAC" w14:textId="77777777"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6EF8A064" w:rsidR="00996CD5"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532E0873" w14:textId="280701D0" w:rsidR="000A5DFB" w:rsidRDefault="000A5DFB" w:rsidP="000A5DFB">
      <w:pPr>
        <w:pStyle w:val="Default"/>
        <w:jc w:val="both"/>
        <w:rPr>
          <w:rFonts w:asciiTheme="minorHAnsi" w:hAnsiTheme="minorHAnsi" w:cstheme="minorHAnsi"/>
          <w:sz w:val="22"/>
          <w:szCs w:val="22"/>
        </w:rPr>
      </w:pP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0441790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p>
    <w:p w14:paraId="5ECD41F5" w14:textId="24720A69"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Las cajas que utilizamos son las adecuadas por tamaño y peso para una persona </w:t>
      </w:r>
      <w:r w:rsidR="009C70A3" w:rsidRPr="00D158A4">
        <w:rPr>
          <w:rFonts w:asciiTheme="minorHAnsi" w:hAnsiTheme="minorHAnsi" w:cstheme="minorHAnsi"/>
          <w:sz w:val="22"/>
          <w:szCs w:val="22"/>
        </w:rPr>
        <w:t>de acuerdo con el</w:t>
      </w:r>
      <w:r w:rsidRPr="00D158A4">
        <w:rPr>
          <w:rFonts w:asciiTheme="minorHAnsi" w:hAnsiTheme="minorHAnsi" w:cstheme="minorHAnsi"/>
          <w:sz w:val="22"/>
          <w:szCs w:val="22"/>
        </w:rPr>
        <w:t xml:space="preserve"> Reglamento Laboral y Ocupacional.</w:t>
      </w: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2DC57301"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Todas sus cajas serán Ordenadas se </w:t>
      </w:r>
      <w:r w:rsidR="003A040F" w:rsidRPr="00D158A4">
        <w:rPr>
          <w:rFonts w:asciiTheme="minorHAnsi" w:hAnsiTheme="minorHAnsi" w:cstheme="minorHAnsi"/>
          <w:sz w:val="22"/>
          <w:szCs w:val="22"/>
        </w:rPr>
        <w:t>colocará</w:t>
      </w:r>
      <w:r w:rsidRPr="00D158A4">
        <w:rPr>
          <w:rFonts w:asciiTheme="minorHAnsi" w:hAnsiTheme="minorHAnsi" w:cstheme="minorHAnsi"/>
          <w:sz w:val="22"/>
          <w:szCs w:val="22"/>
        </w:rPr>
        <w:t xml:space="preserve">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F77188C" w14:textId="105660F4"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w:t>
      </w:r>
      <w:r w:rsidR="003A040F" w:rsidRPr="00D158A4">
        <w:rPr>
          <w:rFonts w:asciiTheme="minorHAnsi" w:hAnsiTheme="minorHAnsi" w:cstheme="minorHAnsi"/>
          <w:sz w:val="22"/>
          <w:szCs w:val="22"/>
        </w:rPr>
        <w:t>de acuerdo con</w:t>
      </w:r>
      <w:r w:rsidRPr="00D158A4">
        <w:rPr>
          <w:rFonts w:asciiTheme="minorHAnsi" w:hAnsiTheme="minorHAnsi" w:cstheme="minorHAnsi"/>
          <w:sz w:val="22"/>
          <w:szCs w:val="22"/>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6542BAEC" w:rsidR="00996CD5"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4C09CAB2" w14:textId="0E6BD3D0" w:rsidR="00DA2A9A" w:rsidRDefault="00DA2A9A" w:rsidP="00DA2A9A">
      <w:pPr>
        <w:spacing w:line="254" w:lineRule="auto"/>
        <w:ind w:right="874"/>
        <w:jc w:val="both"/>
        <w:rPr>
          <w:rFonts w:asciiTheme="minorHAnsi" w:hAnsiTheme="minorHAnsi" w:cstheme="minorHAnsi"/>
          <w:color w:val="000000"/>
          <w:lang w:val="es-ES"/>
        </w:rPr>
      </w:pPr>
    </w:p>
    <w:p w14:paraId="59A98583" w14:textId="77777777" w:rsidR="00DA2A9A" w:rsidRPr="00DA2A9A" w:rsidRDefault="00DA2A9A" w:rsidP="00DA2A9A">
      <w:pPr>
        <w:spacing w:line="254" w:lineRule="auto"/>
        <w:ind w:right="874"/>
        <w:jc w:val="both"/>
        <w:rPr>
          <w:rFonts w:asciiTheme="minorHAnsi" w:hAnsiTheme="minorHAnsi" w:cstheme="minorHAnsi"/>
          <w:color w:val="000000"/>
          <w:lang w:val="es-ES"/>
        </w:rPr>
      </w:pP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60331704" w14:textId="77777777" w:rsidR="00996CD5" w:rsidRDefault="00996CD5" w:rsidP="00996CD5">
      <w:pPr>
        <w:pStyle w:val="Textoindependiente"/>
        <w:spacing w:before="5"/>
        <w:rPr>
          <w:b/>
          <w:sz w:val="28"/>
        </w:rPr>
      </w:pPr>
    </w:p>
    <w:p w14:paraId="2306EF1D" w14:textId="617FE6C1"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w:t>
      </w:r>
      <w:r w:rsidR="0086227A" w:rsidRPr="00B769A9">
        <w:rPr>
          <w:rFonts w:asciiTheme="minorHAnsi" w:hAnsiTheme="minorHAnsi" w:cstheme="minorHAnsi"/>
          <w:sz w:val="22"/>
          <w:szCs w:val="22"/>
        </w:rPr>
        <w:t>todos sus archivos</w:t>
      </w:r>
      <w:r w:rsidRPr="00B769A9">
        <w:rPr>
          <w:rFonts w:asciiTheme="minorHAnsi" w:hAnsiTheme="minorHAnsi" w:cstheme="minorHAnsi"/>
          <w:sz w:val="22"/>
          <w:szCs w:val="22"/>
        </w:rPr>
        <w:t>.</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11AD8F6E" w14:textId="0FDBE400" w:rsidR="00A5641A" w:rsidRDefault="00A5641A"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Seguridad. </w:t>
      </w:r>
      <w:r w:rsidRPr="00B769A9">
        <w:rPr>
          <w:rFonts w:asciiTheme="minorHAnsi" w:hAnsiTheme="minorHAnsi" w:cstheme="minorHAnsi"/>
          <w:sz w:val="22"/>
          <w:szCs w:val="22"/>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B769A9">
        <w:rPr>
          <w:rFonts w:asciiTheme="minorHAnsi" w:hAnsiTheme="minorHAnsi" w:cstheme="minorHAnsi"/>
          <w:sz w:val="22"/>
          <w:szCs w:val="22"/>
        </w:rPr>
        <w:t>la misma</w:t>
      </w:r>
      <w:proofErr w:type="gramEnd"/>
      <w:r w:rsidRPr="00B769A9">
        <w:rPr>
          <w:rFonts w:asciiTheme="minorHAnsi" w:hAnsiTheme="minorHAnsi" w:cstheme="minorHAnsi"/>
          <w:sz w:val="22"/>
          <w:szCs w:val="22"/>
        </w:rPr>
        <w:t xml:space="preserve">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411A8635"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w:t>
      </w:r>
      <w:r w:rsidR="0086227A" w:rsidRPr="00B769A9">
        <w:rPr>
          <w:rFonts w:asciiTheme="minorHAnsi" w:hAnsiTheme="minorHAnsi" w:cstheme="minorHAnsi"/>
          <w:sz w:val="22"/>
          <w:szCs w:val="22"/>
        </w:rPr>
        <w:t>preestablecidos</w:t>
      </w:r>
      <w:r w:rsidRPr="00B769A9">
        <w:rPr>
          <w:rFonts w:asciiTheme="minorHAnsi" w:hAnsiTheme="minorHAnsi" w:cstheme="minorHAnsi"/>
          <w:sz w:val="22"/>
          <w:szCs w:val="22"/>
        </w:rPr>
        <w:t xml:space="preserve">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1770FC41" w:rsidR="001B2B33" w:rsidRPr="00B769A9" w:rsidRDefault="0063329D" w:rsidP="00B769A9">
      <w:pPr>
        <w:pStyle w:val="Default"/>
        <w:jc w:val="both"/>
        <w:rPr>
          <w:rFonts w:asciiTheme="minorHAnsi" w:hAnsiTheme="minorHAnsi" w:cstheme="minorHAnsi"/>
          <w:sz w:val="22"/>
          <w:szCs w:val="22"/>
        </w:rPr>
      </w:pPr>
      <w:r w:rsidRPr="00B769A9">
        <w:rPr>
          <w:rFonts w:asciiTheme="minorHAnsi" w:hAnsiTheme="minorHAnsi" w:cstheme="minorHAnsi"/>
          <w:b/>
          <w:sz w:val="22"/>
          <w:szCs w:val="22"/>
        </w:rPr>
        <w:lastRenderedPageBreak/>
        <w:t>DATASOLUTIONS</w:t>
      </w:r>
      <w:r w:rsidR="001B2B33" w:rsidRPr="00B769A9">
        <w:rPr>
          <w:rFonts w:asciiTheme="minorHAnsi" w:hAnsiTheme="minorHAnsi" w:cstheme="minorHAnsi"/>
          <w:b/>
          <w:sz w:val="22"/>
          <w:szCs w:val="22"/>
        </w:rPr>
        <w:t xml:space="preserve"> </w:t>
      </w:r>
      <w:r w:rsidR="001B2B33" w:rsidRPr="00B769A9">
        <w:rPr>
          <w:rFonts w:asciiTheme="minorHAnsi" w:hAnsiTheme="minorHAnsi" w:cstheme="minorHAnsi"/>
          <w:sz w:val="22"/>
          <w:szCs w:val="22"/>
        </w:rPr>
        <w:t xml:space="preserve">es una empresa Avalada por el </w:t>
      </w:r>
      <w:r w:rsidR="001B2B33" w:rsidRPr="00B769A9">
        <w:rPr>
          <w:rFonts w:asciiTheme="minorHAnsi" w:hAnsiTheme="minorHAnsi" w:cstheme="minorHAnsi"/>
          <w:b/>
          <w:sz w:val="22"/>
          <w:szCs w:val="22"/>
        </w:rPr>
        <w:t>ARMA y PRINS</w:t>
      </w:r>
      <w:r w:rsidR="001B2B33"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E699447" w14:textId="77777777" w:rsidR="0063329D" w:rsidRDefault="0063329D" w:rsidP="0063329D">
      <w:pPr>
        <w:spacing w:after="0" w:line="254" w:lineRule="auto"/>
        <w:ind w:right="874"/>
        <w:jc w:val="both"/>
        <w:rPr>
          <w:rFonts w:asciiTheme="minorHAnsi" w:hAnsiTheme="minorHAnsi" w:cstheme="minorHAnsi"/>
          <w:b/>
          <w:color w:val="000000"/>
          <w:lang w:val="es-ES"/>
        </w:rPr>
      </w:pPr>
    </w:p>
    <w:p w14:paraId="2E0A4F17" w14:textId="77777777"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75159927" w14:textId="58A1735D" w:rsidR="00E91A72" w:rsidRPr="00E91A72" w:rsidRDefault="001B2B33" w:rsidP="00E91A72">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136D477E" w14:textId="77777777" w:rsidR="00DA2A9A" w:rsidRDefault="00DA2A9A" w:rsidP="00E91A72">
      <w:pPr>
        <w:ind w:left="1082"/>
        <w:rPr>
          <w:rFonts w:asciiTheme="minorHAnsi" w:hAnsiTheme="minorHAnsi" w:cstheme="minorHAnsi"/>
          <w:b/>
          <w:color w:val="000000"/>
          <w:lang w:val="es-ES"/>
        </w:rPr>
      </w:pPr>
    </w:p>
    <w:p w14:paraId="29F480C2" w14:textId="5773E035" w:rsidR="001B2B33" w:rsidRPr="00E91A72" w:rsidRDefault="001B2B33" w:rsidP="00E91A72">
      <w:pPr>
        <w:ind w:left="1082"/>
        <w:rPr>
          <w:rFonts w:asciiTheme="minorHAnsi" w:hAnsiTheme="minorHAnsi" w:cstheme="minorHAnsi"/>
          <w:b/>
          <w:color w:val="000000"/>
          <w:lang w:val="es-ES"/>
        </w:rPr>
      </w:pPr>
      <w:bookmarkStart w:id="1" w:name="_GoBack"/>
      <w:bookmarkEnd w:id="1"/>
      <w:r w:rsidRPr="0081466B">
        <w:rPr>
          <w:rFonts w:asciiTheme="minorHAnsi" w:hAnsiTheme="minorHAnsi" w:cstheme="minorHAnsi"/>
          <w:b/>
          <w:color w:val="000000"/>
          <w:lang w:val="es-ES"/>
        </w:rPr>
        <w:t>Tiempo</w:t>
      </w:r>
      <w:r w:rsidR="00E91A72">
        <w:rPr>
          <w:rFonts w:asciiTheme="minorHAnsi" w:hAnsiTheme="minorHAnsi" w:cstheme="minorHAnsi"/>
          <w:b/>
          <w:color w:val="000000"/>
          <w:lang w:val="es-ES"/>
        </w:rPr>
        <w:t>s</w:t>
      </w:r>
      <w:r w:rsidRPr="0081466B">
        <w:rPr>
          <w:rFonts w:asciiTheme="minorHAnsi" w:hAnsiTheme="minorHAnsi" w:cstheme="minorHAnsi"/>
          <w:b/>
          <w:color w:val="000000"/>
          <w:lang w:val="es-ES"/>
        </w:rPr>
        <w:t xml:space="preserve"> de Respuestas:</w:t>
      </w: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C3B9966" w14:textId="77777777" w:rsidR="001B2B33" w:rsidRPr="00D158A4" w:rsidRDefault="001B2B33" w:rsidP="001B2B33">
      <w:pPr>
        <w:pStyle w:val="Textoindependiente"/>
        <w:spacing w:before="8"/>
        <w:rPr>
          <w:rFonts w:asciiTheme="minorHAnsi" w:hAnsiTheme="minorHAnsi" w:cstheme="minorHAnsi"/>
          <w:b/>
          <w:sz w:val="18"/>
          <w:szCs w:val="18"/>
        </w:rPr>
      </w:pPr>
    </w:p>
    <w:p w14:paraId="3F607C1B" w14:textId="77777777" w:rsidR="00E91A72" w:rsidRDefault="00E91A72" w:rsidP="001B2B33">
      <w:pPr>
        <w:spacing w:line="254" w:lineRule="auto"/>
        <w:ind w:right="874"/>
        <w:jc w:val="both"/>
      </w:pPr>
    </w:p>
    <w:p w14:paraId="78B7F7C1" w14:textId="42C34332" w:rsidR="00D30806" w:rsidRPr="001B2B33" w:rsidRDefault="00D30806" w:rsidP="001B2B33">
      <w:pPr>
        <w:spacing w:line="254" w:lineRule="auto"/>
        <w:ind w:right="874"/>
        <w:jc w:val="both"/>
      </w:pPr>
      <w:r w:rsidRPr="001B2B33">
        <w:t>Atentamente,</w:t>
      </w:r>
    </w:p>
    <w:p w14:paraId="3B00B512" w14:textId="214885D2" w:rsidR="00536411" w:rsidRDefault="00536411" w:rsidP="001B2B33">
      <w:pPr>
        <w:spacing w:line="254" w:lineRule="auto"/>
        <w:ind w:right="874"/>
        <w:jc w:val="both"/>
      </w:pPr>
    </w:p>
    <w:p w14:paraId="6569F8C1" w14:textId="76428DC5" w:rsidR="0006342F" w:rsidRPr="001B2B33" w:rsidRDefault="0006342F" w:rsidP="001B2B33">
      <w:pPr>
        <w:spacing w:line="254" w:lineRule="auto"/>
        <w:ind w:right="874"/>
        <w:jc w:val="both"/>
      </w:pPr>
      <w:r>
        <w:tab/>
      </w:r>
      <w:r>
        <w:tab/>
      </w:r>
      <w:r>
        <w:tab/>
      </w:r>
      <w:r>
        <w:tab/>
      </w:r>
      <w:r>
        <w:tab/>
      </w:r>
      <w:r>
        <w:tab/>
      </w:r>
      <w:r>
        <w:tab/>
      </w:r>
      <w:r>
        <w:tab/>
      </w:r>
      <w:r>
        <w:tab/>
      </w:r>
      <w:r>
        <w:tab/>
      </w:r>
      <w:r>
        <w:tab/>
      </w:r>
      <w:r>
        <w:tab/>
      </w:r>
      <w:r>
        <w:tab/>
      </w:r>
      <w:r>
        <w:tab/>
      </w:r>
      <w:r>
        <w:tab/>
      </w:r>
      <w:r>
        <w:tab/>
      </w:r>
      <w:r>
        <w:tab/>
        <w:t xml:space="preserve">              </w:t>
      </w:r>
      <w:r>
        <w:tab/>
      </w:r>
    </w:p>
    <w:p w14:paraId="158C3BB9" w14:textId="357A9F4C"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3C3DF1C3"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2F70A6CC" w:rsidR="009D611C" w:rsidRPr="000E1072" w:rsidRDefault="00D30806" w:rsidP="00833D58">
      <w:pPr>
        <w:pStyle w:val="Sinespaciado"/>
        <w:ind w:right="-720"/>
        <w:rPr>
          <w:rFonts w:asciiTheme="minorHAnsi" w:hAnsiTheme="minorHAnsi" w:cstheme="minorHAnsi"/>
          <w:lang w:val="es-MX"/>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0E1072"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5C945" w14:textId="77777777" w:rsidR="00C77FAF" w:rsidRDefault="00C77FAF" w:rsidP="000F2DD1">
      <w:pPr>
        <w:spacing w:after="0" w:line="240" w:lineRule="auto"/>
      </w:pPr>
      <w:r>
        <w:separator/>
      </w:r>
    </w:p>
  </w:endnote>
  <w:endnote w:type="continuationSeparator" w:id="0">
    <w:p w14:paraId="2A8F0371" w14:textId="77777777" w:rsidR="00C77FAF" w:rsidRDefault="00C77FAF"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D27CC5" w:rsidRDefault="00D27CC5">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27CC5" w:rsidRPr="00812A6C" w:rsidRDefault="00C77FAF" w:rsidP="000F2DD1">
                          <w:pPr>
                            <w:jc w:val="center"/>
                            <w:rPr>
                              <w:color w:val="FFFFFF" w:themeColor="background1"/>
                              <w:sz w:val="32"/>
                              <w:szCs w:val="18"/>
                              <w:lang w:val="es-ES"/>
                            </w:rPr>
                          </w:pPr>
                          <w:hyperlink r:id="rId1"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7"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27CC5" w:rsidRPr="00812A6C" w:rsidRDefault="00C77FAF" w:rsidP="000F2DD1">
                    <w:pPr>
                      <w:jc w:val="center"/>
                      <w:rPr>
                        <w:color w:val="FFFFFF" w:themeColor="background1"/>
                        <w:sz w:val="32"/>
                        <w:szCs w:val="18"/>
                        <w:lang w:val="es-ES"/>
                      </w:rPr>
                    </w:pPr>
                    <w:hyperlink r:id="rId2"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6203C" w14:textId="77777777" w:rsidR="00C77FAF" w:rsidRDefault="00C77FAF" w:rsidP="000F2DD1">
      <w:pPr>
        <w:spacing w:after="0" w:line="240" w:lineRule="auto"/>
      </w:pPr>
      <w:r>
        <w:separator/>
      </w:r>
    </w:p>
  </w:footnote>
  <w:footnote w:type="continuationSeparator" w:id="0">
    <w:p w14:paraId="16753773" w14:textId="77777777" w:rsidR="00C77FAF" w:rsidRDefault="00C77FAF"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40CA" w14:textId="77777777" w:rsidR="00D27CC5" w:rsidRPr="005655F1" w:rsidRDefault="00D27CC5"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27CC5" w:rsidRPr="005655F1" w:rsidRDefault="00D27CC5" w:rsidP="009406D2">
    <w:pPr>
      <w:spacing w:after="0" w:line="240" w:lineRule="auto"/>
      <w:rPr>
        <w:b/>
        <w:sz w:val="18"/>
        <w:lang w:val="es-ES"/>
      </w:rPr>
    </w:pPr>
    <w:r w:rsidRPr="005655F1">
      <w:rPr>
        <w:b/>
        <w:sz w:val="20"/>
        <w:lang w:val="es-ES"/>
      </w:rPr>
      <w:t xml:space="preserve">Av. Domingo Comín S/N y la </w:t>
    </w:r>
    <w:proofErr w:type="gramStart"/>
    <w:r w:rsidRPr="005655F1">
      <w:rPr>
        <w:b/>
        <w:sz w:val="20"/>
        <w:lang w:val="es-ES"/>
      </w:rPr>
      <w:t>Onceava  Ed.</w:t>
    </w:r>
    <w:proofErr w:type="gramEnd"/>
    <w:r w:rsidRPr="005655F1">
      <w:rPr>
        <w:b/>
        <w:sz w:val="20"/>
        <w:lang w:val="es-ES"/>
      </w:rPr>
      <w:t xml:space="preserve"> Anglo Automotriz</w:t>
    </w:r>
    <w:r w:rsidRPr="005655F1">
      <w:rPr>
        <w:b/>
        <w:sz w:val="18"/>
        <w:lang w:val="es-ES"/>
      </w:rPr>
      <w:tab/>
    </w:r>
  </w:p>
  <w:p w14:paraId="1707B2C8" w14:textId="77777777" w:rsidR="00D27CC5" w:rsidRPr="005655F1" w:rsidRDefault="00D27CC5"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27CC5" w:rsidRPr="00FF0B7B" w:rsidRDefault="00D27CC5"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27CC5" w:rsidRPr="005655F1" w:rsidRDefault="00D27CC5" w:rsidP="009406D2">
    <w:pPr>
      <w:spacing w:after="0" w:line="240" w:lineRule="auto"/>
      <w:rPr>
        <w:b/>
        <w:sz w:val="18"/>
        <w:lang w:val="es-ES"/>
      </w:rPr>
    </w:pPr>
    <w:proofErr w:type="spellStart"/>
    <w:r w:rsidRPr="00FF0B7B">
      <w:rPr>
        <w:b/>
        <w:color w:val="000000" w:themeColor="text1"/>
        <w:sz w:val="18"/>
        <w:lang w:val="es-ES"/>
      </w:rPr>
      <w:t>Nº</w:t>
    </w:r>
    <w:proofErr w:type="spellEnd"/>
    <w:r w:rsidRPr="00FF0B7B">
      <w:rPr>
        <w:b/>
        <w:color w:val="000000" w:themeColor="text1"/>
        <w:sz w:val="18"/>
        <w:lang w:val="es-ES"/>
      </w:rPr>
      <w:t xml:space="preserve"> OE 12-193</w:t>
    </w:r>
  </w:p>
  <w:p w14:paraId="34114ABD" w14:textId="1882F35F" w:rsidR="00D27CC5" w:rsidRPr="009406D2" w:rsidRDefault="00D27CC5"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090D"/>
    <w:rsid w:val="00044026"/>
    <w:rsid w:val="0004687A"/>
    <w:rsid w:val="00047E21"/>
    <w:rsid w:val="000571CA"/>
    <w:rsid w:val="0006342F"/>
    <w:rsid w:val="000643CB"/>
    <w:rsid w:val="00064662"/>
    <w:rsid w:val="00064C80"/>
    <w:rsid w:val="00067A3E"/>
    <w:rsid w:val="00072D8A"/>
    <w:rsid w:val="0008398E"/>
    <w:rsid w:val="000860F0"/>
    <w:rsid w:val="00090284"/>
    <w:rsid w:val="0009082D"/>
    <w:rsid w:val="000A0B5A"/>
    <w:rsid w:val="000A1A56"/>
    <w:rsid w:val="000A5DFB"/>
    <w:rsid w:val="000C3944"/>
    <w:rsid w:val="000D179D"/>
    <w:rsid w:val="000E1072"/>
    <w:rsid w:val="000E2094"/>
    <w:rsid w:val="000E33E6"/>
    <w:rsid w:val="000F0E08"/>
    <w:rsid w:val="000F11F5"/>
    <w:rsid w:val="000F1F42"/>
    <w:rsid w:val="000F2DD1"/>
    <w:rsid w:val="00101617"/>
    <w:rsid w:val="00117690"/>
    <w:rsid w:val="00143077"/>
    <w:rsid w:val="00145BE2"/>
    <w:rsid w:val="00145D82"/>
    <w:rsid w:val="00154E75"/>
    <w:rsid w:val="001578BD"/>
    <w:rsid w:val="0016524B"/>
    <w:rsid w:val="00165397"/>
    <w:rsid w:val="001769E0"/>
    <w:rsid w:val="0017738E"/>
    <w:rsid w:val="00183222"/>
    <w:rsid w:val="0019528A"/>
    <w:rsid w:val="001A7E4A"/>
    <w:rsid w:val="001B2B33"/>
    <w:rsid w:val="001B367C"/>
    <w:rsid w:val="001C1C75"/>
    <w:rsid w:val="001C4D3C"/>
    <w:rsid w:val="001E2DC7"/>
    <w:rsid w:val="001E5722"/>
    <w:rsid w:val="001F0BBC"/>
    <w:rsid w:val="001F679F"/>
    <w:rsid w:val="001F75B1"/>
    <w:rsid w:val="00201828"/>
    <w:rsid w:val="002054EE"/>
    <w:rsid w:val="00222B34"/>
    <w:rsid w:val="00224124"/>
    <w:rsid w:val="00225FA3"/>
    <w:rsid w:val="00232D71"/>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13A0F"/>
    <w:rsid w:val="00314A41"/>
    <w:rsid w:val="00341F68"/>
    <w:rsid w:val="0035303B"/>
    <w:rsid w:val="00354099"/>
    <w:rsid w:val="0036403B"/>
    <w:rsid w:val="003742B2"/>
    <w:rsid w:val="00385E85"/>
    <w:rsid w:val="00390801"/>
    <w:rsid w:val="00392502"/>
    <w:rsid w:val="00393DAA"/>
    <w:rsid w:val="003A040F"/>
    <w:rsid w:val="003C1419"/>
    <w:rsid w:val="003E1916"/>
    <w:rsid w:val="003E226C"/>
    <w:rsid w:val="003F2C60"/>
    <w:rsid w:val="00401F5C"/>
    <w:rsid w:val="00411ACB"/>
    <w:rsid w:val="00413902"/>
    <w:rsid w:val="00430AE6"/>
    <w:rsid w:val="00433413"/>
    <w:rsid w:val="004335B7"/>
    <w:rsid w:val="00436C96"/>
    <w:rsid w:val="00442B42"/>
    <w:rsid w:val="0044484E"/>
    <w:rsid w:val="00445903"/>
    <w:rsid w:val="00447258"/>
    <w:rsid w:val="004705B9"/>
    <w:rsid w:val="004753F4"/>
    <w:rsid w:val="00477111"/>
    <w:rsid w:val="0049462F"/>
    <w:rsid w:val="00494F4C"/>
    <w:rsid w:val="004A67BA"/>
    <w:rsid w:val="004B030F"/>
    <w:rsid w:val="004C518C"/>
    <w:rsid w:val="004C746D"/>
    <w:rsid w:val="004D2068"/>
    <w:rsid w:val="004D5A9F"/>
    <w:rsid w:val="004F0701"/>
    <w:rsid w:val="004F43B7"/>
    <w:rsid w:val="004F6434"/>
    <w:rsid w:val="00507C50"/>
    <w:rsid w:val="005117C0"/>
    <w:rsid w:val="00522C4D"/>
    <w:rsid w:val="00536411"/>
    <w:rsid w:val="00540E55"/>
    <w:rsid w:val="005451F6"/>
    <w:rsid w:val="0055591E"/>
    <w:rsid w:val="00556B14"/>
    <w:rsid w:val="00556ED8"/>
    <w:rsid w:val="00564108"/>
    <w:rsid w:val="00566CFD"/>
    <w:rsid w:val="00582546"/>
    <w:rsid w:val="005A032A"/>
    <w:rsid w:val="005A22B9"/>
    <w:rsid w:val="005B1870"/>
    <w:rsid w:val="005D7D64"/>
    <w:rsid w:val="005E534A"/>
    <w:rsid w:val="005F0A44"/>
    <w:rsid w:val="005F1B1C"/>
    <w:rsid w:val="005F2FB5"/>
    <w:rsid w:val="005F61D5"/>
    <w:rsid w:val="006302EB"/>
    <w:rsid w:val="0063329D"/>
    <w:rsid w:val="00637F72"/>
    <w:rsid w:val="0064339B"/>
    <w:rsid w:val="006529C4"/>
    <w:rsid w:val="00663185"/>
    <w:rsid w:val="00670579"/>
    <w:rsid w:val="00684EF6"/>
    <w:rsid w:val="00694AD8"/>
    <w:rsid w:val="0069538C"/>
    <w:rsid w:val="00695783"/>
    <w:rsid w:val="006978D0"/>
    <w:rsid w:val="006A4D14"/>
    <w:rsid w:val="006B099B"/>
    <w:rsid w:val="006B4BA7"/>
    <w:rsid w:val="006B5CA8"/>
    <w:rsid w:val="006C0FC1"/>
    <w:rsid w:val="006C20E2"/>
    <w:rsid w:val="006E6D3A"/>
    <w:rsid w:val="006F690A"/>
    <w:rsid w:val="007041D5"/>
    <w:rsid w:val="00704734"/>
    <w:rsid w:val="007116E9"/>
    <w:rsid w:val="00713139"/>
    <w:rsid w:val="00715F15"/>
    <w:rsid w:val="0072141B"/>
    <w:rsid w:val="0073127C"/>
    <w:rsid w:val="0073244F"/>
    <w:rsid w:val="00740947"/>
    <w:rsid w:val="007541C9"/>
    <w:rsid w:val="007575AE"/>
    <w:rsid w:val="00761423"/>
    <w:rsid w:val="00763517"/>
    <w:rsid w:val="00767074"/>
    <w:rsid w:val="00770F1C"/>
    <w:rsid w:val="0078004E"/>
    <w:rsid w:val="007A1654"/>
    <w:rsid w:val="007C4A9B"/>
    <w:rsid w:val="007D2F33"/>
    <w:rsid w:val="007D459A"/>
    <w:rsid w:val="007E059F"/>
    <w:rsid w:val="007E300C"/>
    <w:rsid w:val="00801A25"/>
    <w:rsid w:val="00803DD5"/>
    <w:rsid w:val="0081466B"/>
    <w:rsid w:val="008166BD"/>
    <w:rsid w:val="0081739F"/>
    <w:rsid w:val="00833D58"/>
    <w:rsid w:val="00840200"/>
    <w:rsid w:val="008521E1"/>
    <w:rsid w:val="0086227A"/>
    <w:rsid w:val="008B2025"/>
    <w:rsid w:val="008B7A42"/>
    <w:rsid w:val="008C1154"/>
    <w:rsid w:val="008C35FE"/>
    <w:rsid w:val="008C4E8A"/>
    <w:rsid w:val="008D43CB"/>
    <w:rsid w:val="008E0174"/>
    <w:rsid w:val="008F383A"/>
    <w:rsid w:val="00900CF0"/>
    <w:rsid w:val="00900FAB"/>
    <w:rsid w:val="00911B1A"/>
    <w:rsid w:val="009222D5"/>
    <w:rsid w:val="0092420B"/>
    <w:rsid w:val="0092532B"/>
    <w:rsid w:val="00926E51"/>
    <w:rsid w:val="00932EF7"/>
    <w:rsid w:val="00936CE3"/>
    <w:rsid w:val="009406D2"/>
    <w:rsid w:val="00941082"/>
    <w:rsid w:val="00944437"/>
    <w:rsid w:val="0094496F"/>
    <w:rsid w:val="00964595"/>
    <w:rsid w:val="00991407"/>
    <w:rsid w:val="00996A64"/>
    <w:rsid w:val="00996CD5"/>
    <w:rsid w:val="009B0038"/>
    <w:rsid w:val="009C1979"/>
    <w:rsid w:val="009C70A3"/>
    <w:rsid w:val="009D611C"/>
    <w:rsid w:val="009D67EC"/>
    <w:rsid w:val="009E7732"/>
    <w:rsid w:val="00A004C9"/>
    <w:rsid w:val="00A00FF4"/>
    <w:rsid w:val="00A035A6"/>
    <w:rsid w:val="00A042BE"/>
    <w:rsid w:val="00A22BC8"/>
    <w:rsid w:val="00A274D0"/>
    <w:rsid w:val="00A30E00"/>
    <w:rsid w:val="00A34B29"/>
    <w:rsid w:val="00A51B46"/>
    <w:rsid w:val="00A5641A"/>
    <w:rsid w:val="00A805BB"/>
    <w:rsid w:val="00A81129"/>
    <w:rsid w:val="00A90805"/>
    <w:rsid w:val="00A962FE"/>
    <w:rsid w:val="00AA726C"/>
    <w:rsid w:val="00AB0D11"/>
    <w:rsid w:val="00AB4E26"/>
    <w:rsid w:val="00AC16A7"/>
    <w:rsid w:val="00AC3540"/>
    <w:rsid w:val="00AD60E5"/>
    <w:rsid w:val="00AE3BF3"/>
    <w:rsid w:val="00AE4032"/>
    <w:rsid w:val="00AF635D"/>
    <w:rsid w:val="00B13C8E"/>
    <w:rsid w:val="00B22457"/>
    <w:rsid w:val="00B31E28"/>
    <w:rsid w:val="00B33B9B"/>
    <w:rsid w:val="00B353D8"/>
    <w:rsid w:val="00B51FE1"/>
    <w:rsid w:val="00B54AE3"/>
    <w:rsid w:val="00B55D70"/>
    <w:rsid w:val="00B62174"/>
    <w:rsid w:val="00B636B8"/>
    <w:rsid w:val="00B769A9"/>
    <w:rsid w:val="00B8308F"/>
    <w:rsid w:val="00B91852"/>
    <w:rsid w:val="00B92CC5"/>
    <w:rsid w:val="00B953A5"/>
    <w:rsid w:val="00BA3EEB"/>
    <w:rsid w:val="00BA467A"/>
    <w:rsid w:val="00BB5366"/>
    <w:rsid w:val="00BB6936"/>
    <w:rsid w:val="00BC2FF5"/>
    <w:rsid w:val="00BC3C9F"/>
    <w:rsid w:val="00BC7C9A"/>
    <w:rsid w:val="00BD1AAA"/>
    <w:rsid w:val="00BE4D32"/>
    <w:rsid w:val="00BE66EB"/>
    <w:rsid w:val="00C05AAE"/>
    <w:rsid w:val="00C1203B"/>
    <w:rsid w:val="00C21B1C"/>
    <w:rsid w:val="00C25A4E"/>
    <w:rsid w:val="00C30167"/>
    <w:rsid w:val="00C31665"/>
    <w:rsid w:val="00C36670"/>
    <w:rsid w:val="00C510CD"/>
    <w:rsid w:val="00C55306"/>
    <w:rsid w:val="00C77FAF"/>
    <w:rsid w:val="00C821F7"/>
    <w:rsid w:val="00C93534"/>
    <w:rsid w:val="00C96FB4"/>
    <w:rsid w:val="00CA000A"/>
    <w:rsid w:val="00CC1D90"/>
    <w:rsid w:val="00CD3588"/>
    <w:rsid w:val="00CD46D2"/>
    <w:rsid w:val="00CD660E"/>
    <w:rsid w:val="00CF149D"/>
    <w:rsid w:val="00CF3DC3"/>
    <w:rsid w:val="00D00290"/>
    <w:rsid w:val="00D01231"/>
    <w:rsid w:val="00D03022"/>
    <w:rsid w:val="00D03C58"/>
    <w:rsid w:val="00D03D6A"/>
    <w:rsid w:val="00D158A4"/>
    <w:rsid w:val="00D160BC"/>
    <w:rsid w:val="00D27CC5"/>
    <w:rsid w:val="00D30806"/>
    <w:rsid w:val="00D35F71"/>
    <w:rsid w:val="00D4593C"/>
    <w:rsid w:val="00D47BB5"/>
    <w:rsid w:val="00D5087E"/>
    <w:rsid w:val="00D53F0A"/>
    <w:rsid w:val="00D571EC"/>
    <w:rsid w:val="00D63468"/>
    <w:rsid w:val="00D717E7"/>
    <w:rsid w:val="00D80FBA"/>
    <w:rsid w:val="00D94066"/>
    <w:rsid w:val="00D96E77"/>
    <w:rsid w:val="00DA0A31"/>
    <w:rsid w:val="00DA2A9A"/>
    <w:rsid w:val="00DA5F8B"/>
    <w:rsid w:val="00DA79A6"/>
    <w:rsid w:val="00DB0686"/>
    <w:rsid w:val="00DB42D6"/>
    <w:rsid w:val="00DC0E74"/>
    <w:rsid w:val="00DD53C9"/>
    <w:rsid w:val="00DD5EBD"/>
    <w:rsid w:val="00DF02F2"/>
    <w:rsid w:val="00DF3CE3"/>
    <w:rsid w:val="00E0257C"/>
    <w:rsid w:val="00E03153"/>
    <w:rsid w:val="00E16411"/>
    <w:rsid w:val="00E224D5"/>
    <w:rsid w:val="00E22BB7"/>
    <w:rsid w:val="00E2734E"/>
    <w:rsid w:val="00E30C72"/>
    <w:rsid w:val="00E360A2"/>
    <w:rsid w:val="00E46A97"/>
    <w:rsid w:val="00E5442E"/>
    <w:rsid w:val="00E5635E"/>
    <w:rsid w:val="00E62550"/>
    <w:rsid w:val="00E74C8D"/>
    <w:rsid w:val="00E835B4"/>
    <w:rsid w:val="00E842E0"/>
    <w:rsid w:val="00E91A72"/>
    <w:rsid w:val="00E96DAD"/>
    <w:rsid w:val="00EA00BB"/>
    <w:rsid w:val="00EA1B64"/>
    <w:rsid w:val="00EA1DE6"/>
    <w:rsid w:val="00EA65F6"/>
    <w:rsid w:val="00EB41A2"/>
    <w:rsid w:val="00EB6340"/>
    <w:rsid w:val="00ED0C19"/>
    <w:rsid w:val="00EE13DD"/>
    <w:rsid w:val="00EE7092"/>
    <w:rsid w:val="00F00FE0"/>
    <w:rsid w:val="00F0148C"/>
    <w:rsid w:val="00F10992"/>
    <w:rsid w:val="00F1337E"/>
    <w:rsid w:val="00F3698F"/>
    <w:rsid w:val="00F433D8"/>
    <w:rsid w:val="00F46304"/>
    <w:rsid w:val="00F64D5B"/>
    <w:rsid w:val="00F73675"/>
    <w:rsid w:val="00F800D4"/>
    <w:rsid w:val="00F8321F"/>
    <w:rsid w:val="00F8333B"/>
    <w:rsid w:val="00F92686"/>
    <w:rsid w:val="00FA5BD6"/>
    <w:rsid w:val="00FC4A74"/>
    <w:rsid w:val="00FC5453"/>
    <w:rsid w:val="00FD68C4"/>
    <w:rsid w:val="00FE2EFA"/>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character" w:styleId="Textoennegrita">
    <w:name w:val="Strong"/>
    <w:basedOn w:val="Fuentedeprrafopredeter"/>
    <w:uiPriority w:val="22"/>
    <w:qFormat/>
    <w:rsid w:val="000E2094"/>
    <w:rPr>
      <w:b/>
      <w:bCs/>
    </w:rPr>
  </w:style>
  <w:style w:type="paragraph" w:styleId="NormalWeb">
    <w:name w:val="Normal (Web)"/>
    <w:basedOn w:val="Normal"/>
    <w:uiPriority w:val="99"/>
    <w:semiHidden/>
    <w:unhideWhenUsed/>
    <w:rsid w:val="00E46A97"/>
    <w:pPr>
      <w:spacing w:before="100" w:beforeAutospacing="1" w:after="100" w:afterAutospacing="1" w:line="240" w:lineRule="auto"/>
    </w:pPr>
    <w:rPr>
      <w:rFonts w:ascii="Times New Roman" w:eastAsia="Times New Roman" w:hAnsi="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672076328">
      <w:bodyDiv w:val="1"/>
      <w:marLeft w:val="0"/>
      <w:marRight w:val="0"/>
      <w:marTop w:val="0"/>
      <w:marBottom w:val="0"/>
      <w:divBdr>
        <w:top w:val="none" w:sz="0" w:space="0" w:color="auto"/>
        <w:left w:val="none" w:sz="0" w:space="0" w:color="auto"/>
        <w:bottom w:val="none" w:sz="0" w:space="0" w:color="auto"/>
        <w:right w:val="none" w:sz="0" w:space="0" w:color="auto"/>
      </w:divBdr>
    </w:div>
    <w:div w:id="882907884">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1945261246">
      <w:bodyDiv w:val="1"/>
      <w:marLeft w:val="0"/>
      <w:marRight w:val="0"/>
      <w:marTop w:val="0"/>
      <w:marBottom w:val="0"/>
      <w:divBdr>
        <w:top w:val="none" w:sz="0" w:space="0" w:color="auto"/>
        <w:left w:val="none" w:sz="0" w:space="0" w:color="auto"/>
        <w:bottom w:val="none" w:sz="0" w:space="0" w:color="auto"/>
        <w:right w:val="none" w:sz="0" w:space="0" w:color="auto"/>
      </w:divBdr>
      <w:divsChild>
        <w:div w:id="1294019602">
          <w:marLeft w:val="0"/>
          <w:marRight w:val="0"/>
          <w:marTop w:val="0"/>
          <w:marBottom w:val="240"/>
          <w:divBdr>
            <w:top w:val="none" w:sz="0" w:space="0" w:color="auto"/>
            <w:left w:val="none" w:sz="0" w:space="0" w:color="auto"/>
            <w:bottom w:val="none" w:sz="0" w:space="0" w:color="auto"/>
            <w:right w:val="none" w:sz="0" w:space="0" w:color="auto"/>
          </w:divBdr>
          <w:divsChild>
            <w:div w:id="208374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0756F-85B0-4C55-B947-873B385E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9</Pages>
  <Words>2706</Words>
  <Characters>14888</Characters>
  <Application>Microsoft Office Word</Application>
  <DocSecurity>0</DocSecurity>
  <Lines>124</Lines>
  <Paragraphs>35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VERONICA CATOTA LASTRA</cp:lastModifiedBy>
  <cp:revision>99</cp:revision>
  <cp:lastPrinted>2018-04-25T17:52:00Z</cp:lastPrinted>
  <dcterms:created xsi:type="dcterms:W3CDTF">2018-03-12T22:17:00Z</dcterms:created>
  <dcterms:modified xsi:type="dcterms:W3CDTF">2018-04-25T18:05:00Z</dcterms:modified>
</cp:coreProperties>
</file>