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38A8E" w14:textId="085877DE" w:rsidR="009D0160" w:rsidRDefault="006730E8" w:rsidP="009D0160">
      <w:pPr>
        <w:jc w:val="right"/>
        <w:rPr>
          <w:b/>
        </w:rPr>
      </w:pPr>
      <w:r>
        <w:rPr>
          <w:b/>
        </w:rPr>
        <w:t>Quito, 13</w:t>
      </w:r>
      <w:r w:rsidR="009D0160">
        <w:rPr>
          <w:b/>
        </w:rPr>
        <w:t xml:space="preserve"> de Octubre de 2017</w:t>
      </w:r>
    </w:p>
    <w:p w14:paraId="2F073497" w14:textId="77777777" w:rsidR="009D0160" w:rsidRDefault="009D0160" w:rsidP="009D0160">
      <w:pPr>
        <w:jc w:val="right"/>
        <w:rPr>
          <w:b/>
        </w:rPr>
      </w:pPr>
    </w:p>
    <w:p w14:paraId="427957E0" w14:textId="77777777" w:rsidR="009D0160" w:rsidRDefault="009D0160" w:rsidP="009D016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442D101B" w14:textId="77777777" w:rsidR="009D0160" w:rsidRDefault="009D0160" w:rsidP="009D016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Hernán Pujos</w:t>
      </w:r>
    </w:p>
    <w:p w14:paraId="0FCFAC96" w14:textId="77777777" w:rsidR="009D0160" w:rsidRDefault="009D0160" w:rsidP="009D016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14:paraId="2D1CA2A0" w14:textId="77777777" w:rsidR="009D0160" w:rsidRDefault="009D0160" w:rsidP="009D016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PROTECOMPU</w:t>
      </w:r>
    </w:p>
    <w:p w14:paraId="3E97AD71" w14:textId="618EBE7C" w:rsidR="009D0160" w:rsidRPr="00840D8F" w:rsidRDefault="00257E9D" w:rsidP="009D0160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 -</w:t>
      </w:r>
    </w:p>
    <w:p w14:paraId="5BE58F4E" w14:textId="77777777" w:rsidR="009D0160" w:rsidRDefault="009D0160" w:rsidP="009D0160">
      <w:pPr>
        <w:pStyle w:val="Sansinterligne"/>
        <w:jc w:val="both"/>
      </w:pPr>
    </w:p>
    <w:p w14:paraId="10B79993" w14:textId="77777777" w:rsidR="009D0160" w:rsidRDefault="009D0160" w:rsidP="009D0160">
      <w:pPr>
        <w:pStyle w:val="Sansinterligne"/>
        <w:jc w:val="both"/>
      </w:pPr>
      <w:r>
        <w:t>Estimado Ingeniero:</w:t>
      </w:r>
    </w:p>
    <w:p w14:paraId="6E8B6801" w14:textId="77777777" w:rsidR="009D0160" w:rsidRDefault="009D0160" w:rsidP="009D016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7521D2C4" w14:textId="77777777" w:rsidR="009D0160" w:rsidRDefault="009D0160" w:rsidP="009D016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14:paraId="2D9F9254" w14:textId="77777777" w:rsidR="009D0160" w:rsidRDefault="009D0160" w:rsidP="009D0160">
      <w:pPr>
        <w:pStyle w:val="Default"/>
        <w:jc w:val="center"/>
        <w:rPr>
          <w:b/>
          <w:bCs/>
          <w:sz w:val="28"/>
          <w:szCs w:val="22"/>
        </w:rPr>
      </w:pPr>
    </w:p>
    <w:p w14:paraId="5DBD745C" w14:textId="77777777" w:rsidR="009D0160" w:rsidRDefault="009D0160" w:rsidP="009D016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4825D114" w14:textId="77777777" w:rsidR="009D0160" w:rsidRDefault="009D0160" w:rsidP="009D0160">
      <w:pPr>
        <w:pStyle w:val="Default"/>
        <w:rPr>
          <w:b/>
          <w:bCs/>
          <w:sz w:val="22"/>
          <w:szCs w:val="22"/>
        </w:rPr>
      </w:pPr>
    </w:p>
    <w:p w14:paraId="6DD2B611" w14:textId="77777777" w:rsidR="009D0160" w:rsidRDefault="009D0160" w:rsidP="009D0160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PROTECOMPU</w:t>
      </w:r>
      <w:r>
        <w:rPr>
          <w:bCs/>
          <w:sz w:val="22"/>
          <w:szCs w:val="22"/>
        </w:rPr>
        <w:t>, tienen la necesidad de digitalizar su documentación. Encontramos lo siguiente:</w:t>
      </w:r>
    </w:p>
    <w:p w14:paraId="479FA728" w14:textId="77777777" w:rsidR="009D0160" w:rsidRDefault="009D0160" w:rsidP="009D0160">
      <w:pPr>
        <w:pStyle w:val="Default"/>
        <w:rPr>
          <w:bCs/>
          <w:sz w:val="22"/>
          <w:szCs w:val="22"/>
        </w:rPr>
      </w:pPr>
    </w:p>
    <w:p w14:paraId="52DC8278" w14:textId="77777777" w:rsidR="009D0160" w:rsidRDefault="009D0160" w:rsidP="009D0160">
      <w:pPr>
        <w:pStyle w:val="Default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de cartera y cobranza</w:t>
      </w:r>
    </w:p>
    <w:p w14:paraId="708626BC" w14:textId="77777777" w:rsidR="009D0160" w:rsidRDefault="009D0160" w:rsidP="009D0160">
      <w:pPr>
        <w:pStyle w:val="Default"/>
        <w:ind w:left="360"/>
        <w:rPr>
          <w:b/>
          <w:bCs/>
          <w:sz w:val="22"/>
          <w:szCs w:val="22"/>
        </w:rPr>
      </w:pPr>
    </w:p>
    <w:p w14:paraId="6588DEC6" w14:textId="77777777" w:rsidR="009D0160" w:rsidRPr="00C412FD" w:rsidRDefault="009D0160" w:rsidP="009D0160">
      <w:pPr>
        <w:pStyle w:val="Default"/>
        <w:numPr>
          <w:ilvl w:val="1"/>
          <w:numId w:val="7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Contrato entidad financiera</w:t>
      </w:r>
      <w:r w:rsidRPr="00C412FD">
        <w:rPr>
          <w:bCs/>
          <w:sz w:val="22"/>
          <w:szCs w:val="22"/>
        </w:rPr>
        <w:t>. # de operación.</w:t>
      </w:r>
    </w:p>
    <w:p w14:paraId="4ED74219" w14:textId="77777777" w:rsidR="009D0160" w:rsidRPr="00C412FD" w:rsidRDefault="009D0160" w:rsidP="009D0160">
      <w:pPr>
        <w:pStyle w:val="Default"/>
        <w:numPr>
          <w:ilvl w:val="1"/>
          <w:numId w:val="7"/>
        </w:numPr>
        <w:rPr>
          <w:bCs/>
          <w:sz w:val="22"/>
          <w:szCs w:val="22"/>
        </w:rPr>
      </w:pPr>
      <w:r w:rsidRPr="00845011">
        <w:rPr>
          <w:b/>
          <w:bCs/>
          <w:sz w:val="22"/>
          <w:szCs w:val="22"/>
        </w:rPr>
        <w:t>C</w:t>
      </w:r>
      <w:r>
        <w:rPr>
          <w:b/>
          <w:bCs/>
          <w:sz w:val="22"/>
          <w:szCs w:val="22"/>
        </w:rPr>
        <w:t>ompras por consumo</w:t>
      </w:r>
      <w:r w:rsidRPr="00C412FD">
        <w:rPr>
          <w:bCs/>
          <w:sz w:val="22"/>
          <w:szCs w:val="22"/>
        </w:rPr>
        <w:t>. # de cedula, # operación, nombre entidad financiera</w:t>
      </w:r>
      <w:r>
        <w:rPr>
          <w:bCs/>
          <w:sz w:val="22"/>
          <w:szCs w:val="22"/>
        </w:rPr>
        <w:t>.</w:t>
      </w:r>
    </w:p>
    <w:p w14:paraId="330F8FB3" w14:textId="77777777" w:rsidR="009D0160" w:rsidRDefault="009D0160" w:rsidP="009D0160">
      <w:pPr>
        <w:pStyle w:val="Default"/>
        <w:numPr>
          <w:ilvl w:val="1"/>
          <w:numId w:val="7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Compras por tarjeta. </w:t>
      </w:r>
      <w:r w:rsidRPr="00C412FD">
        <w:rPr>
          <w:bCs/>
          <w:sz w:val="22"/>
          <w:szCs w:val="22"/>
        </w:rPr>
        <w:t># de cedula, # de operación, nombre de entidad financiera</w:t>
      </w:r>
      <w:r>
        <w:rPr>
          <w:bCs/>
          <w:sz w:val="22"/>
          <w:szCs w:val="22"/>
        </w:rPr>
        <w:t>.</w:t>
      </w:r>
    </w:p>
    <w:p w14:paraId="77089EF7" w14:textId="77777777" w:rsidR="009D0160" w:rsidRPr="00B55557" w:rsidRDefault="009D0160" w:rsidP="009D0160">
      <w:pPr>
        <w:pStyle w:val="Default"/>
        <w:numPr>
          <w:ilvl w:val="1"/>
          <w:numId w:val="7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Pagarés:</w:t>
      </w:r>
      <w:r>
        <w:rPr>
          <w:bCs/>
          <w:sz w:val="22"/>
          <w:szCs w:val="22"/>
        </w:rPr>
        <w:t xml:space="preserve"> Por fecha, # de Secuencia y nombre de cliente.</w:t>
      </w:r>
    </w:p>
    <w:p w14:paraId="20C75AE0" w14:textId="77777777" w:rsidR="009D0160" w:rsidRDefault="009D0160" w:rsidP="009D0160">
      <w:pPr>
        <w:pStyle w:val="Default"/>
        <w:ind w:left="360"/>
        <w:rPr>
          <w:bCs/>
          <w:sz w:val="22"/>
          <w:szCs w:val="22"/>
        </w:rPr>
      </w:pPr>
    </w:p>
    <w:p w14:paraId="1AF601A5" w14:textId="77777777" w:rsidR="009D0160" w:rsidRDefault="009D0160" w:rsidP="009D0160">
      <w:pPr>
        <w:pStyle w:val="Default"/>
        <w:rPr>
          <w:b/>
          <w:bCs/>
          <w:sz w:val="22"/>
          <w:szCs w:val="22"/>
        </w:rPr>
      </w:pPr>
    </w:p>
    <w:p w14:paraId="6AA9C83E" w14:textId="77777777" w:rsidR="009D0160" w:rsidRDefault="009D0160" w:rsidP="009D0160">
      <w:pPr>
        <w:pStyle w:val="Default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Comercial</w:t>
      </w:r>
    </w:p>
    <w:p w14:paraId="0E73E04C" w14:textId="77777777" w:rsidR="009D0160" w:rsidRDefault="009D0160" w:rsidP="009D0160">
      <w:pPr>
        <w:pStyle w:val="Default"/>
        <w:ind w:left="360"/>
        <w:rPr>
          <w:b/>
          <w:bCs/>
          <w:sz w:val="22"/>
          <w:szCs w:val="22"/>
        </w:rPr>
      </w:pPr>
    </w:p>
    <w:p w14:paraId="0E707B0F" w14:textId="77777777" w:rsidR="009D0160" w:rsidRDefault="009D0160" w:rsidP="009D0160">
      <w:pPr>
        <w:pStyle w:val="Default"/>
        <w:numPr>
          <w:ilvl w:val="1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Contratos</w:t>
      </w:r>
    </w:p>
    <w:p w14:paraId="0C2DB1D0" w14:textId="77777777" w:rsidR="009D0160" w:rsidRDefault="009D0160" w:rsidP="009D0160">
      <w:pPr>
        <w:pStyle w:val="Default"/>
        <w:numPr>
          <w:ilvl w:val="1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Documentos de clientes</w:t>
      </w:r>
    </w:p>
    <w:p w14:paraId="500B375A" w14:textId="77777777" w:rsidR="009D0160" w:rsidRPr="00DA20BC" w:rsidRDefault="009D0160" w:rsidP="009D0160">
      <w:pPr>
        <w:pStyle w:val="Default"/>
        <w:numPr>
          <w:ilvl w:val="1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Documentos </w:t>
      </w:r>
    </w:p>
    <w:p w14:paraId="595759C6" w14:textId="77777777" w:rsidR="009D0160" w:rsidRDefault="009D0160" w:rsidP="009D0160">
      <w:pPr>
        <w:pStyle w:val="Default"/>
        <w:rPr>
          <w:b/>
          <w:bCs/>
          <w:sz w:val="22"/>
          <w:szCs w:val="22"/>
        </w:rPr>
      </w:pPr>
    </w:p>
    <w:p w14:paraId="071BF838" w14:textId="77777777" w:rsidR="009D0160" w:rsidRPr="00B55557" w:rsidRDefault="009D0160" w:rsidP="009D0160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70E3669" w14:textId="77777777" w:rsidR="009D0160" w:rsidRPr="004546D4" w:rsidRDefault="009D0160" w:rsidP="009D0160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574A5194" w14:textId="77777777" w:rsidR="009D0160" w:rsidRPr="00B7616D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 xml:space="preserve"> en </w:t>
      </w:r>
      <w:r>
        <w:rPr>
          <w:rFonts w:asciiTheme="minorHAnsi" w:eastAsia="ヒラギノ角ゴ Pro W3" w:hAnsiTheme="minorHAnsi" w:cs="Arial"/>
          <w:b/>
          <w:color w:val="000000"/>
        </w:rPr>
        <w:t>PROTECOMPU</w:t>
      </w:r>
    </w:p>
    <w:p w14:paraId="59288922" w14:textId="77777777" w:rsidR="009D0160" w:rsidRPr="004546D4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</w:t>
      </w:r>
      <w:proofErr w:type="gramEnd"/>
      <w:r w:rsidRPr="004546D4">
        <w:rPr>
          <w:rFonts w:asciiTheme="minorHAnsi" w:eastAsia="ヒラギノ角ゴ Pro W3" w:hAnsiTheme="minorHAnsi" w:cs="Arial"/>
          <w:color w:val="000000"/>
        </w:rPr>
        <w:t xml:space="preserve"> (Sacar Grapas, Clip).</w:t>
      </w:r>
    </w:p>
    <w:p w14:paraId="0321CC8D" w14:textId="77777777" w:rsidR="009D0160" w:rsidRPr="004546D4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proofErr w:type="gramEnd"/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14:paraId="42B0DF9D" w14:textId="77777777" w:rsidR="009D0160" w:rsidRPr="004546D4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167F7231" w14:textId="77777777" w:rsidR="009D0160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14:paraId="324C785A" w14:textId="63398B8D" w:rsidR="009D0160" w:rsidRPr="0080754C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lastRenderedPageBreak/>
        <w:t>Cargada de las Imágenes Digitales a los Servidores de Data</w:t>
      </w:r>
      <w:r>
        <w:rPr>
          <w:rFonts w:asciiTheme="minorHAnsi" w:eastAsia="ヒラギノ角ゴ Pro W3" w:hAnsiTheme="minorHAnsi" w:cs="Arial"/>
          <w:color w:val="000000"/>
        </w:rPr>
        <w:t>S</w:t>
      </w:r>
      <w:r w:rsidRPr="0080754C">
        <w:rPr>
          <w:rFonts w:asciiTheme="minorHAnsi" w:eastAsia="ヒラギノ角ゴ Pro W3" w:hAnsiTheme="minorHAnsi" w:cs="Arial"/>
          <w:color w:val="000000"/>
        </w:rPr>
        <w:t>olutions (El cliente puede acceder con un Usuario y Clave).</w:t>
      </w:r>
    </w:p>
    <w:p w14:paraId="3AB1D12A" w14:textId="77777777" w:rsidR="009D0160" w:rsidRPr="004546D4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69E762E6" w14:textId="159170DA" w:rsidR="009D0160" w:rsidRPr="009D0160" w:rsidRDefault="009D0160" w:rsidP="009D0160">
      <w:pPr>
        <w:pStyle w:val="Paragraphedeliste"/>
        <w:numPr>
          <w:ilvl w:val="0"/>
          <w:numId w:val="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PROTECOMPU.</w:t>
      </w:r>
    </w:p>
    <w:p w14:paraId="6CC9F296" w14:textId="77777777" w:rsidR="009D0160" w:rsidRDefault="009D0160" w:rsidP="009D016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14:paraId="1A6C46F3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tbl>
      <w:tblPr>
        <w:tblW w:w="9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6"/>
        <w:gridCol w:w="546"/>
        <w:gridCol w:w="991"/>
        <w:gridCol w:w="1676"/>
        <w:gridCol w:w="2757"/>
      </w:tblGrid>
      <w:tr w:rsidR="009D0160" w:rsidRPr="00CC57D9" w14:paraId="32E88FC8" w14:textId="77777777" w:rsidTr="0095227E">
        <w:trPr>
          <w:trHeight w:val="270"/>
        </w:trPr>
        <w:tc>
          <w:tcPr>
            <w:tcW w:w="9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6EAA5D4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9D0160" w:rsidRPr="00CC57D9" w14:paraId="61C1B3D8" w14:textId="77777777" w:rsidTr="0095227E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EE0B65D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2DC0C4EF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74FD2AC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C520620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9D0160" w:rsidRPr="00CC57D9" w14:paraId="01E8D9CD" w14:textId="77777777" w:rsidTr="0095227E">
        <w:trPr>
          <w:trHeight w:val="270"/>
        </w:trPr>
        <w:tc>
          <w:tcPr>
            <w:tcW w:w="3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1D447A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274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41F5C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E3CE22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0.9852 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67DF28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1,970.40 </w:t>
            </w:r>
          </w:p>
        </w:tc>
      </w:tr>
      <w:tr w:rsidR="009D0160" w:rsidRPr="00CC57D9" w14:paraId="15F90F88" w14:textId="77777777" w:rsidTr="0095227E">
        <w:trPr>
          <w:trHeight w:val="270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F83FE6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83DC3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263F33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536DCE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A84F5B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9D0160" w:rsidRPr="00CC57D9" w14:paraId="3F8D52FB" w14:textId="77777777" w:rsidTr="0095227E">
        <w:trPr>
          <w:trHeight w:val="30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59419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F45B2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18380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E8411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7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FD4D59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1,970.40 </w:t>
            </w:r>
          </w:p>
        </w:tc>
      </w:tr>
      <w:tr w:rsidR="009D0160" w:rsidRPr="00CC57D9" w14:paraId="1592A661" w14:textId="77777777" w:rsidTr="0095227E">
        <w:trPr>
          <w:trHeight w:val="30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54692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10B4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AA47E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55FB9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7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B6100D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236.45 </w:t>
            </w:r>
          </w:p>
        </w:tc>
      </w:tr>
      <w:tr w:rsidR="009D0160" w:rsidRPr="00CC57D9" w14:paraId="78C7A69D" w14:textId="77777777" w:rsidTr="0095227E">
        <w:trPr>
          <w:trHeight w:val="27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A10B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FF99E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7D4FA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2459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744E311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2,206.85 </w:t>
            </w:r>
          </w:p>
        </w:tc>
      </w:tr>
    </w:tbl>
    <w:p w14:paraId="1E4FD205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p w14:paraId="7738BC64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p w14:paraId="56A03978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p w14:paraId="5BC99539" w14:textId="77777777" w:rsidR="009D0160" w:rsidRDefault="009D0160" w:rsidP="009D016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14:paraId="5F6E835F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tbl>
      <w:tblPr>
        <w:tblW w:w="9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631"/>
        <w:gridCol w:w="1418"/>
        <w:gridCol w:w="1763"/>
        <w:gridCol w:w="2685"/>
      </w:tblGrid>
      <w:tr w:rsidR="009D0160" w:rsidRPr="00CC57D9" w14:paraId="3DADC4F8" w14:textId="77777777" w:rsidTr="0095227E">
        <w:trPr>
          <w:trHeight w:val="270"/>
        </w:trPr>
        <w:tc>
          <w:tcPr>
            <w:tcW w:w="91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2DB2C148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9D0160" w:rsidRPr="00CC57D9" w14:paraId="7A70BF1E" w14:textId="77777777" w:rsidTr="0095227E">
        <w:trPr>
          <w:trHeight w:val="315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E6A2174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20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5892444B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Almacenamiento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E52D353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A820E70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9D0160" w:rsidRPr="00CC57D9" w14:paraId="054979C3" w14:textId="77777777" w:rsidTr="0095227E">
        <w:trPr>
          <w:trHeight w:val="270"/>
        </w:trPr>
        <w:tc>
          <w:tcPr>
            <w:tcW w:w="26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60D955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E8065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37.45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109FD2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0222B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1.80 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BB8E29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67.41 </w:t>
            </w:r>
          </w:p>
        </w:tc>
      </w:tr>
      <w:tr w:rsidR="009D0160" w:rsidRPr="00CC57D9" w14:paraId="7CA56733" w14:textId="77777777" w:rsidTr="0095227E">
        <w:trPr>
          <w:trHeight w:val="300"/>
        </w:trPr>
        <w:tc>
          <w:tcPr>
            <w:tcW w:w="26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0F086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837D8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733A5A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926337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F50AA0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9D0160" w:rsidRPr="00CC57D9" w14:paraId="381C8683" w14:textId="77777777" w:rsidTr="0095227E">
        <w:trPr>
          <w:trHeight w:val="260"/>
        </w:trPr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50FE0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0A6C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FA96D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38C6C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EECC32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67.41 </w:t>
            </w:r>
          </w:p>
        </w:tc>
      </w:tr>
      <w:tr w:rsidR="009D0160" w:rsidRPr="00CC57D9" w14:paraId="16659DF6" w14:textId="77777777" w:rsidTr="0095227E">
        <w:trPr>
          <w:trHeight w:val="270"/>
        </w:trPr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11C1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F89A7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0A9B5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B36A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3CA3D3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  8.09 </w:t>
            </w:r>
          </w:p>
        </w:tc>
      </w:tr>
      <w:tr w:rsidR="009D0160" w:rsidRPr="00CC57D9" w14:paraId="0DD5E769" w14:textId="77777777" w:rsidTr="0095227E">
        <w:trPr>
          <w:trHeight w:val="270"/>
        </w:trPr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9A4B5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09264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CC99D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AF6A3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E8ACC8B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  75.49 </w:t>
            </w:r>
          </w:p>
        </w:tc>
      </w:tr>
    </w:tbl>
    <w:p w14:paraId="621B64BC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p w14:paraId="4FF465F9" w14:textId="77777777" w:rsidR="009D0160" w:rsidRDefault="009D0160" w:rsidP="009D0160">
      <w:pPr>
        <w:spacing w:after="0" w:line="240" w:lineRule="auto"/>
        <w:rPr>
          <w:rFonts w:cs="Arial"/>
          <w:b/>
        </w:rPr>
      </w:pPr>
    </w:p>
    <w:p w14:paraId="4450D665" w14:textId="77777777" w:rsidR="009D0160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6C3DC672" w14:textId="77777777" w:rsidR="009D0160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</w:p>
    <w:tbl>
      <w:tblPr>
        <w:tblW w:w="43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6"/>
        <w:gridCol w:w="1494"/>
      </w:tblGrid>
      <w:tr w:rsidR="009D0160" w:rsidRPr="00CC57D9" w14:paraId="160AECEF" w14:textId="77777777" w:rsidTr="0095227E">
        <w:trPr>
          <w:trHeight w:val="260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F2E785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RANGOS DE ALMACENAMIENTO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A8A691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P.V.P. x GB</w:t>
            </w:r>
          </w:p>
        </w:tc>
      </w:tr>
      <w:tr w:rsidR="009D0160" w:rsidRPr="00CC57D9" w14:paraId="7296545C" w14:textId="77777777" w:rsidTr="0095227E">
        <w:trPr>
          <w:trHeight w:val="30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041A6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5952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1.80 </w:t>
            </w:r>
          </w:p>
        </w:tc>
      </w:tr>
      <w:tr w:rsidR="009D0160" w:rsidRPr="00CC57D9" w14:paraId="5DCC7C58" w14:textId="77777777" w:rsidTr="0095227E">
        <w:trPr>
          <w:trHeight w:val="27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F48C2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ED5B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1.60 </w:t>
            </w:r>
          </w:p>
        </w:tc>
      </w:tr>
      <w:tr w:rsidR="009D0160" w:rsidRPr="00CC57D9" w14:paraId="703303F2" w14:textId="77777777" w:rsidTr="0095227E">
        <w:trPr>
          <w:trHeight w:val="27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B3655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FFFBE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1.40 </w:t>
            </w:r>
          </w:p>
        </w:tc>
      </w:tr>
      <w:tr w:rsidR="009D0160" w:rsidRPr="00CC57D9" w14:paraId="32BBE0E0" w14:textId="77777777" w:rsidTr="0095227E">
        <w:trPr>
          <w:trHeight w:val="27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B58B7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63C9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1.20 </w:t>
            </w:r>
          </w:p>
        </w:tc>
      </w:tr>
      <w:tr w:rsidR="009D0160" w:rsidRPr="00CC57D9" w14:paraId="15F2226C" w14:textId="77777777" w:rsidTr="0095227E">
        <w:trPr>
          <w:trHeight w:val="27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EB675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A927B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9D0160" w:rsidRPr="00CC57D9" w14:paraId="1B72660B" w14:textId="77777777" w:rsidTr="0095227E">
        <w:trPr>
          <w:trHeight w:val="27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F4362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B84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0.80 </w:t>
            </w:r>
          </w:p>
        </w:tc>
      </w:tr>
      <w:tr w:rsidR="009D0160" w:rsidRPr="00CC57D9" w14:paraId="311E142C" w14:textId="77777777" w:rsidTr="0095227E">
        <w:trPr>
          <w:trHeight w:val="29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17D34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CF920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9D0160" w:rsidRPr="00CC57D9" w14:paraId="1F7B66E5" w14:textId="77777777" w:rsidTr="0095227E">
        <w:trPr>
          <w:trHeight w:val="29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8A3C3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F707F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9D0160" w:rsidRPr="00CC57D9" w14:paraId="21BAB931" w14:textId="77777777" w:rsidTr="0095227E">
        <w:trPr>
          <w:trHeight w:val="29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71FDB" w14:textId="77777777" w:rsidR="009D0160" w:rsidRPr="00CC57D9" w:rsidRDefault="009D0160" w:rsidP="009522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FC08" w14:textId="77777777" w:rsidR="009D0160" w:rsidRPr="00CC57D9" w:rsidRDefault="009D0160" w:rsidP="009522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C57D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</w:tbl>
    <w:p w14:paraId="135F5110" w14:textId="77777777" w:rsidR="009D0160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</w:p>
    <w:p w14:paraId="4AB5987F" w14:textId="77777777" w:rsidR="009D0160" w:rsidRDefault="009D0160" w:rsidP="009D0160">
      <w:pPr>
        <w:spacing w:line="240" w:lineRule="atLeast"/>
        <w:contextualSpacing/>
        <w:rPr>
          <w:rFonts w:asciiTheme="minorHAnsi" w:hAnsiTheme="minorHAnsi"/>
          <w:b/>
        </w:rPr>
      </w:pPr>
    </w:p>
    <w:p w14:paraId="33A81721" w14:textId="77777777" w:rsidR="009D0160" w:rsidRDefault="009D0160" w:rsidP="009D0160">
      <w:pPr>
        <w:spacing w:line="240" w:lineRule="atLeast"/>
        <w:contextualSpacing/>
      </w:pPr>
      <w:r w:rsidRPr="002A5B7A">
        <w:rPr>
          <w:rFonts w:asciiTheme="minorHAnsi" w:hAnsiTheme="minorHAnsi"/>
          <w:b/>
        </w:rPr>
        <w:lastRenderedPageBreak/>
        <w:t>Tiempo</w:t>
      </w:r>
      <w:r>
        <w:rPr>
          <w:rFonts w:asciiTheme="minorHAnsi" w:hAnsiTheme="minorHAnsi"/>
          <w:b/>
          <w:sz w:val="20"/>
        </w:rPr>
        <w:t xml:space="preserve">: </w:t>
      </w:r>
      <w:r>
        <w:rPr>
          <w:b/>
          <w:bCs/>
        </w:rPr>
        <w:t>22 días, equivalentes a 1 mes</w:t>
      </w:r>
    </w:p>
    <w:p w14:paraId="528C2268" w14:textId="77777777" w:rsidR="009D0160" w:rsidRDefault="009D0160" w:rsidP="009D0160">
      <w:pPr>
        <w:pStyle w:val="Sansinterligne"/>
        <w:ind w:right="4"/>
      </w:pPr>
      <w:r>
        <w:rPr>
          <w:b/>
        </w:rPr>
        <w:t>Operarios:</w:t>
      </w:r>
      <w:r>
        <w:t> 2           </w:t>
      </w:r>
    </w:p>
    <w:p w14:paraId="6510CC51" w14:textId="77777777" w:rsidR="009D0160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</w:p>
    <w:p w14:paraId="507B25C7" w14:textId="77777777" w:rsidR="009D0160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1F6521C8" w14:textId="77777777" w:rsidR="009D0160" w:rsidRPr="004546D4" w:rsidRDefault="009D0160" w:rsidP="009D0160">
      <w:pPr>
        <w:pStyle w:val="Sansinterligne"/>
        <w:ind w:right="4"/>
        <w:rPr>
          <w:rFonts w:asciiTheme="minorHAnsi" w:hAnsiTheme="minorHAnsi" w:cs="Arial"/>
          <w:b/>
        </w:rPr>
      </w:pPr>
    </w:p>
    <w:p w14:paraId="05CDAB02" w14:textId="77777777" w:rsidR="009D0160" w:rsidRPr="004546D4" w:rsidRDefault="009D0160" w:rsidP="009D0160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3E262BCA" w14:textId="77777777" w:rsidR="009D0160" w:rsidRPr="004546D4" w:rsidRDefault="009D0160" w:rsidP="009D0160">
      <w:pPr>
        <w:pStyle w:val="Paragraphedeliste"/>
        <w:numPr>
          <w:ilvl w:val="0"/>
          <w:numId w:val="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596AC9D6" w14:textId="77777777" w:rsidR="009D0160" w:rsidRDefault="009D0160" w:rsidP="009D0160">
      <w:pPr>
        <w:pStyle w:val="Paragraphedeliste"/>
        <w:numPr>
          <w:ilvl w:val="0"/>
          <w:numId w:val="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6E0F0A24" w14:textId="77777777" w:rsidR="009D0160" w:rsidRPr="004546D4" w:rsidRDefault="009D0160" w:rsidP="009D0160">
      <w:pPr>
        <w:pStyle w:val="Sansinterligne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5204F06D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22886E6D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6701037E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2CEFE5F2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0A554158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03B88AF0" w14:textId="77777777" w:rsidR="009D0160" w:rsidRPr="004546D4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59B6D4FB" w14:textId="034E96B5" w:rsidR="009D0160" w:rsidRDefault="009D0160" w:rsidP="009D0160">
      <w:pPr>
        <w:pStyle w:val="Sansinterligne"/>
        <w:numPr>
          <w:ilvl w:val="0"/>
          <w:numId w:val="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56157913" w14:textId="45F5D1F4" w:rsidR="009D0160" w:rsidRDefault="005B54C9" w:rsidP="009D0160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9906CEF" wp14:editId="24BBFA6D">
            <wp:simplePos x="0" y="0"/>
            <wp:positionH relativeFrom="column">
              <wp:posOffset>-330200</wp:posOffset>
            </wp:positionH>
            <wp:positionV relativeFrom="paragraph">
              <wp:posOffset>88900</wp:posOffset>
            </wp:positionV>
            <wp:extent cx="1809750" cy="1714500"/>
            <wp:effectExtent l="0" t="0" r="0" b="0"/>
            <wp:wrapNone/>
            <wp:docPr id="2" name="Image 2" descr="C:\Users\A.Santiago\AppData\Local\Microsoft\Windows\INetCacheContent.Word\IMG_2016093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antiago\AppData\Local\Microsoft\Windows\INetCacheContent.Word\IMG_2016093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2AA38" w14:textId="2E627253" w:rsidR="009D0160" w:rsidRDefault="009D0160" w:rsidP="009D0160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CD8D16D" w14:textId="03A1D478" w:rsidR="009D0160" w:rsidRDefault="009D0160" w:rsidP="009D0160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4E72D73" w14:textId="36C71EF0" w:rsidR="009D0160" w:rsidRPr="004546D4" w:rsidRDefault="009D0160" w:rsidP="009D0160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53C74927" w14:textId="76F07D3E" w:rsidR="009D0160" w:rsidRDefault="009D0160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304319FE" w14:textId="783EAD72" w:rsidR="005B54C9" w:rsidRDefault="005B54C9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1DC96BBB" w14:textId="3B584FAF" w:rsidR="005B54C9" w:rsidRPr="004546D4" w:rsidRDefault="005B54C9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1F4E35BC" w14:textId="77777777" w:rsidR="009D0160" w:rsidRPr="004546D4" w:rsidRDefault="009D0160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16703B9A" w14:textId="77777777" w:rsidR="009D0160" w:rsidRPr="009D0160" w:rsidRDefault="009D0160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 w:rsidRPr="009D0160">
        <w:rPr>
          <w:rFonts w:asciiTheme="minorHAnsi" w:hAnsiTheme="minorHAnsi" w:cs="Arial"/>
          <w:b/>
        </w:rPr>
        <w:t>Ing. A. Santiago Gómez V.</w:t>
      </w:r>
      <w:bookmarkStart w:id="0" w:name="_GoBack"/>
      <w:bookmarkEnd w:id="0"/>
    </w:p>
    <w:p w14:paraId="6AAB2F4D" w14:textId="77777777" w:rsidR="009D0160" w:rsidRPr="004546D4" w:rsidRDefault="009D0160" w:rsidP="009D016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Gerente Comercial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44428B31" w14:textId="77777777" w:rsidR="009D0160" w:rsidRPr="004546D4" w:rsidRDefault="009D0160" w:rsidP="009D0160">
      <w:pPr>
        <w:pStyle w:val="Sansinterligne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47E2B80F" w14:textId="77777777" w:rsidR="009D0160" w:rsidRPr="00030C9E" w:rsidRDefault="009D0160" w:rsidP="009D0160"/>
    <w:p w14:paraId="2C8A5CB7" w14:textId="77777777" w:rsidR="00C520F1" w:rsidRPr="00C520F1" w:rsidRDefault="00C520F1" w:rsidP="009D0160">
      <w:pPr>
        <w:jc w:val="both"/>
        <w:rPr>
          <w:b/>
          <w:sz w:val="24"/>
          <w:lang w:val="es-MX"/>
        </w:rPr>
      </w:pPr>
    </w:p>
    <w:sectPr w:rsidR="00C520F1" w:rsidRPr="00C520F1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CAA1" w14:textId="77777777" w:rsidR="000F2DD1" w:rsidRDefault="000F2DD1" w:rsidP="000F2DD1">
      <w:pPr>
        <w:spacing w:after="0" w:line="240" w:lineRule="auto"/>
      </w:pPr>
      <w:r>
        <w:separator/>
      </w:r>
    </w:p>
  </w:endnote>
  <w:endnote w:type="continuationSeparator" w:id="0">
    <w:p w14:paraId="31D9EE3E" w14:textId="77777777" w:rsidR="000F2DD1" w:rsidRDefault="000F2DD1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depage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5B54C9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Lienhypertexte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5B54C9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EA103" w14:textId="77777777" w:rsidR="000F2DD1" w:rsidRDefault="000F2DD1" w:rsidP="000F2DD1">
      <w:pPr>
        <w:spacing w:after="0" w:line="240" w:lineRule="auto"/>
      </w:pPr>
      <w:r>
        <w:separator/>
      </w:r>
    </w:p>
  </w:footnote>
  <w:footnote w:type="continuationSeparator" w:id="0">
    <w:p w14:paraId="08B4389A" w14:textId="77777777" w:rsidR="000F2DD1" w:rsidRDefault="000F2DD1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E0E0F" w14:textId="77777777" w:rsidR="00FD6130" w:rsidRPr="005655F1" w:rsidRDefault="00FD6130" w:rsidP="00FD613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32DE3906" wp14:editId="123E692F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4F2E0208" w14:textId="2B140C7A" w:rsidR="00FD6130" w:rsidRPr="005655F1" w:rsidRDefault="00FD6130" w:rsidP="00FD613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B12FBD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310C9AB" w14:textId="77777777" w:rsidR="00FD6130" w:rsidRPr="005655F1" w:rsidRDefault="00FD6130" w:rsidP="00FD613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26157A04" w14:textId="77777777" w:rsidR="00FD6130" w:rsidRPr="00FF0B7B" w:rsidRDefault="00FD6130" w:rsidP="00FD613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20F6BD94" w14:textId="4E5C55AA" w:rsidR="00FD6130" w:rsidRPr="005655F1" w:rsidRDefault="00B12FBD" w:rsidP="00FD613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FD6130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2CAD154F" w:rsidR="000F2DD1" w:rsidRPr="00FD6130" w:rsidRDefault="00FD6130" w:rsidP="00FD613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55E6EB" wp14:editId="1D88C414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C1C7E2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62E62"/>
    <w:rsid w:val="000F0E08"/>
    <w:rsid w:val="000F2DD1"/>
    <w:rsid w:val="001227CE"/>
    <w:rsid w:val="00145D82"/>
    <w:rsid w:val="00257E9D"/>
    <w:rsid w:val="002D0A77"/>
    <w:rsid w:val="00341F68"/>
    <w:rsid w:val="00442B42"/>
    <w:rsid w:val="005B54C9"/>
    <w:rsid w:val="006730E8"/>
    <w:rsid w:val="0072141B"/>
    <w:rsid w:val="009D0160"/>
    <w:rsid w:val="00A04016"/>
    <w:rsid w:val="00A92D91"/>
    <w:rsid w:val="00B12FBD"/>
    <w:rsid w:val="00B55D70"/>
    <w:rsid w:val="00B82A47"/>
    <w:rsid w:val="00BC2FF5"/>
    <w:rsid w:val="00C520F1"/>
    <w:rsid w:val="00CB1DF8"/>
    <w:rsid w:val="00EF5FC7"/>
    <w:rsid w:val="00FD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160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2DD1"/>
  </w:style>
  <w:style w:type="paragraph" w:styleId="Pieddepage">
    <w:name w:val="footer"/>
    <w:basedOn w:val="Normal"/>
    <w:link w:val="Pieddepage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2DD1"/>
  </w:style>
  <w:style w:type="character" w:styleId="Lienhypertexte">
    <w:name w:val="Hyperlink"/>
    <w:basedOn w:val="Policepardfaut"/>
    <w:uiPriority w:val="99"/>
    <w:unhideWhenUsed/>
    <w:rsid w:val="000F2DD1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9D0160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9D01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9D0160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Santiago Gómez</cp:lastModifiedBy>
  <cp:revision>5</cp:revision>
  <cp:lastPrinted>2017-11-29T15:05:00Z</cp:lastPrinted>
  <dcterms:created xsi:type="dcterms:W3CDTF">2017-11-29T14:52:00Z</dcterms:created>
  <dcterms:modified xsi:type="dcterms:W3CDTF">2017-11-29T15:09:00Z</dcterms:modified>
</cp:coreProperties>
</file>