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F45A97">
        <w:rPr>
          <w:rFonts w:ascii="Arial" w:hAnsi="Arial" w:cs="Arial"/>
          <w:b/>
          <w:sz w:val="24"/>
          <w:szCs w:val="24"/>
        </w:rPr>
        <w:t>25 de Abril</w:t>
      </w:r>
      <w:r w:rsidR="00334791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AB3CAA" w:rsidRPr="00694EBF" w:rsidRDefault="00AB3CAA" w:rsidP="004B53D0">
      <w:pPr>
        <w:jc w:val="right"/>
        <w:rPr>
          <w:rFonts w:ascii="Arial" w:hAnsi="Arial" w:cs="Arial"/>
          <w:b/>
          <w:sz w:val="24"/>
          <w:szCs w:val="24"/>
        </w:rPr>
      </w:pPr>
    </w:p>
    <w:p w:rsidR="00F45A97" w:rsidRPr="00F45A97" w:rsidRDefault="00F45A97" w:rsidP="00F45A97">
      <w:pPr>
        <w:pStyle w:val="Sinespaciado"/>
        <w:contextualSpacing/>
        <w:jc w:val="both"/>
        <w:rPr>
          <w:rFonts w:ascii="Arial" w:hAnsi="Arial" w:cs="Arial"/>
          <w:b/>
        </w:rPr>
      </w:pPr>
      <w:r w:rsidRPr="00F45A97">
        <w:rPr>
          <w:rFonts w:ascii="Arial" w:hAnsi="Arial" w:cs="Arial"/>
          <w:b/>
        </w:rPr>
        <w:t>Ec.</w:t>
      </w:r>
    </w:p>
    <w:p w:rsidR="00F45A97" w:rsidRPr="00F45A97" w:rsidRDefault="00F45A97" w:rsidP="00F45A97">
      <w:pPr>
        <w:pStyle w:val="Sinespaciado"/>
        <w:contextualSpacing/>
        <w:jc w:val="both"/>
        <w:rPr>
          <w:rFonts w:ascii="Arial" w:hAnsi="Arial" w:cs="Arial"/>
          <w:b/>
        </w:rPr>
      </w:pPr>
      <w:r w:rsidRPr="00F45A97">
        <w:rPr>
          <w:rFonts w:ascii="Arial" w:hAnsi="Arial" w:cs="Arial"/>
          <w:b/>
        </w:rPr>
        <w:t>Sonia Vera</w:t>
      </w:r>
    </w:p>
    <w:p w:rsidR="00F45A97" w:rsidRPr="00F45A97" w:rsidRDefault="00F45A97" w:rsidP="00F45A97">
      <w:pPr>
        <w:pStyle w:val="Sinespaciado"/>
        <w:contextualSpacing/>
        <w:jc w:val="both"/>
        <w:rPr>
          <w:rFonts w:ascii="Arial" w:hAnsi="Arial" w:cs="Arial"/>
          <w:b/>
        </w:rPr>
      </w:pPr>
      <w:r w:rsidRPr="00F45A97">
        <w:rPr>
          <w:rFonts w:ascii="Arial" w:hAnsi="Arial" w:cs="Arial"/>
          <w:b/>
        </w:rPr>
        <w:t>Auditora</w:t>
      </w:r>
    </w:p>
    <w:p w:rsidR="00F45A97" w:rsidRPr="00F45A97" w:rsidRDefault="00F45A97" w:rsidP="00F45A97">
      <w:pPr>
        <w:shd w:val="clear" w:color="auto" w:fill="FFFFFF"/>
        <w:spacing w:line="240" w:lineRule="auto"/>
        <w:contextualSpacing/>
        <w:rPr>
          <w:rStyle w:val="value"/>
          <w:rFonts w:ascii="Arial" w:hAnsi="Arial" w:cs="Arial"/>
          <w:b/>
        </w:rPr>
      </w:pPr>
      <w:r w:rsidRPr="00F45A97">
        <w:rPr>
          <w:rStyle w:val="value"/>
          <w:rFonts w:ascii="Arial" w:hAnsi="Arial" w:cs="Arial"/>
          <w:b/>
        </w:rPr>
        <w:t>IMPORTADORA I.L.G.A</w:t>
      </w:r>
    </w:p>
    <w:p w:rsidR="00F45A97" w:rsidRPr="00F45A97" w:rsidRDefault="00F45A97" w:rsidP="00F45A97">
      <w:pPr>
        <w:shd w:val="clear" w:color="auto" w:fill="FFFFFF"/>
        <w:spacing w:line="240" w:lineRule="auto"/>
        <w:contextualSpacing/>
        <w:rPr>
          <w:rFonts w:ascii="Arial" w:hAnsi="Arial" w:cs="Arial"/>
          <w:b/>
          <w:color w:val="0F243E"/>
          <w:lang w:eastAsia="es-EC"/>
        </w:rPr>
      </w:pPr>
      <w:r w:rsidRPr="00F45A97">
        <w:rPr>
          <w:rFonts w:ascii="Arial" w:hAnsi="Arial" w:cs="Arial"/>
          <w:b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F45A97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Estimada Ec. </w:t>
      </w:r>
      <w:proofErr w:type="gramStart"/>
      <w:r>
        <w:rPr>
          <w:rFonts w:ascii="Arial" w:hAnsi="Arial" w:cs="Arial"/>
          <w:sz w:val="24"/>
          <w:szCs w:val="24"/>
        </w:rPr>
        <w:t>Vera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 xml:space="preserve">Data </w:t>
      </w:r>
      <w:proofErr w:type="spellStart"/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Se visitó las instalaciones de Importadora I.L.G.A. y se mantuvo reunión con la Ec. Sonia Vera, quien nos ayudó con información para que en base a ello podamos presentar propuesta. Ellos en la actualidad manejan mucha documentación por su giro de negocios ya que al mantener 10 sucursales si tienen mucha información.</w:t>
      </w: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  <w:bCs/>
          <w:lang w:val="es-ES"/>
        </w:rPr>
      </w:pP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Nos indicó lo siguiente:</w:t>
      </w: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</w:rPr>
      </w:pP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 w:rsidRPr="00CF7A9E">
        <w:rPr>
          <w:rFonts w:ascii="Arial" w:hAnsi="Arial" w:cs="Arial"/>
          <w:bCs/>
          <w:sz w:val="22"/>
          <w:szCs w:val="22"/>
        </w:rPr>
        <w:t>Dese</w:t>
      </w:r>
      <w:r>
        <w:rPr>
          <w:rFonts w:ascii="Arial" w:hAnsi="Arial" w:cs="Arial"/>
          <w:bCs/>
          <w:sz w:val="22"/>
          <w:szCs w:val="22"/>
        </w:rPr>
        <w:t>an una búsqueda más rápida y eficaz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Tener segura y ordenada la información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Visualizar menos documentos en los departamentos de la empresa.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 w:rsidRPr="00CF7A9E">
        <w:rPr>
          <w:rFonts w:ascii="Arial" w:hAnsi="Arial" w:cs="Arial"/>
          <w:bCs/>
          <w:sz w:val="22"/>
          <w:szCs w:val="22"/>
        </w:rPr>
        <w:t xml:space="preserve">Cada de departamento es responsable </w:t>
      </w:r>
      <w:r>
        <w:rPr>
          <w:rFonts w:ascii="Arial" w:hAnsi="Arial" w:cs="Arial"/>
          <w:bCs/>
          <w:sz w:val="22"/>
          <w:szCs w:val="22"/>
        </w:rPr>
        <w:t>del documento que entra y sale de la bodega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en si una persona responsable del archivo general y es la Contadora General.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Manejan una herramienta contable se llama SIAC 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destruyen información.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han tenido pérdida de documentos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realizan inventario de sus archivos.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alarmas y cámaras de seguridad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Si fumigan  y no han sufrido conato de incendio o goteras.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la información en folders colocadas en perchas (bodega propia)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información de 7 años</w:t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Pr="00CF7A9E" w:rsidRDefault="00F45A97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Los documentos a custodiar son los siguientes:</w:t>
      </w:r>
    </w:p>
    <w:p w:rsidR="00F45A97" w:rsidRDefault="00F45A97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Facturas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Órdenes de Compra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Solicitud de Crédito.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Pagaré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Letra de Cambio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Contrato de Dominio.</w:t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Pagos a Proveedor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Recursos Humanos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Comprobante de Egreso 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Balances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Liquidación aduaneros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Guías de remisión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Nota de crédito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Nota de debito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Liquidación de Compra.</w:t>
      </w:r>
    </w:p>
    <w:p w:rsidR="00F45A97" w:rsidRDefault="00F45A97" w:rsidP="00F45A97">
      <w:pPr>
        <w:pStyle w:val="Default"/>
        <w:ind w:left="1080"/>
        <w:rPr>
          <w:rFonts w:ascii="Arial" w:hAnsi="Arial" w:cs="Arial"/>
          <w:bCs/>
          <w:sz w:val="22"/>
          <w:szCs w:val="22"/>
        </w:rPr>
      </w:pPr>
    </w:p>
    <w:p w:rsidR="00F45A97" w:rsidRPr="000B332B" w:rsidRDefault="00F45A97" w:rsidP="00F45A9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B332B">
        <w:rPr>
          <w:rFonts w:ascii="Arial" w:hAnsi="Arial" w:cs="Arial"/>
          <w:b/>
          <w:bCs/>
          <w:sz w:val="22"/>
          <w:szCs w:val="22"/>
        </w:rPr>
        <w:t>Imágenes:</w:t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1CF9E669" wp14:editId="3A091081">
            <wp:extent cx="2370921" cy="1933342"/>
            <wp:effectExtent l="9208" t="0" r="952" b="953"/>
            <wp:docPr id="1" name="Imagen 1" descr="C:\Users\User\AppData\Local\Temp\20170418_104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20170418_1040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74525" cy="19362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08CAEDD9" wp14:editId="6C134E29">
            <wp:extent cx="2410934" cy="2629853"/>
            <wp:effectExtent l="4762" t="0" r="0" b="0"/>
            <wp:docPr id="2" name="Imagen 2" descr="C:\Users\User\AppData\Local\Temp\20170418_104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20170418_1040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12414" cy="26314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3BAA5ACE" wp14:editId="116A577F">
            <wp:extent cx="2772410" cy="2079308"/>
            <wp:effectExtent l="3810" t="0" r="0" b="0"/>
            <wp:docPr id="4" name="Imagen 4" descr="C:\Users\User\AppData\Local\Temp\20170418_103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20170418_1030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72943" cy="20797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37AB61A1" wp14:editId="44CD23B2">
            <wp:extent cx="2747905" cy="2752725"/>
            <wp:effectExtent l="0" t="2540" r="0" b="0"/>
            <wp:docPr id="5" name="Imagen 5" descr="C:\Users\User\AppData\Local\Temp\20170418_103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Temp\20170418_103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0088" cy="27549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481C29" w:rsidRPr="00576626" w:rsidRDefault="00481C29" w:rsidP="00576626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F45A97">
        <w:rPr>
          <w:rFonts w:ascii="Arial" w:eastAsia="ヒラギノ角ゴ Pro W3" w:hAnsi="Arial" w:cs="Arial"/>
          <w:color w:val="000000"/>
          <w:sz w:val="24"/>
          <w:szCs w:val="24"/>
        </w:rPr>
        <w:t>DataSolutions S.A.</w:t>
      </w:r>
    </w:p>
    <w:p w:rsidR="00A138F2" w:rsidRPr="00586EEA" w:rsidRDefault="000965CC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A138F2" w:rsidRPr="00586EEA">
        <w:rPr>
          <w:rFonts w:ascii="Arial" w:eastAsia="ヒラギノ角ゴ Pro W3" w:hAnsi="Arial" w:cs="Arial"/>
          <w:color w:val="000000"/>
          <w:sz w:val="24"/>
          <w:szCs w:val="24"/>
        </w:rPr>
        <w:t>Preparación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0965CC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694EBF" w:rsidRDefault="00A138F2" w:rsidP="00694EBF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F45A97">
        <w:rPr>
          <w:rFonts w:ascii="Arial" w:eastAsia="ヒラギノ角ゴ Pro W3" w:hAnsi="Arial" w:cs="Arial"/>
          <w:color w:val="000000"/>
          <w:sz w:val="24"/>
          <w:szCs w:val="24"/>
        </w:rPr>
        <w:t>DataSolutions S.A.</w:t>
      </w:r>
    </w:p>
    <w:p w:rsidR="00694EBF" w:rsidRDefault="00694EBF" w:rsidP="00694EBF">
      <w:p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  <w:r w:rsidR="000965CC">
        <w:rPr>
          <w:rFonts w:ascii="Arial" w:hAnsi="Arial" w:cs="Arial"/>
          <w:b/>
          <w:sz w:val="24"/>
          <w:szCs w:val="24"/>
        </w:rPr>
        <w:t xml:space="preserve"> Proyecto Completo </w:t>
      </w:r>
    </w:p>
    <w:p w:rsidR="00A138F2" w:rsidRPr="00694EBF" w:rsidRDefault="00F45A97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F45A97">
        <w:drawing>
          <wp:inline distT="0" distB="0" distL="0" distR="0">
            <wp:extent cx="5400040" cy="1064008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94EBF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Tiempo de Entrega: </w:t>
      </w:r>
      <w:r w:rsidR="00F45A97" w:rsidRPr="00F45A97">
        <w:rPr>
          <w:b/>
          <w:bCs/>
          <w:sz w:val="24"/>
        </w:rPr>
        <w:t>116 días</w:t>
      </w:r>
      <w:r w:rsidR="00F45A97" w:rsidRPr="00F45A97">
        <w:rPr>
          <w:sz w:val="24"/>
        </w:rPr>
        <w:t xml:space="preserve"> que equivale a 5.27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F45A97">
        <w:rPr>
          <w:rFonts w:ascii="Arial" w:hAnsi="Arial" w:cs="Arial"/>
          <w:b/>
          <w:sz w:val="24"/>
          <w:szCs w:val="24"/>
        </w:rPr>
        <w:t>3</w:t>
      </w: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Custodia Digital</w:t>
      </w:r>
    </w:p>
    <w:p w:rsidR="00694EBF" w:rsidRDefault="00694EBF" w:rsidP="00F3303C">
      <w:pPr>
        <w:pStyle w:val="Sinespaciado"/>
        <w:ind w:right="4"/>
        <w:rPr>
          <w:noProof/>
          <w:lang w:val="es-ES" w:eastAsia="es-ES"/>
        </w:rPr>
      </w:pPr>
    </w:p>
    <w:p w:rsidR="00F45A97" w:rsidRDefault="00F45A97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F45A97">
        <w:drawing>
          <wp:inline distT="0" distB="0" distL="0" distR="0">
            <wp:extent cx="5400040" cy="1088008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900F62" w:rsidRPr="00576626" w:rsidRDefault="00A138F2" w:rsidP="00576626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F45A97" w:rsidRDefault="00F45A97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576626" w:rsidRDefault="00576626" w:rsidP="00A17409">
      <w:pPr>
        <w:pStyle w:val="Sinespaciado"/>
        <w:spacing w:before="240"/>
        <w:ind w:right="4"/>
        <w:rPr>
          <w:rFonts w:ascii="Arial" w:hAnsi="Arial" w:cs="Arial"/>
          <w:b/>
        </w:rPr>
      </w:pPr>
    </w:p>
    <w:p w:rsidR="00576626" w:rsidRDefault="00576626" w:rsidP="00A17409">
      <w:pPr>
        <w:pStyle w:val="Sinespaciado"/>
        <w:spacing w:before="240"/>
        <w:ind w:right="4"/>
        <w:rPr>
          <w:rFonts w:ascii="Arial" w:hAnsi="Arial" w:cs="Arial"/>
          <w:b/>
        </w:rPr>
      </w:pPr>
    </w:p>
    <w:p w:rsidR="00576626" w:rsidRDefault="00576626" w:rsidP="00A17409">
      <w:pPr>
        <w:pStyle w:val="Sinespaciado"/>
        <w:spacing w:before="240"/>
        <w:ind w:right="4"/>
        <w:rPr>
          <w:rFonts w:ascii="Arial" w:hAnsi="Arial" w:cs="Arial"/>
          <w:b/>
        </w:rPr>
      </w:pPr>
    </w:p>
    <w:p w:rsidR="00A17409" w:rsidRPr="00576626" w:rsidRDefault="00A17409" w:rsidP="00A17409">
      <w:pPr>
        <w:pStyle w:val="Sinespaciado"/>
        <w:spacing w:before="240"/>
        <w:ind w:right="4"/>
        <w:rPr>
          <w:rFonts w:ascii="Arial" w:hAnsi="Arial" w:cs="Arial"/>
          <w:b/>
        </w:rPr>
      </w:pPr>
      <w:r w:rsidRPr="00576626">
        <w:rPr>
          <w:rFonts w:ascii="Arial" w:hAnsi="Arial" w:cs="Arial"/>
          <w:b/>
        </w:rPr>
        <w:t>Propuesta de flujo de proceso para el departamento de importaciones</w:t>
      </w:r>
    </w:p>
    <w:p w:rsidR="00A17409" w:rsidRPr="00576626" w:rsidRDefault="00A17409" w:rsidP="00A17409">
      <w:pPr>
        <w:rPr>
          <w:rFonts w:ascii="Arial" w:eastAsia="Arial Unicode MS" w:hAnsi="Arial" w:cs="Arial"/>
          <w:b/>
        </w:rPr>
      </w:pPr>
    </w:p>
    <w:p w:rsidR="00A17409" w:rsidRPr="00576626" w:rsidRDefault="00A17409" w:rsidP="00A17409">
      <w:pPr>
        <w:rPr>
          <w:rFonts w:ascii="Arial" w:hAnsi="Arial" w:cs="Arial"/>
          <w:lang w:val="es-CL"/>
        </w:rPr>
      </w:pPr>
      <w:r w:rsidRPr="00576626">
        <w:rPr>
          <w:rFonts w:ascii="Arial" w:hAnsi="Arial" w:cs="Arial"/>
          <w:lang w:val="es-CL"/>
        </w:rPr>
        <w:t xml:space="preserve">Hemos analizado y adaptado lo solicitado de acuerdo a su necesidad. Junto con la consultoría con nuestros Proveedores Internacionales de Windream. Capacitación que será dada por el Personal de Datasolutions S.A </w:t>
      </w:r>
    </w:p>
    <w:p w:rsidR="00A17409" w:rsidRDefault="00A17409" w:rsidP="00A17409">
      <w:pPr>
        <w:rPr>
          <w:rFonts w:eastAsiaTheme="minorHAnsi"/>
          <w:u w:val="single"/>
          <w:lang w:val="en-US"/>
        </w:rPr>
      </w:pPr>
      <w:r w:rsidRPr="007D739B">
        <w:rPr>
          <w:noProof/>
          <w:lang w:val="es-ES" w:eastAsia="es-ES"/>
        </w:rPr>
        <w:drawing>
          <wp:inline distT="0" distB="0" distL="0" distR="0" wp14:anchorId="02DF71A7" wp14:editId="5117C186">
            <wp:extent cx="3962400" cy="134302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9"/>
        <w:gridCol w:w="1051"/>
      </w:tblGrid>
      <w:tr w:rsidR="00A17409" w:rsidRPr="004F7521" w:rsidTr="004E0798">
        <w:trPr>
          <w:trHeight w:val="315"/>
        </w:trPr>
        <w:tc>
          <w:tcPr>
            <w:tcW w:w="5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b/>
                <w:bCs/>
                <w:color w:val="000000"/>
                <w:lang w:val="es-CL" w:eastAsia="es-ES"/>
              </w:rPr>
              <w:t>Instalación o implementación:</w:t>
            </w:r>
            <w:r w:rsidRPr="004F7521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                    </w:t>
            </w:r>
          </w:p>
        </w:tc>
      </w:tr>
      <w:tr w:rsidR="00A17409" w:rsidRPr="004F7521" w:rsidTr="004E0798">
        <w:trPr>
          <w:trHeight w:val="315"/>
        </w:trPr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>En servidor y en cada estación cliente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b/>
                <w:bCs/>
                <w:color w:val="000000"/>
                <w:lang w:val="es-ES" w:eastAsia="es-ES"/>
              </w:rPr>
              <w:t>U$1250</w:t>
            </w:r>
          </w:p>
        </w:tc>
      </w:tr>
    </w:tbl>
    <w:p w:rsidR="00A17409" w:rsidRDefault="00A17409" w:rsidP="00A17409">
      <w:pPr>
        <w:rPr>
          <w:rFonts w:eastAsiaTheme="minorHAnsi"/>
          <w:u w:val="single"/>
          <w:lang w:val="en-US"/>
        </w:rPr>
      </w:pPr>
    </w:p>
    <w:tbl>
      <w:tblPr>
        <w:tblW w:w="61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1"/>
        <w:gridCol w:w="146"/>
        <w:gridCol w:w="280"/>
        <w:gridCol w:w="2947"/>
      </w:tblGrid>
      <w:tr w:rsidR="00A17409" w:rsidRPr="004F7521" w:rsidTr="004E0798">
        <w:trPr>
          <w:trHeight w:val="315"/>
        </w:trPr>
        <w:tc>
          <w:tcPr>
            <w:tcW w:w="6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b/>
                <w:bCs/>
                <w:color w:val="000000"/>
                <w:lang w:val="es-CL" w:eastAsia="es-ES"/>
              </w:rPr>
              <w:t xml:space="preserve">Capacitación:    </w:t>
            </w:r>
            <w:r w:rsidRPr="004F7521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                               </w:t>
            </w:r>
          </w:p>
        </w:tc>
      </w:tr>
      <w:tr w:rsidR="00A17409" w:rsidRPr="004F7521" w:rsidTr="004E0798">
        <w:trPr>
          <w:trHeight w:val="300"/>
        </w:trPr>
        <w:tc>
          <w:tcPr>
            <w:tcW w:w="28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 xml:space="preserve">Incluye: 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 xml:space="preserve">                      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lang w:val="es-ES" w:eastAsia="es-ES"/>
              </w:rPr>
              <w:t>U$12</w:t>
            </w:r>
            <w:r w:rsidRPr="004F7521">
              <w:rPr>
                <w:rFonts w:eastAsia="Times New Roman"/>
                <w:b/>
                <w:bCs/>
                <w:color w:val="000000"/>
                <w:lang w:val="es-ES" w:eastAsia="es-ES"/>
              </w:rPr>
              <w:t>50</w:t>
            </w:r>
          </w:p>
        </w:tc>
      </w:tr>
      <w:tr w:rsidR="00A17409" w:rsidRPr="004F7521" w:rsidTr="004E0798">
        <w:trPr>
          <w:trHeight w:val="300"/>
        </w:trPr>
        <w:tc>
          <w:tcPr>
            <w:tcW w:w="6167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>capacitación administrador, usuarios y desarrollo de plantillas</w:t>
            </w:r>
          </w:p>
        </w:tc>
      </w:tr>
      <w:tr w:rsidR="00A17409" w:rsidRPr="004F7521" w:rsidTr="004E0798">
        <w:trPr>
          <w:trHeight w:val="315"/>
        </w:trPr>
        <w:tc>
          <w:tcPr>
            <w:tcW w:w="2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 xml:space="preserve">Indexación y subida a Windream 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</w:tr>
    </w:tbl>
    <w:p w:rsidR="00A17409" w:rsidRPr="00D01D70" w:rsidRDefault="00A17409" w:rsidP="00A17409">
      <w:pPr>
        <w:rPr>
          <w:b/>
          <w:u w:val="single"/>
          <w:lang w:val="es-CL"/>
        </w:rPr>
      </w:pPr>
    </w:p>
    <w:p w:rsidR="00A17409" w:rsidRDefault="00A17409" w:rsidP="00A17409">
      <w:pPr>
        <w:rPr>
          <w:b/>
          <w:u w:val="single"/>
          <w:lang w:val="es-CL"/>
        </w:rPr>
      </w:pPr>
      <w:r w:rsidRPr="00D01D70">
        <w:rPr>
          <w:b/>
          <w:u w:val="single"/>
          <w:lang w:val="es-CL"/>
        </w:rPr>
        <w:t>El costo del soporte corresponde al 15% del valor de licencias y software</w:t>
      </w:r>
    </w:p>
    <w:p w:rsidR="00A17409" w:rsidRDefault="00A17409" w:rsidP="00A17409">
      <w:pPr>
        <w:rPr>
          <w:rFonts w:eastAsiaTheme="minorHAnsi"/>
          <w:u w:val="single"/>
          <w:lang w:val="en-US"/>
        </w:rPr>
      </w:pPr>
      <w:r w:rsidRPr="00172EEA">
        <w:rPr>
          <w:noProof/>
          <w:lang w:val="es-ES" w:eastAsia="es-ES"/>
        </w:rPr>
        <w:drawing>
          <wp:inline distT="0" distB="0" distL="0" distR="0" wp14:anchorId="176811D1" wp14:editId="0E804B22">
            <wp:extent cx="2447925" cy="8001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409" w:rsidRPr="00172EEA" w:rsidRDefault="00A17409" w:rsidP="00A17409">
      <w:pPr>
        <w:rPr>
          <w:b/>
          <w:i/>
          <w:color w:val="000000"/>
          <w:lang w:val="es-CL"/>
        </w:rPr>
      </w:pPr>
      <w:r w:rsidRPr="00172EEA">
        <w:rPr>
          <w:b/>
          <w:i/>
          <w:color w:val="000000"/>
          <w:lang w:val="es-CL"/>
        </w:rPr>
        <w:t xml:space="preserve">La función de este software es de convertir el texto de la imagen en texto editable. </w:t>
      </w:r>
    </w:p>
    <w:p w:rsidR="00A17409" w:rsidRDefault="00A17409" w:rsidP="00A17409">
      <w:pPr>
        <w:rPr>
          <w:color w:val="000000"/>
          <w:lang w:val="es-CL"/>
        </w:rPr>
      </w:pPr>
    </w:p>
    <w:p w:rsidR="00A17409" w:rsidRPr="00A17409" w:rsidRDefault="00A17409" w:rsidP="00A17409">
      <w:pPr>
        <w:rPr>
          <w:rFonts w:eastAsiaTheme="minorHAnsi"/>
          <w:u w:val="single"/>
          <w:lang w:val="es-ES"/>
        </w:rPr>
      </w:pPr>
    </w:p>
    <w:p w:rsidR="00A17409" w:rsidRPr="00A17409" w:rsidRDefault="00A17409" w:rsidP="00A17409">
      <w:pPr>
        <w:rPr>
          <w:rFonts w:eastAsiaTheme="minorHAnsi"/>
          <w:b/>
          <w:sz w:val="28"/>
          <w:u w:val="single"/>
          <w:lang w:val="es-ES"/>
        </w:rPr>
      </w:pPr>
    </w:p>
    <w:p w:rsidR="00A17409" w:rsidRPr="00A17409" w:rsidRDefault="00A17409" w:rsidP="00A17409">
      <w:pPr>
        <w:rPr>
          <w:rFonts w:eastAsiaTheme="minorHAnsi"/>
          <w:b/>
          <w:sz w:val="28"/>
          <w:u w:val="single"/>
          <w:lang w:val="es-ES"/>
        </w:rPr>
      </w:pPr>
    </w:p>
    <w:p w:rsidR="00576626" w:rsidRDefault="00576626" w:rsidP="00A17409">
      <w:pPr>
        <w:rPr>
          <w:rFonts w:eastAsiaTheme="minorHAnsi"/>
          <w:b/>
          <w:sz w:val="28"/>
          <w:u w:val="single"/>
          <w:lang w:val="en-US"/>
        </w:rPr>
      </w:pPr>
    </w:p>
    <w:p w:rsidR="00576626" w:rsidRDefault="00576626" w:rsidP="00A17409">
      <w:pPr>
        <w:rPr>
          <w:rFonts w:eastAsiaTheme="minorHAnsi"/>
          <w:b/>
          <w:sz w:val="28"/>
          <w:u w:val="single"/>
          <w:lang w:val="en-US"/>
        </w:rPr>
      </w:pPr>
    </w:p>
    <w:p w:rsidR="00A17409" w:rsidRPr="00760747" w:rsidRDefault="00A17409" w:rsidP="00A17409">
      <w:pPr>
        <w:rPr>
          <w:rFonts w:eastAsiaTheme="minorHAnsi"/>
          <w:b/>
          <w:sz w:val="28"/>
          <w:u w:val="single"/>
          <w:lang w:val="en-US"/>
        </w:rPr>
      </w:pPr>
      <w:r w:rsidRPr="00760747">
        <w:rPr>
          <w:rFonts w:eastAsiaTheme="minorHAnsi"/>
          <w:b/>
          <w:sz w:val="28"/>
          <w:u w:val="single"/>
          <w:lang w:val="en-US"/>
        </w:rPr>
        <w:t>Hardware</w:t>
      </w:r>
    </w:p>
    <w:p w:rsidR="00A17409" w:rsidRDefault="00A17409" w:rsidP="00A17409">
      <w:r w:rsidRPr="00D01D70">
        <w:rPr>
          <w:noProof/>
          <w:lang w:val="es-ES" w:eastAsia="es-ES"/>
        </w:rPr>
        <w:drawing>
          <wp:inline distT="0" distB="0" distL="0" distR="0" wp14:anchorId="6ACF0069" wp14:editId="224FAAAA">
            <wp:extent cx="5400040" cy="3508359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8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A17409" w:rsidRPr="00D01D70" w:rsidRDefault="00A17409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  <w:r w:rsidRPr="00D01D70"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  <w:t>Características de procesamiento de imagen (en el escáner):</w:t>
      </w:r>
    </w:p>
    <w:p w:rsidR="00A17409" w:rsidRPr="0040749D" w:rsidRDefault="00A17409" w:rsidP="00A17409">
      <w:pPr>
        <w:rPr>
          <w:rFonts w:eastAsiaTheme="minorHAnsi"/>
          <w:u w:val="single"/>
          <w:lang w:val="en-US"/>
        </w:rPr>
      </w:pPr>
      <w:r w:rsidRPr="004F7521">
        <w:rPr>
          <w:noProof/>
          <w:lang w:val="es-ES" w:eastAsia="es-ES"/>
        </w:rPr>
        <w:drawing>
          <wp:inline distT="0" distB="0" distL="0" distR="0" wp14:anchorId="65531299" wp14:editId="3EFD656D">
            <wp:extent cx="4654995" cy="707707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355" cy="708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0965CC" w:rsidRDefault="000965CC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0965CC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Cristina Jiménez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76626" w:rsidRDefault="00A138F2" w:rsidP="00576626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  <w:bookmarkStart w:id="0" w:name="_GoBack"/>
      <w:bookmarkEnd w:id="0"/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00B" w:rsidRDefault="007C600B" w:rsidP="0012137A">
      <w:pPr>
        <w:spacing w:after="0" w:line="240" w:lineRule="auto"/>
      </w:pPr>
      <w:r>
        <w:separator/>
      </w:r>
    </w:p>
  </w:endnote>
  <w:endnote w:type="continuationSeparator" w:id="0">
    <w:p w:rsidR="007C600B" w:rsidRDefault="007C600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00B" w:rsidRDefault="007C600B" w:rsidP="0012137A">
      <w:pPr>
        <w:spacing w:after="0" w:line="240" w:lineRule="auto"/>
      </w:pPr>
      <w:r>
        <w:separator/>
      </w:r>
    </w:p>
  </w:footnote>
  <w:footnote w:type="continuationSeparator" w:id="0">
    <w:p w:rsidR="007C600B" w:rsidRDefault="007C600B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7E423B"/>
    <w:multiLevelType w:val="hybridMultilevel"/>
    <w:tmpl w:val="E4E85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9548A"/>
    <w:multiLevelType w:val="hybridMultilevel"/>
    <w:tmpl w:val="179883A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2"/>
  </w:num>
  <w:num w:numId="5">
    <w:abstractNumId w:val="4"/>
  </w:num>
  <w:num w:numId="6">
    <w:abstractNumId w:val="15"/>
  </w:num>
  <w:num w:numId="7">
    <w:abstractNumId w:val="26"/>
  </w:num>
  <w:num w:numId="8">
    <w:abstractNumId w:val="16"/>
  </w:num>
  <w:num w:numId="9">
    <w:abstractNumId w:val="2"/>
  </w:num>
  <w:num w:numId="10">
    <w:abstractNumId w:val="20"/>
  </w:num>
  <w:num w:numId="11">
    <w:abstractNumId w:val="0"/>
  </w:num>
  <w:num w:numId="12">
    <w:abstractNumId w:val="11"/>
  </w:num>
  <w:num w:numId="13">
    <w:abstractNumId w:val="23"/>
  </w:num>
  <w:num w:numId="14">
    <w:abstractNumId w:val="9"/>
  </w:num>
  <w:num w:numId="15">
    <w:abstractNumId w:val="1"/>
  </w:num>
  <w:num w:numId="16">
    <w:abstractNumId w:val="13"/>
  </w:num>
  <w:num w:numId="17">
    <w:abstractNumId w:val="25"/>
  </w:num>
  <w:num w:numId="18">
    <w:abstractNumId w:val="21"/>
  </w:num>
  <w:num w:numId="19">
    <w:abstractNumId w:val="10"/>
  </w:num>
  <w:num w:numId="20">
    <w:abstractNumId w:val="19"/>
  </w:num>
  <w:num w:numId="21">
    <w:abstractNumId w:val="17"/>
  </w:num>
  <w:num w:numId="22">
    <w:abstractNumId w:val="14"/>
  </w:num>
  <w:num w:numId="23">
    <w:abstractNumId w:val="24"/>
  </w:num>
  <w:num w:numId="24">
    <w:abstractNumId w:val="12"/>
  </w:num>
  <w:num w:numId="25">
    <w:abstractNumId w:val="18"/>
  </w:num>
  <w:num w:numId="26">
    <w:abstractNumId w:val="5"/>
  </w:num>
  <w:num w:numId="2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4122"/>
    <w:rsid w:val="0006166B"/>
    <w:rsid w:val="000916ED"/>
    <w:rsid w:val="000965CC"/>
    <w:rsid w:val="000A7F7C"/>
    <w:rsid w:val="000B42DA"/>
    <w:rsid w:val="000D473F"/>
    <w:rsid w:val="000E5360"/>
    <w:rsid w:val="0012137A"/>
    <w:rsid w:val="001365FD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76626"/>
    <w:rsid w:val="00586EEA"/>
    <w:rsid w:val="00597C92"/>
    <w:rsid w:val="005A2B2B"/>
    <w:rsid w:val="005C444B"/>
    <w:rsid w:val="00624153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5799"/>
    <w:rsid w:val="007C600B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E3787"/>
    <w:rsid w:val="009F758A"/>
    <w:rsid w:val="00A138F2"/>
    <w:rsid w:val="00A17409"/>
    <w:rsid w:val="00A20858"/>
    <w:rsid w:val="00A24DE8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5A97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  <w:style w:type="character" w:customStyle="1" w:styleId="value">
    <w:name w:val="value"/>
    <w:basedOn w:val="Fuentedeprrafopredeter"/>
    <w:rsid w:val="00F45A97"/>
  </w:style>
  <w:style w:type="paragraph" w:styleId="NormalWeb">
    <w:name w:val="Normal (Web)"/>
    <w:basedOn w:val="Normal"/>
    <w:uiPriority w:val="99"/>
    <w:unhideWhenUsed/>
    <w:rsid w:val="00A1740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A17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720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5</cp:revision>
  <cp:lastPrinted>2017-04-24T22:36:00Z</cp:lastPrinted>
  <dcterms:created xsi:type="dcterms:W3CDTF">2017-04-24T22:27:00Z</dcterms:created>
  <dcterms:modified xsi:type="dcterms:W3CDTF">2017-04-24T22:37:00Z</dcterms:modified>
</cp:coreProperties>
</file>