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559" w:rsidRDefault="00F06559" w:rsidP="00E271EE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E271EE" w:rsidRDefault="00E271EE" w:rsidP="00E271EE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AC7B55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Guayaquil,</w:t>
      </w:r>
      <w:r w:rsidR="007A1C2F">
        <w:rPr>
          <w:rFonts w:asciiTheme="minorHAnsi" w:hAnsiTheme="minorHAnsi" w:cs="Arial"/>
          <w:b/>
          <w:sz w:val="22"/>
          <w:szCs w:val="22"/>
        </w:rPr>
        <w:t xml:space="preserve"> </w:t>
      </w:r>
      <w:r w:rsidR="00E271EE">
        <w:rPr>
          <w:rFonts w:asciiTheme="minorHAnsi" w:hAnsiTheme="minorHAnsi" w:cs="Arial"/>
          <w:b/>
          <w:sz w:val="22"/>
          <w:szCs w:val="22"/>
        </w:rPr>
        <w:t>6</w:t>
      </w:r>
      <w:bookmarkStart w:id="0" w:name="_GoBack"/>
      <w:bookmarkEnd w:id="0"/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E271EE">
        <w:rPr>
          <w:rFonts w:asciiTheme="minorHAnsi" w:hAnsiTheme="minorHAnsi" w:cs="Arial"/>
          <w:b/>
          <w:sz w:val="22"/>
          <w:szCs w:val="22"/>
        </w:rPr>
        <w:t xml:space="preserve">Octubre de 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>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E271EE" w:rsidRPr="004546D4" w:rsidRDefault="00E271EE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9B0612">
        <w:rPr>
          <w:rFonts w:asciiTheme="minorHAnsi" w:hAnsiTheme="minorHAnsi" w:cs="Arial"/>
          <w:b/>
          <w:sz w:val="22"/>
          <w:szCs w:val="22"/>
        </w:rPr>
        <w:t>a</w:t>
      </w:r>
    </w:p>
    <w:p w:rsidR="00D70127" w:rsidRPr="004546D4" w:rsidRDefault="009B0612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Marisol León</w:t>
      </w:r>
    </w:p>
    <w:p w:rsidR="00070F63" w:rsidRPr="004546D4" w:rsidRDefault="009B061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KRYSTAL LOGISTICS ECUADOR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E56B35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E56B35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9B0612">
        <w:rPr>
          <w:rFonts w:asciiTheme="minorHAnsi" w:hAnsiTheme="minorHAnsi" w:cs="Arial"/>
          <w:b/>
          <w:sz w:val="22"/>
          <w:szCs w:val="22"/>
        </w:rPr>
        <w:t>KRYSTAL LOGISTICS ECUADOR</w:t>
      </w:r>
      <w:r w:rsidR="00E56B35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</w:t>
      </w:r>
      <w:r w:rsidR="009B0612">
        <w:rPr>
          <w:rFonts w:asciiTheme="minorHAnsi" w:eastAsiaTheme="minorHAnsi" w:hAnsiTheme="minorHAnsi" w:cs="Arial"/>
          <w:b/>
          <w:sz w:val="22"/>
          <w:szCs w:val="22"/>
        </w:rPr>
        <w:t>KRYSTAL LOGISTICS ECUADOR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A63D67" w:rsidRDefault="007A1C2F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Información del Dpto.</w:t>
      </w:r>
      <w:r w:rsidR="009B0612">
        <w:rPr>
          <w:rFonts w:asciiTheme="minorHAnsi" w:eastAsiaTheme="minorHAnsi" w:hAnsiTheme="minorHAnsi" w:cs="Arial"/>
          <w:sz w:val="22"/>
          <w:szCs w:val="22"/>
        </w:rPr>
        <w:t xml:space="preserve"> Importaciones</w:t>
      </w:r>
      <w:r w:rsidR="00A63D67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FC5F31" w:rsidRPr="00664455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9B0612">
        <w:rPr>
          <w:rFonts w:asciiTheme="minorHAnsi" w:eastAsiaTheme="minorHAnsi" w:hAnsiTheme="minorHAnsi" w:cs="Arial"/>
          <w:sz w:val="22"/>
          <w:szCs w:val="22"/>
        </w:rPr>
        <w:t>85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1F77D6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CD11BE" w:rsidRDefault="00CD11BE" w:rsidP="00CD11BE">
      <w:pPr>
        <w:pStyle w:val="Default"/>
        <w:ind w:left="72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</w:t>
      </w:r>
      <w:r w:rsidR="00E271EE">
        <w:rPr>
          <w:rFonts w:asciiTheme="minorHAnsi" w:eastAsia="ヒラギノ角ゴ Pro W3" w:hAnsiTheme="minorHAnsi" w:cs="Arial"/>
          <w:color w:val="000000"/>
        </w:rPr>
        <w:t xml:space="preserve">ión de Documentos a Digitalizar en </w:t>
      </w:r>
      <w:r w:rsidR="00E271EE" w:rsidRPr="00E271EE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2E2F8D" w:rsidRPr="004546D4" w:rsidRDefault="002E2F8D" w:rsidP="002E2F8D">
      <w:pPr>
        <w:pStyle w:val="Default"/>
        <w:ind w:left="144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7C357963" wp14:editId="2A7EBB49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0871C2" w:rsidRDefault="00C7036E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C7036E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E271EE" w:rsidRDefault="00E271EE" w:rsidP="00277D79">
      <w:pPr>
        <w:rPr>
          <w:rFonts w:asciiTheme="minorHAnsi" w:hAnsiTheme="minorHAnsi" w:cs="Arial"/>
        </w:rPr>
      </w:pPr>
    </w:p>
    <w:p w:rsidR="00E271EE" w:rsidRDefault="00E271EE" w:rsidP="00277D79">
      <w:pPr>
        <w:rPr>
          <w:rFonts w:asciiTheme="minorHAnsi" w:hAnsiTheme="minorHAnsi" w:cs="Arial"/>
        </w:rPr>
      </w:pP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C7036E">
        <w:rPr>
          <w:rFonts w:asciiTheme="minorHAnsi" w:hAnsiTheme="minorHAnsi" w:cs="Arial"/>
        </w:rPr>
        <w:t>4</w:t>
      </w:r>
      <w:r w:rsidR="00A63D67"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Custodia </w:t>
      </w:r>
      <w:r w:rsidR="000871C2">
        <w:rPr>
          <w:rFonts w:asciiTheme="minorHAnsi" w:hAnsiTheme="minorHAnsi" w:cs="Arial"/>
          <w:b/>
        </w:rPr>
        <w:t xml:space="preserve">Física y </w:t>
      </w:r>
      <w:r>
        <w:rPr>
          <w:rFonts w:asciiTheme="minorHAnsi" w:hAnsiTheme="minorHAnsi" w:cs="Arial"/>
          <w:b/>
        </w:rPr>
        <w:t>de Imágenes Digitalizadas</w:t>
      </w:r>
      <w:r w:rsidR="000871C2">
        <w:rPr>
          <w:rFonts w:asciiTheme="minorHAnsi" w:hAnsiTheme="minorHAnsi" w:cs="Arial"/>
          <w:b/>
        </w:rPr>
        <w:t xml:space="preserve"> 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9B0612">
        <w:rPr>
          <w:rFonts w:asciiTheme="minorHAnsi" w:hAnsiTheme="minorHAnsi" w:cs="Arial"/>
          <w:b/>
        </w:rPr>
        <w:t>KRYSTAL LOGISTICS ECUADOR</w:t>
      </w:r>
      <w:r w:rsidR="009033CE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C7036E" w:rsidRDefault="00C7036E" w:rsidP="00277D79">
      <w:pPr>
        <w:pStyle w:val="Sinespaciado"/>
        <w:ind w:right="4"/>
        <w:rPr>
          <w:rFonts w:asciiTheme="minorHAnsi" w:hAnsiTheme="minorHAnsi" w:cs="Arial"/>
        </w:rPr>
      </w:pPr>
    </w:p>
    <w:p w:rsidR="00C7036E" w:rsidRDefault="00C7036E" w:rsidP="00277D79">
      <w:pPr>
        <w:pStyle w:val="Sinespaciado"/>
        <w:ind w:right="4"/>
        <w:rPr>
          <w:rFonts w:asciiTheme="minorHAnsi" w:hAnsiTheme="minorHAnsi" w:cs="Arial"/>
        </w:rPr>
      </w:pPr>
      <w:r w:rsidRPr="00C7036E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1C2" w:rsidRDefault="000871C2" w:rsidP="00277D79">
      <w:pPr>
        <w:pStyle w:val="Sinespaciado"/>
        <w:ind w:right="4"/>
        <w:rPr>
          <w:rFonts w:asciiTheme="minorHAnsi" w:hAnsiTheme="minorHAnsi" w:cs="Arial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E271EE" w:rsidRDefault="00E271EE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DB1" w:rsidRDefault="00513DB1" w:rsidP="0012137A">
      <w:pPr>
        <w:spacing w:after="0" w:line="240" w:lineRule="auto"/>
      </w:pPr>
      <w:r>
        <w:separator/>
      </w:r>
    </w:p>
  </w:endnote>
  <w:endnote w:type="continuationSeparator" w:id="0">
    <w:p w:rsidR="00513DB1" w:rsidRDefault="00513DB1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DB1" w:rsidRDefault="00513DB1" w:rsidP="0012137A">
      <w:pPr>
        <w:spacing w:after="0" w:line="240" w:lineRule="auto"/>
      </w:pPr>
      <w:r>
        <w:separator/>
      </w:r>
    </w:p>
  </w:footnote>
  <w:footnote w:type="continuationSeparator" w:id="0">
    <w:p w:rsidR="00513DB1" w:rsidRDefault="00513DB1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4C6"/>
    <w:rsid w:val="000263FE"/>
    <w:rsid w:val="00053FA5"/>
    <w:rsid w:val="0005519D"/>
    <w:rsid w:val="00062F7D"/>
    <w:rsid w:val="00070F63"/>
    <w:rsid w:val="000871C2"/>
    <w:rsid w:val="000B6775"/>
    <w:rsid w:val="000E5360"/>
    <w:rsid w:val="00113539"/>
    <w:rsid w:val="0012137A"/>
    <w:rsid w:val="00150724"/>
    <w:rsid w:val="001A384A"/>
    <w:rsid w:val="001F61CF"/>
    <w:rsid w:val="001F77D6"/>
    <w:rsid w:val="002049E2"/>
    <w:rsid w:val="00263123"/>
    <w:rsid w:val="00277D79"/>
    <w:rsid w:val="002C11D8"/>
    <w:rsid w:val="002D2C62"/>
    <w:rsid w:val="002E2F8D"/>
    <w:rsid w:val="002E4F74"/>
    <w:rsid w:val="002F6490"/>
    <w:rsid w:val="00325D72"/>
    <w:rsid w:val="00333846"/>
    <w:rsid w:val="00374D71"/>
    <w:rsid w:val="003967E9"/>
    <w:rsid w:val="003D6600"/>
    <w:rsid w:val="003F1318"/>
    <w:rsid w:val="00405D85"/>
    <w:rsid w:val="004546D4"/>
    <w:rsid w:val="0049326F"/>
    <w:rsid w:val="004F7DFC"/>
    <w:rsid w:val="00513DB1"/>
    <w:rsid w:val="00554E44"/>
    <w:rsid w:val="005D455E"/>
    <w:rsid w:val="005E4365"/>
    <w:rsid w:val="00611170"/>
    <w:rsid w:val="0064083E"/>
    <w:rsid w:val="00664455"/>
    <w:rsid w:val="00686CF7"/>
    <w:rsid w:val="006A5A19"/>
    <w:rsid w:val="006C2594"/>
    <w:rsid w:val="007369AE"/>
    <w:rsid w:val="007A03A7"/>
    <w:rsid w:val="007A1C2F"/>
    <w:rsid w:val="007A42CF"/>
    <w:rsid w:val="00823684"/>
    <w:rsid w:val="008244F7"/>
    <w:rsid w:val="008525E6"/>
    <w:rsid w:val="008B14C4"/>
    <w:rsid w:val="008B16D3"/>
    <w:rsid w:val="008E66FF"/>
    <w:rsid w:val="009033CE"/>
    <w:rsid w:val="0091447F"/>
    <w:rsid w:val="009576DB"/>
    <w:rsid w:val="009B0612"/>
    <w:rsid w:val="00A02472"/>
    <w:rsid w:val="00A105B4"/>
    <w:rsid w:val="00A41CAD"/>
    <w:rsid w:val="00A63D67"/>
    <w:rsid w:val="00A769E3"/>
    <w:rsid w:val="00A91D76"/>
    <w:rsid w:val="00AC0D55"/>
    <w:rsid w:val="00AC7B55"/>
    <w:rsid w:val="00AD5028"/>
    <w:rsid w:val="00B15516"/>
    <w:rsid w:val="00B24BF8"/>
    <w:rsid w:val="00B2621E"/>
    <w:rsid w:val="00B5731A"/>
    <w:rsid w:val="00B60C00"/>
    <w:rsid w:val="00BA6622"/>
    <w:rsid w:val="00BD149D"/>
    <w:rsid w:val="00C7036E"/>
    <w:rsid w:val="00C969C6"/>
    <w:rsid w:val="00CD0BC7"/>
    <w:rsid w:val="00CD11BE"/>
    <w:rsid w:val="00CD1599"/>
    <w:rsid w:val="00D06711"/>
    <w:rsid w:val="00D203FE"/>
    <w:rsid w:val="00D442F0"/>
    <w:rsid w:val="00D454E9"/>
    <w:rsid w:val="00D70127"/>
    <w:rsid w:val="00D85011"/>
    <w:rsid w:val="00D85D3F"/>
    <w:rsid w:val="00DA750B"/>
    <w:rsid w:val="00DB187E"/>
    <w:rsid w:val="00E0717C"/>
    <w:rsid w:val="00E271EE"/>
    <w:rsid w:val="00E56B35"/>
    <w:rsid w:val="00E8180E"/>
    <w:rsid w:val="00EB383E"/>
    <w:rsid w:val="00F06559"/>
    <w:rsid w:val="00F11E16"/>
    <w:rsid w:val="00F212F4"/>
    <w:rsid w:val="00F34C47"/>
    <w:rsid w:val="00F61B3B"/>
    <w:rsid w:val="00F721B1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7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71EE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430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2015-10-05T21:57:00Z</cp:lastPrinted>
  <dcterms:created xsi:type="dcterms:W3CDTF">2015-10-05T22:04:00Z</dcterms:created>
  <dcterms:modified xsi:type="dcterms:W3CDTF">2015-10-05T22:04:00Z</dcterms:modified>
</cp:coreProperties>
</file>