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47EDD3" w14:textId="77777777" w:rsidR="00F36070" w:rsidRDefault="00F36070" w:rsidP="00992D6B">
      <w:pPr>
        <w:spacing w:line="240" w:lineRule="auto"/>
        <w:rPr>
          <w:rFonts w:asciiTheme="minorHAnsi" w:hAnsiTheme="minorHAnsi"/>
          <w:b/>
        </w:rPr>
      </w:pPr>
    </w:p>
    <w:p w14:paraId="0E7B7F70" w14:textId="77777777" w:rsidR="00F36070" w:rsidRDefault="008A5223" w:rsidP="00F36070">
      <w:pPr>
        <w:jc w:val="right"/>
        <w:rPr>
          <w:b/>
        </w:rPr>
      </w:pPr>
      <w:r>
        <w:rPr>
          <w:b/>
        </w:rPr>
        <w:t>Guayaquil,</w:t>
      </w:r>
      <w:r w:rsidR="00F3303C">
        <w:rPr>
          <w:b/>
        </w:rPr>
        <w:t xml:space="preserve"> </w:t>
      </w:r>
      <w:r w:rsidR="00AB7173">
        <w:rPr>
          <w:b/>
        </w:rPr>
        <w:t>04</w:t>
      </w:r>
      <w:r w:rsidR="005F32DE">
        <w:rPr>
          <w:b/>
        </w:rPr>
        <w:t xml:space="preserve"> </w:t>
      </w:r>
      <w:r w:rsidR="00F3303C">
        <w:rPr>
          <w:b/>
        </w:rPr>
        <w:t>Febrero</w:t>
      </w:r>
      <w:r w:rsidR="0098436A">
        <w:rPr>
          <w:b/>
        </w:rPr>
        <w:t xml:space="preserve"> de</w:t>
      </w:r>
      <w:r w:rsidR="009C727C">
        <w:rPr>
          <w:b/>
        </w:rPr>
        <w:t xml:space="preserve"> 2016</w:t>
      </w:r>
    </w:p>
    <w:p w14:paraId="32D49F9D" w14:textId="77777777" w:rsidR="00AB7173" w:rsidRDefault="00AB7173" w:rsidP="00A96BD0">
      <w:pPr>
        <w:pStyle w:val="NoSpacing"/>
        <w:jc w:val="both"/>
        <w:rPr>
          <w:b/>
        </w:rPr>
      </w:pPr>
      <w:r>
        <w:rPr>
          <w:b/>
        </w:rPr>
        <w:t>Srta.</w:t>
      </w:r>
    </w:p>
    <w:p w14:paraId="21FC1F28" w14:textId="77777777" w:rsidR="00AB7173" w:rsidRDefault="00AB7173" w:rsidP="00A96BD0">
      <w:pPr>
        <w:pStyle w:val="NoSpacing"/>
        <w:jc w:val="both"/>
        <w:rPr>
          <w:b/>
        </w:rPr>
      </w:pPr>
      <w:r>
        <w:rPr>
          <w:b/>
        </w:rPr>
        <w:t>Jessica Aviles.</w:t>
      </w:r>
    </w:p>
    <w:p w14:paraId="60440231" w14:textId="77777777" w:rsidR="00A96BD0" w:rsidRDefault="00AB7173" w:rsidP="00A96BD0">
      <w:pPr>
        <w:pStyle w:val="NoSpacing"/>
        <w:jc w:val="both"/>
        <w:rPr>
          <w:b/>
        </w:rPr>
      </w:pPr>
      <w:r>
        <w:rPr>
          <w:b/>
        </w:rPr>
        <w:t>FARLETZA.</w:t>
      </w:r>
    </w:p>
    <w:p w14:paraId="2C1508A3" w14:textId="77777777" w:rsidR="00A96BD0" w:rsidRPr="00840D8F" w:rsidRDefault="00A96BD0" w:rsidP="00A96BD0">
      <w:pPr>
        <w:pStyle w:val="NoSpacing"/>
        <w:jc w:val="both"/>
        <w:rPr>
          <w:b/>
        </w:rPr>
      </w:pPr>
      <w:r w:rsidRPr="00252BE1">
        <w:rPr>
          <w:b/>
        </w:rPr>
        <w:t>Ciudad</w:t>
      </w:r>
    </w:p>
    <w:p w14:paraId="3DF93234" w14:textId="77777777" w:rsidR="00F36070" w:rsidRDefault="00F36070" w:rsidP="00F36070">
      <w:pPr>
        <w:pStyle w:val="NoSpacing"/>
        <w:jc w:val="both"/>
      </w:pPr>
    </w:p>
    <w:p w14:paraId="1C07B854" w14:textId="77777777" w:rsidR="00F36070" w:rsidRDefault="00AB7173" w:rsidP="00F36070">
      <w:pPr>
        <w:pStyle w:val="NoSpacing"/>
        <w:jc w:val="both"/>
      </w:pPr>
      <w:r>
        <w:t>Estimada Jessica Aviles</w:t>
      </w:r>
      <w:r w:rsidR="002C092B">
        <w:t>:</w:t>
      </w:r>
    </w:p>
    <w:p w14:paraId="6F373445" w14:textId="77777777" w:rsidR="00F36070" w:rsidRDefault="00F36070" w:rsidP="00F36070">
      <w:pPr>
        <w:pStyle w:val="Default"/>
        <w:jc w:val="both"/>
        <w:rPr>
          <w:rFonts w:cs="Times New Roman"/>
          <w:color w:val="auto"/>
          <w:sz w:val="22"/>
          <w:szCs w:val="22"/>
          <w:lang w:val="es-EC"/>
        </w:rPr>
      </w:pPr>
    </w:p>
    <w:p w14:paraId="33DD3F64"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w:t>
      </w:r>
      <w:r w:rsidR="00287957">
        <w:rPr>
          <w:sz w:val="22"/>
          <w:szCs w:val="22"/>
        </w:rPr>
        <w:t>inistración Integral de información Física y Digital</w:t>
      </w:r>
      <w:r>
        <w:rPr>
          <w:sz w:val="22"/>
          <w:szCs w:val="22"/>
        </w:rPr>
        <w:t xml:space="preserve">. A través de la presente nos es grato hacerle llegar nuestra propuesta por los </w:t>
      </w:r>
      <w:r w:rsidR="00287957">
        <w:rPr>
          <w:sz w:val="22"/>
          <w:szCs w:val="22"/>
        </w:rPr>
        <w:t xml:space="preserve">servicios de digitalización masiva de información. </w:t>
      </w:r>
    </w:p>
    <w:p w14:paraId="49D5B0C6" w14:textId="77777777" w:rsidR="00F36070" w:rsidRDefault="00F36070" w:rsidP="00F36070">
      <w:pPr>
        <w:pStyle w:val="Default"/>
        <w:jc w:val="center"/>
        <w:rPr>
          <w:b/>
          <w:bCs/>
          <w:sz w:val="28"/>
          <w:szCs w:val="22"/>
        </w:rPr>
      </w:pPr>
    </w:p>
    <w:p w14:paraId="25EB86C8" w14:textId="77777777" w:rsidR="00F36070" w:rsidRDefault="00F36070" w:rsidP="00EB0633">
      <w:pPr>
        <w:pStyle w:val="Default"/>
        <w:rPr>
          <w:b/>
          <w:bCs/>
          <w:sz w:val="22"/>
          <w:szCs w:val="22"/>
        </w:rPr>
      </w:pPr>
      <w:r w:rsidRPr="00EB0633">
        <w:rPr>
          <w:b/>
          <w:bCs/>
          <w:sz w:val="22"/>
          <w:szCs w:val="22"/>
        </w:rPr>
        <w:t>Antecedentes</w:t>
      </w:r>
    </w:p>
    <w:p w14:paraId="579E5AE1" w14:textId="77777777" w:rsidR="006912BA" w:rsidRDefault="006912BA" w:rsidP="00EB0633">
      <w:pPr>
        <w:pStyle w:val="Default"/>
        <w:rPr>
          <w:b/>
          <w:bCs/>
          <w:sz w:val="22"/>
          <w:szCs w:val="22"/>
        </w:rPr>
      </w:pPr>
    </w:p>
    <w:p w14:paraId="71115ABA" w14:textId="77777777" w:rsidR="008652C9" w:rsidRDefault="00AB7173" w:rsidP="00EB0633">
      <w:pPr>
        <w:pStyle w:val="Default"/>
        <w:rPr>
          <w:bCs/>
          <w:sz w:val="22"/>
          <w:szCs w:val="22"/>
        </w:rPr>
      </w:pPr>
      <w:r w:rsidRPr="00AB7173">
        <w:rPr>
          <w:b/>
          <w:bCs/>
          <w:sz w:val="22"/>
          <w:szCs w:val="22"/>
        </w:rPr>
        <w:t>FARLETZA</w:t>
      </w:r>
      <w:r>
        <w:rPr>
          <w:b/>
          <w:bCs/>
          <w:sz w:val="22"/>
          <w:szCs w:val="22"/>
        </w:rPr>
        <w:t xml:space="preserve"> </w:t>
      </w:r>
      <w:r w:rsidR="00287957">
        <w:rPr>
          <w:bCs/>
          <w:sz w:val="22"/>
          <w:szCs w:val="22"/>
        </w:rPr>
        <w:t xml:space="preserve">actualmente forma parte de la cartera de clientes de DataSolutions S.A. El día 18 de Enero de 2016 los visitamos con el objetivo de plantear una solución para digitalizar las facturas de la compañía. </w:t>
      </w:r>
      <w:r w:rsidR="003A5EC8" w:rsidRPr="003A5EC8">
        <w:rPr>
          <w:bCs/>
          <w:sz w:val="22"/>
          <w:szCs w:val="22"/>
        </w:rPr>
        <w:t xml:space="preserve"> </w:t>
      </w:r>
      <w:r w:rsidR="00287957">
        <w:rPr>
          <w:bCs/>
          <w:sz w:val="22"/>
          <w:szCs w:val="22"/>
        </w:rPr>
        <w:t>Esta solución permitiría que el cliente la pueda visualizar de manera inmediata y así atender de manera más ágil los requerimientos contables en la empresa.</w:t>
      </w:r>
      <w:r w:rsidR="008652C9">
        <w:rPr>
          <w:bCs/>
          <w:sz w:val="22"/>
          <w:szCs w:val="22"/>
        </w:rPr>
        <w:t xml:space="preserve"> </w:t>
      </w:r>
      <w:r w:rsidR="00287957">
        <w:rPr>
          <w:bCs/>
          <w:sz w:val="22"/>
          <w:szCs w:val="22"/>
        </w:rPr>
        <w:t xml:space="preserve"> Los documentos a digitalizar y sus campos de indexación son los siguientes:</w:t>
      </w:r>
    </w:p>
    <w:p w14:paraId="41D28E7A" w14:textId="77777777" w:rsidR="008652C9" w:rsidRDefault="008652C9" w:rsidP="00EB0633">
      <w:pPr>
        <w:pStyle w:val="Default"/>
        <w:rPr>
          <w:bCs/>
          <w:sz w:val="22"/>
          <w:szCs w:val="22"/>
        </w:rPr>
      </w:pPr>
    </w:p>
    <w:p w14:paraId="45B0B05E" w14:textId="77777777" w:rsidR="008652C9" w:rsidRDefault="008652C9" w:rsidP="008652C9">
      <w:pPr>
        <w:pStyle w:val="Default"/>
        <w:numPr>
          <w:ilvl w:val="0"/>
          <w:numId w:val="19"/>
        </w:numPr>
        <w:rPr>
          <w:bCs/>
          <w:sz w:val="22"/>
          <w:szCs w:val="22"/>
        </w:rPr>
      </w:pPr>
      <w:r>
        <w:rPr>
          <w:bCs/>
          <w:sz w:val="22"/>
          <w:szCs w:val="22"/>
        </w:rPr>
        <w:t>Facturas</w:t>
      </w:r>
    </w:p>
    <w:p w14:paraId="266ADC05" w14:textId="77777777" w:rsidR="008652C9" w:rsidRDefault="008652C9" w:rsidP="008652C9">
      <w:pPr>
        <w:pStyle w:val="Default"/>
        <w:numPr>
          <w:ilvl w:val="0"/>
          <w:numId w:val="20"/>
        </w:numPr>
        <w:rPr>
          <w:bCs/>
          <w:sz w:val="22"/>
          <w:szCs w:val="22"/>
        </w:rPr>
      </w:pPr>
      <w:r>
        <w:rPr>
          <w:bCs/>
          <w:sz w:val="22"/>
          <w:szCs w:val="22"/>
        </w:rPr>
        <w:t>Campos de Indexación: Número de serie y número de factura.</w:t>
      </w:r>
    </w:p>
    <w:p w14:paraId="6C87656F" w14:textId="77777777" w:rsidR="008652C9" w:rsidRPr="008652C9" w:rsidRDefault="008652C9" w:rsidP="00A138F2">
      <w:pPr>
        <w:pStyle w:val="Default"/>
        <w:jc w:val="both"/>
        <w:rPr>
          <w:b/>
          <w:bCs/>
          <w:sz w:val="22"/>
          <w:szCs w:val="22"/>
        </w:rPr>
      </w:pPr>
    </w:p>
    <w:p w14:paraId="214B4751" w14:textId="77777777" w:rsidR="00A138F2" w:rsidRDefault="00A138F2" w:rsidP="00A138F2">
      <w:pPr>
        <w:pStyle w:val="Default"/>
        <w:jc w:val="both"/>
        <w:rPr>
          <w:rFonts w:asciiTheme="minorHAnsi" w:eastAsiaTheme="minorHAnsi" w:hAnsiTheme="minorHAnsi" w:cs="Arial"/>
          <w:b/>
          <w:sz w:val="22"/>
          <w:szCs w:val="22"/>
        </w:rPr>
      </w:pPr>
      <w:r w:rsidRPr="008652C9">
        <w:rPr>
          <w:rFonts w:asciiTheme="minorHAnsi" w:eastAsiaTheme="minorHAnsi" w:hAnsiTheme="minorHAnsi" w:cs="Arial"/>
          <w:b/>
          <w:sz w:val="22"/>
          <w:szCs w:val="22"/>
        </w:rPr>
        <w:t>Desarrollo del Proceso de Digitalización.</w:t>
      </w:r>
    </w:p>
    <w:p w14:paraId="5FFBA8CB" w14:textId="77777777" w:rsidR="00287957" w:rsidRDefault="00287957" w:rsidP="00A138F2">
      <w:pPr>
        <w:pStyle w:val="Default"/>
        <w:jc w:val="both"/>
        <w:rPr>
          <w:rFonts w:asciiTheme="minorHAnsi" w:eastAsiaTheme="minorHAnsi" w:hAnsiTheme="minorHAnsi" w:cs="Arial"/>
          <w:b/>
          <w:sz w:val="22"/>
          <w:szCs w:val="22"/>
        </w:rPr>
      </w:pPr>
    </w:p>
    <w:p w14:paraId="548760B1" w14:textId="77777777" w:rsidR="00287957" w:rsidRPr="00287957" w:rsidRDefault="00287957" w:rsidP="00A138F2">
      <w:pPr>
        <w:pStyle w:val="Default"/>
        <w:jc w:val="both"/>
        <w:rPr>
          <w:rFonts w:asciiTheme="minorHAnsi" w:eastAsiaTheme="minorHAnsi" w:hAnsiTheme="minorHAnsi" w:cs="Arial"/>
          <w:sz w:val="22"/>
          <w:szCs w:val="22"/>
        </w:rPr>
      </w:pPr>
      <w:r>
        <w:rPr>
          <w:rFonts w:asciiTheme="minorHAnsi" w:eastAsiaTheme="minorHAnsi" w:hAnsiTheme="minorHAnsi" w:cs="Arial"/>
          <w:sz w:val="22"/>
          <w:szCs w:val="22"/>
        </w:rPr>
        <w:t>El proceso de digitalización tiene los siguientes pasos:</w:t>
      </w:r>
    </w:p>
    <w:p w14:paraId="6895442F" w14:textId="77777777" w:rsidR="00A138F2" w:rsidRPr="003A5EC8" w:rsidRDefault="00A138F2" w:rsidP="00A138F2">
      <w:pPr>
        <w:pStyle w:val="Default"/>
        <w:jc w:val="both"/>
        <w:rPr>
          <w:rFonts w:asciiTheme="minorHAnsi" w:eastAsiaTheme="minorHAnsi" w:hAnsiTheme="minorHAnsi" w:cs="Arial"/>
          <w:sz w:val="22"/>
          <w:szCs w:val="22"/>
        </w:rPr>
      </w:pPr>
    </w:p>
    <w:p w14:paraId="4165AFC4" w14:textId="77777777" w:rsidR="00A138F2" w:rsidRPr="003A5EC8" w:rsidRDefault="00A138F2" w:rsidP="00A138F2">
      <w:pPr>
        <w:pStyle w:val="ListParagraph"/>
        <w:numPr>
          <w:ilvl w:val="0"/>
          <w:numId w:val="14"/>
        </w:numPr>
        <w:spacing w:line="240" w:lineRule="auto"/>
        <w:outlineLvl w:val="0"/>
        <w:rPr>
          <w:rFonts w:asciiTheme="minorHAnsi" w:eastAsia="ヒラギノ角ゴ Pro W3" w:hAnsiTheme="minorHAnsi" w:cs="Arial"/>
          <w:color w:val="000000"/>
        </w:rPr>
      </w:pPr>
      <w:r w:rsidRPr="003A5EC8">
        <w:rPr>
          <w:rFonts w:asciiTheme="minorHAnsi" w:eastAsia="ヒラギノ角ゴ Pro W3" w:hAnsiTheme="minorHAnsi" w:cs="Arial"/>
          <w:color w:val="000000"/>
        </w:rPr>
        <w:t>Identificación de Documentos a Digitalizar en el DATASOLUTIONS S.A.</w:t>
      </w:r>
    </w:p>
    <w:p w14:paraId="7514D33B" w14:textId="77777777" w:rsidR="00A138F2" w:rsidRPr="003A5EC8" w:rsidRDefault="00A138F2" w:rsidP="00A138F2">
      <w:pPr>
        <w:pStyle w:val="ListParagraph"/>
        <w:numPr>
          <w:ilvl w:val="0"/>
          <w:numId w:val="14"/>
        </w:numPr>
        <w:spacing w:line="240" w:lineRule="auto"/>
        <w:outlineLvl w:val="0"/>
        <w:rPr>
          <w:rFonts w:asciiTheme="minorHAnsi" w:eastAsia="ヒラギノ角ゴ Pro W3" w:hAnsiTheme="minorHAnsi" w:cs="Arial"/>
          <w:color w:val="000000"/>
        </w:rPr>
      </w:pPr>
      <w:r w:rsidRPr="003A5EC8">
        <w:rPr>
          <w:rFonts w:asciiTheme="minorHAnsi" w:eastAsia="ヒラギノ角ゴ Pro W3" w:hAnsiTheme="minorHAnsi" w:cs="Arial"/>
          <w:color w:val="000000"/>
        </w:rPr>
        <w:t>Preparación de Documentos a Digitalizar (Sacar Grapas, Clip).</w:t>
      </w:r>
    </w:p>
    <w:p w14:paraId="3AF88741" w14:textId="77777777" w:rsidR="00A138F2" w:rsidRPr="004546D4" w:rsidRDefault="00A138F2" w:rsidP="00A138F2">
      <w:pPr>
        <w:pStyle w:val="ListParagraph"/>
        <w:numPr>
          <w:ilvl w:val="0"/>
          <w:numId w:val="14"/>
        </w:numPr>
        <w:spacing w:line="240" w:lineRule="auto"/>
        <w:outlineLvl w:val="0"/>
        <w:rPr>
          <w:rFonts w:asciiTheme="minorHAnsi" w:eastAsia="ヒラギノ角ゴ Pro W3" w:hAnsiTheme="minorHAnsi" w:cs="Arial"/>
          <w:color w:val="000000"/>
        </w:rPr>
      </w:pPr>
      <w:r w:rsidRPr="003A5EC8">
        <w:rPr>
          <w:rFonts w:asciiTheme="minorHAnsi" w:eastAsia="ヒラギノ角ゴ Pro W3" w:hAnsiTheme="minorHAnsi" w:cs="Arial"/>
          <w:color w:val="000000"/>
        </w:rPr>
        <w:t>Clasificación de los Documentos a Digitalizar</w:t>
      </w:r>
      <w:r w:rsidRPr="004546D4">
        <w:rPr>
          <w:rFonts w:asciiTheme="minorHAnsi" w:eastAsia="ヒラギノ角ゴ Pro W3" w:hAnsiTheme="minorHAnsi" w:cs="Arial"/>
          <w:color w:val="000000"/>
        </w:rPr>
        <w:t xml:space="preserve"> (Tipo de Documentos).</w:t>
      </w:r>
    </w:p>
    <w:p w14:paraId="6B699629" w14:textId="77777777" w:rsidR="00A138F2" w:rsidRPr="004546D4" w:rsidRDefault="00A138F2" w:rsidP="00A138F2">
      <w:pPr>
        <w:pStyle w:val="ListParagraph"/>
        <w:numPr>
          <w:ilvl w:val="0"/>
          <w:numId w:val="14"/>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Conversión de Documentos Físicos a Imágenes Digitales.</w:t>
      </w:r>
    </w:p>
    <w:p w14:paraId="4CB2A305" w14:textId="77777777" w:rsidR="00A138F2" w:rsidRDefault="00A138F2" w:rsidP="00A138F2">
      <w:pPr>
        <w:pStyle w:val="ListParagraph"/>
        <w:numPr>
          <w:ilvl w:val="0"/>
          <w:numId w:val="14"/>
        </w:numPr>
        <w:spacing w:line="240" w:lineRule="auto"/>
        <w:outlineLvl w:val="0"/>
        <w:rPr>
          <w:rFonts w:asciiTheme="minorHAnsi" w:eastAsia="ヒラギノ角ゴ Pro W3" w:hAnsiTheme="minorHAnsi" w:cs="Arial"/>
          <w:color w:val="000000"/>
        </w:rPr>
      </w:pPr>
      <w:r w:rsidRPr="0080754C">
        <w:rPr>
          <w:rFonts w:asciiTheme="minorHAnsi" w:eastAsia="ヒラギノ角ゴ Pro W3" w:hAnsiTheme="minorHAnsi" w:cs="Arial"/>
          <w:color w:val="000000"/>
        </w:rPr>
        <w:t xml:space="preserve">Indexación de las Imágenes Digitales. </w:t>
      </w:r>
      <w:r w:rsidR="0015321A">
        <w:rPr>
          <w:rFonts w:asciiTheme="minorHAnsi" w:eastAsia="ヒラギノ角ゴ Pro W3" w:hAnsiTheme="minorHAnsi" w:cs="Arial"/>
          <w:color w:val="000000"/>
        </w:rPr>
        <w:t>(Dos</w:t>
      </w:r>
      <w:r>
        <w:rPr>
          <w:rFonts w:asciiTheme="minorHAnsi" w:eastAsia="ヒラギノ角ゴ Pro W3" w:hAnsiTheme="minorHAnsi" w:cs="Arial"/>
          <w:color w:val="000000"/>
        </w:rPr>
        <w:t xml:space="preserve"> campos de búsqueda</w:t>
      </w:r>
    </w:p>
    <w:p w14:paraId="7C24E808" w14:textId="77777777" w:rsidR="00A138F2" w:rsidRPr="0080754C" w:rsidRDefault="00287957" w:rsidP="00A138F2">
      <w:pPr>
        <w:pStyle w:val="ListParagraph"/>
        <w:numPr>
          <w:ilvl w:val="0"/>
          <w:numId w:val="14"/>
        </w:numPr>
        <w:spacing w:line="240" w:lineRule="auto"/>
        <w:outlineLvl w:val="0"/>
        <w:rPr>
          <w:rFonts w:asciiTheme="minorHAnsi" w:eastAsia="ヒラギノ角ゴ Pro W3" w:hAnsiTheme="minorHAnsi" w:cs="Arial"/>
          <w:color w:val="000000"/>
        </w:rPr>
      </w:pPr>
      <w:r>
        <w:rPr>
          <w:rFonts w:asciiTheme="minorHAnsi" w:eastAsia="ヒラギノ角ゴ Pro W3" w:hAnsiTheme="minorHAnsi" w:cs="Arial"/>
          <w:color w:val="000000"/>
        </w:rPr>
        <w:t>Carga</w:t>
      </w:r>
      <w:r w:rsidR="00A138F2" w:rsidRPr="0080754C">
        <w:rPr>
          <w:rFonts w:asciiTheme="minorHAnsi" w:eastAsia="ヒラギノ角ゴ Pro W3" w:hAnsiTheme="minorHAnsi" w:cs="Arial"/>
          <w:color w:val="000000"/>
        </w:rPr>
        <w:t xml:space="preserve"> de las Imágenes Digitales a los Servidores de Data Solutions (El cliente puede acceder con un Usuario y Clave).</w:t>
      </w:r>
    </w:p>
    <w:p w14:paraId="2EE6665B" w14:textId="77777777" w:rsidR="00A138F2" w:rsidRPr="004546D4" w:rsidRDefault="00A138F2" w:rsidP="00A138F2">
      <w:pPr>
        <w:pStyle w:val="ListParagraph"/>
        <w:numPr>
          <w:ilvl w:val="0"/>
          <w:numId w:val="14"/>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Prueba de Calidad de Imágenes Digitalizadas.</w:t>
      </w:r>
    </w:p>
    <w:p w14:paraId="57F176D1" w14:textId="77777777" w:rsidR="00A138F2" w:rsidRPr="00A138F2" w:rsidRDefault="00A138F2" w:rsidP="00A138F2">
      <w:pPr>
        <w:pStyle w:val="ListParagraph"/>
        <w:numPr>
          <w:ilvl w:val="0"/>
          <w:numId w:val="14"/>
        </w:numPr>
        <w:spacing w:line="240" w:lineRule="auto"/>
        <w:outlineLvl w:val="0"/>
        <w:rPr>
          <w:rFonts w:asciiTheme="minorHAnsi" w:eastAsia="ヒラギノ角ゴ Pro W3" w:hAnsiTheme="minorHAnsi" w:cs="Arial"/>
          <w:b/>
          <w:color w:val="000000"/>
        </w:rPr>
      </w:pPr>
      <w:r w:rsidRPr="007D3D44">
        <w:rPr>
          <w:rFonts w:asciiTheme="minorHAnsi" w:eastAsia="ヒラギノ角ゴ Pro W3" w:hAnsiTheme="minorHAnsi" w:cs="Arial"/>
          <w:color w:val="000000"/>
        </w:rPr>
        <w:t>La digitalización será</w:t>
      </w:r>
      <w:r>
        <w:rPr>
          <w:rFonts w:asciiTheme="minorHAnsi" w:eastAsia="ヒラギノ角ゴ Pro W3" w:hAnsiTheme="minorHAnsi" w:cs="Arial"/>
          <w:color w:val="000000"/>
        </w:rPr>
        <w:t xml:space="preserve"> en las instalaciones de </w:t>
      </w:r>
      <w:r w:rsidRPr="00A138F2">
        <w:rPr>
          <w:rFonts w:asciiTheme="minorHAnsi" w:eastAsia="ヒラギノ角ゴ Pro W3" w:hAnsiTheme="minorHAnsi" w:cs="Arial"/>
          <w:b/>
          <w:color w:val="000000"/>
        </w:rPr>
        <w:t>DATASOLUTIONS S.A.</w:t>
      </w:r>
    </w:p>
    <w:p w14:paraId="65680DE2" w14:textId="77777777" w:rsidR="00A138F2" w:rsidRPr="00A138F2" w:rsidRDefault="00A138F2" w:rsidP="00A138F2">
      <w:pPr>
        <w:pStyle w:val="ListParagraph"/>
        <w:spacing w:line="240" w:lineRule="auto"/>
        <w:ind w:left="927"/>
        <w:outlineLvl w:val="0"/>
        <w:rPr>
          <w:rFonts w:asciiTheme="minorHAnsi" w:eastAsia="ヒラギノ角ゴ Pro W3" w:hAnsiTheme="minorHAnsi" w:cs="Arial"/>
          <w:b/>
          <w:color w:val="000000"/>
        </w:rPr>
      </w:pPr>
    </w:p>
    <w:p w14:paraId="63E98EC3" w14:textId="77777777" w:rsidR="007C37BD" w:rsidRDefault="007C37BD" w:rsidP="00A138F2">
      <w:pPr>
        <w:spacing w:after="0" w:line="240" w:lineRule="auto"/>
        <w:rPr>
          <w:rFonts w:cs="Arial"/>
          <w:b/>
        </w:rPr>
      </w:pPr>
    </w:p>
    <w:p w14:paraId="1216ABC1" w14:textId="77777777" w:rsidR="007C37BD" w:rsidRDefault="007C37BD" w:rsidP="00A138F2">
      <w:pPr>
        <w:spacing w:after="0" w:line="240" w:lineRule="auto"/>
        <w:rPr>
          <w:rFonts w:cs="Arial"/>
          <w:b/>
        </w:rPr>
      </w:pPr>
    </w:p>
    <w:p w14:paraId="0AC7C796" w14:textId="77777777" w:rsidR="007C37BD" w:rsidRDefault="007C37BD" w:rsidP="00A138F2">
      <w:pPr>
        <w:spacing w:after="0" w:line="240" w:lineRule="auto"/>
        <w:rPr>
          <w:rFonts w:cs="Arial"/>
          <w:b/>
        </w:rPr>
      </w:pPr>
    </w:p>
    <w:p w14:paraId="2D406902" w14:textId="77777777" w:rsidR="007C37BD" w:rsidRDefault="007C37BD" w:rsidP="00A138F2">
      <w:pPr>
        <w:spacing w:after="0" w:line="240" w:lineRule="auto"/>
        <w:rPr>
          <w:rFonts w:cs="Arial"/>
          <w:b/>
        </w:rPr>
      </w:pPr>
    </w:p>
    <w:p w14:paraId="1B094F51" w14:textId="77777777" w:rsidR="007C37BD" w:rsidRDefault="007C37BD" w:rsidP="00A138F2">
      <w:pPr>
        <w:spacing w:after="0" w:line="240" w:lineRule="auto"/>
        <w:rPr>
          <w:rFonts w:cs="Arial"/>
          <w:b/>
        </w:rPr>
      </w:pPr>
    </w:p>
    <w:p w14:paraId="4F3484E1" w14:textId="77777777" w:rsidR="007C37BD" w:rsidRDefault="007C37BD" w:rsidP="00A138F2">
      <w:pPr>
        <w:spacing w:after="0" w:line="240" w:lineRule="auto"/>
        <w:rPr>
          <w:rFonts w:cs="Arial"/>
          <w:b/>
        </w:rPr>
      </w:pPr>
    </w:p>
    <w:p w14:paraId="2CDA9D42" w14:textId="77777777" w:rsidR="007C37BD" w:rsidRDefault="007C37BD" w:rsidP="00A138F2">
      <w:pPr>
        <w:spacing w:after="0" w:line="240" w:lineRule="auto"/>
        <w:rPr>
          <w:rFonts w:cs="Arial"/>
          <w:b/>
        </w:rPr>
      </w:pPr>
    </w:p>
    <w:p w14:paraId="59CFA792" w14:textId="77777777" w:rsidR="007C37BD" w:rsidRDefault="007C37BD" w:rsidP="00A138F2">
      <w:pPr>
        <w:spacing w:after="0" w:line="240" w:lineRule="auto"/>
        <w:rPr>
          <w:rFonts w:cs="Arial"/>
          <w:b/>
        </w:rPr>
      </w:pPr>
    </w:p>
    <w:p w14:paraId="0E5C6788" w14:textId="77777777" w:rsidR="00A138F2" w:rsidRDefault="00A138F2" w:rsidP="00A138F2">
      <w:pPr>
        <w:spacing w:after="0" w:line="240" w:lineRule="auto"/>
        <w:rPr>
          <w:rFonts w:cs="Arial"/>
          <w:b/>
        </w:rPr>
      </w:pPr>
      <w:r>
        <w:rPr>
          <w:rFonts w:cs="Arial"/>
          <w:b/>
        </w:rPr>
        <w:t>Propuesta Económica:</w:t>
      </w:r>
    </w:p>
    <w:p w14:paraId="09FC7792" w14:textId="77777777" w:rsidR="00A138F2" w:rsidRDefault="00A138F2" w:rsidP="00A138F2">
      <w:pPr>
        <w:pStyle w:val="NoSpacing"/>
        <w:ind w:right="4"/>
        <w:rPr>
          <w:rFonts w:asciiTheme="minorHAnsi" w:hAnsiTheme="minorHAnsi" w:cs="Arial"/>
          <w:b/>
        </w:rPr>
      </w:pPr>
    </w:p>
    <w:p w14:paraId="3583C121" w14:textId="77777777" w:rsidR="009C727C" w:rsidRDefault="009C727C" w:rsidP="00A138F2">
      <w:pPr>
        <w:pStyle w:val="NoSpacing"/>
        <w:ind w:right="4"/>
        <w:rPr>
          <w:rFonts w:asciiTheme="minorHAnsi" w:hAnsiTheme="minorHAnsi" w:cs="Arial"/>
          <w:b/>
        </w:rPr>
      </w:pPr>
    </w:p>
    <w:tbl>
      <w:tblPr>
        <w:tblW w:w="8506" w:type="dxa"/>
        <w:tblInd w:w="-79" w:type="dxa"/>
        <w:tblCellMar>
          <w:left w:w="70" w:type="dxa"/>
          <w:right w:w="70" w:type="dxa"/>
        </w:tblCellMar>
        <w:tblLook w:val="04A0" w:firstRow="1" w:lastRow="0" w:firstColumn="1" w:lastColumn="0" w:noHBand="0" w:noVBand="1"/>
      </w:tblPr>
      <w:tblGrid>
        <w:gridCol w:w="3669"/>
        <w:gridCol w:w="973"/>
        <w:gridCol w:w="1702"/>
        <w:gridCol w:w="2162"/>
      </w:tblGrid>
      <w:tr w:rsidR="007C37BD" w:rsidRPr="007C37BD" w14:paraId="5D338481" w14:textId="77777777" w:rsidTr="00287957">
        <w:trPr>
          <w:trHeight w:val="243"/>
        </w:trPr>
        <w:tc>
          <w:tcPr>
            <w:tcW w:w="8506"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1A94E575"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Propuesta Económica Digitalización</w:t>
            </w:r>
          </w:p>
        </w:tc>
      </w:tr>
      <w:tr w:rsidR="00287957" w:rsidRPr="007C37BD" w14:paraId="050DFDD1" w14:textId="77777777" w:rsidTr="00287957">
        <w:trPr>
          <w:trHeight w:val="243"/>
        </w:trPr>
        <w:tc>
          <w:tcPr>
            <w:tcW w:w="3669" w:type="dxa"/>
            <w:tcBorders>
              <w:top w:val="nil"/>
              <w:left w:val="single" w:sz="8" w:space="0" w:color="auto"/>
              <w:bottom w:val="single" w:sz="8" w:space="0" w:color="auto"/>
              <w:right w:val="single" w:sz="4" w:space="0" w:color="auto"/>
            </w:tcBorders>
            <w:shd w:val="clear" w:color="000000" w:fill="CCCCFF"/>
            <w:noWrap/>
            <w:vAlign w:val="bottom"/>
            <w:hideMark/>
          </w:tcPr>
          <w:p w14:paraId="1C6F4240"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Descripción </w:t>
            </w:r>
          </w:p>
        </w:tc>
        <w:tc>
          <w:tcPr>
            <w:tcW w:w="973" w:type="dxa"/>
            <w:tcBorders>
              <w:top w:val="nil"/>
              <w:left w:val="nil"/>
              <w:bottom w:val="single" w:sz="8" w:space="0" w:color="auto"/>
              <w:right w:val="single" w:sz="4" w:space="0" w:color="auto"/>
            </w:tcBorders>
            <w:shd w:val="clear" w:color="000000" w:fill="CCCCFF"/>
            <w:noWrap/>
            <w:vAlign w:val="bottom"/>
            <w:hideMark/>
          </w:tcPr>
          <w:p w14:paraId="734D4E9D"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Volumen</w:t>
            </w:r>
          </w:p>
        </w:tc>
        <w:tc>
          <w:tcPr>
            <w:tcW w:w="1702" w:type="dxa"/>
            <w:tcBorders>
              <w:top w:val="nil"/>
              <w:left w:val="nil"/>
              <w:bottom w:val="single" w:sz="8" w:space="0" w:color="auto"/>
              <w:right w:val="single" w:sz="4" w:space="0" w:color="auto"/>
            </w:tcBorders>
            <w:shd w:val="clear" w:color="000000" w:fill="CCCCFF"/>
            <w:noWrap/>
            <w:vAlign w:val="bottom"/>
            <w:hideMark/>
          </w:tcPr>
          <w:p w14:paraId="77CDD42B"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Precio Inicial</w:t>
            </w:r>
          </w:p>
        </w:tc>
        <w:tc>
          <w:tcPr>
            <w:tcW w:w="2162" w:type="dxa"/>
            <w:tcBorders>
              <w:top w:val="nil"/>
              <w:left w:val="nil"/>
              <w:bottom w:val="single" w:sz="8" w:space="0" w:color="auto"/>
              <w:right w:val="single" w:sz="8" w:space="0" w:color="auto"/>
            </w:tcBorders>
            <w:shd w:val="clear" w:color="000000" w:fill="CCCCFF"/>
            <w:noWrap/>
            <w:vAlign w:val="bottom"/>
            <w:hideMark/>
          </w:tcPr>
          <w:p w14:paraId="2E516EA2"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Precio Total</w:t>
            </w:r>
          </w:p>
        </w:tc>
      </w:tr>
      <w:tr w:rsidR="00287957" w:rsidRPr="007C37BD" w14:paraId="5CC02DEE" w14:textId="77777777" w:rsidTr="00287957">
        <w:trPr>
          <w:trHeight w:val="283"/>
        </w:trPr>
        <w:tc>
          <w:tcPr>
            <w:tcW w:w="3669" w:type="dxa"/>
            <w:tcBorders>
              <w:top w:val="nil"/>
              <w:left w:val="single" w:sz="8" w:space="0" w:color="auto"/>
              <w:bottom w:val="nil"/>
              <w:right w:val="nil"/>
            </w:tcBorders>
            <w:shd w:val="clear" w:color="000000" w:fill="FFFFFF"/>
            <w:vAlign w:val="bottom"/>
            <w:hideMark/>
          </w:tcPr>
          <w:p w14:paraId="04CF00EA"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Preparación, Clasificación</w:t>
            </w:r>
          </w:p>
        </w:tc>
        <w:tc>
          <w:tcPr>
            <w:tcW w:w="973" w:type="dxa"/>
            <w:tcBorders>
              <w:top w:val="nil"/>
              <w:left w:val="nil"/>
              <w:bottom w:val="nil"/>
              <w:right w:val="nil"/>
            </w:tcBorders>
            <w:shd w:val="clear" w:color="auto" w:fill="auto"/>
            <w:noWrap/>
            <w:vAlign w:val="bottom"/>
            <w:hideMark/>
          </w:tcPr>
          <w:p w14:paraId="1462B726"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120000</w:t>
            </w:r>
          </w:p>
        </w:tc>
        <w:tc>
          <w:tcPr>
            <w:tcW w:w="1702" w:type="dxa"/>
            <w:tcBorders>
              <w:top w:val="nil"/>
              <w:left w:val="nil"/>
              <w:bottom w:val="nil"/>
              <w:right w:val="nil"/>
            </w:tcBorders>
            <w:shd w:val="clear" w:color="000000" w:fill="FFFFFF"/>
            <w:noWrap/>
            <w:vAlign w:val="bottom"/>
            <w:hideMark/>
          </w:tcPr>
          <w:p w14:paraId="2A18F1BE"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xml:space="preserve"> $               0,0914 </w:t>
            </w:r>
          </w:p>
        </w:tc>
        <w:tc>
          <w:tcPr>
            <w:tcW w:w="2162" w:type="dxa"/>
            <w:tcBorders>
              <w:top w:val="nil"/>
              <w:left w:val="nil"/>
              <w:bottom w:val="nil"/>
              <w:right w:val="single" w:sz="8" w:space="0" w:color="auto"/>
            </w:tcBorders>
            <w:shd w:val="clear" w:color="000000" w:fill="FFFFFF"/>
            <w:noWrap/>
            <w:vAlign w:val="bottom"/>
            <w:hideMark/>
          </w:tcPr>
          <w:p w14:paraId="19FEBDB3"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xml:space="preserve"> $                 10.967,26 </w:t>
            </w:r>
          </w:p>
        </w:tc>
      </w:tr>
      <w:tr w:rsidR="00287957" w:rsidRPr="007C37BD" w14:paraId="78780E43" w14:textId="77777777" w:rsidTr="00287957">
        <w:trPr>
          <w:trHeight w:val="243"/>
        </w:trPr>
        <w:tc>
          <w:tcPr>
            <w:tcW w:w="3669" w:type="dxa"/>
            <w:tcBorders>
              <w:top w:val="nil"/>
              <w:left w:val="single" w:sz="8" w:space="0" w:color="auto"/>
              <w:bottom w:val="single" w:sz="8" w:space="0" w:color="auto"/>
              <w:right w:val="nil"/>
            </w:tcBorders>
            <w:shd w:val="clear" w:color="000000" w:fill="FFFFFF"/>
            <w:noWrap/>
            <w:vAlign w:val="bottom"/>
            <w:hideMark/>
          </w:tcPr>
          <w:p w14:paraId="53AEDC40"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Indexación, Retorno</w:t>
            </w:r>
          </w:p>
        </w:tc>
        <w:tc>
          <w:tcPr>
            <w:tcW w:w="973" w:type="dxa"/>
            <w:tcBorders>
              <w:top w:val="nil"/>
              <w:left w:val="nil"/>
              <w:bottom w:val="single" w:sz="8" w:space="0" w:color="auto"/>
              <w:right w:val="nil"/>
            </w:tcBorders>
            <w:shd w:val="clear" w:color="000000" w:fill="FFFFFF"/>
            <w:noWrap/>
            <w:vAlign w:val="bottom"/>
            <w:hideMark/>
          </w:tcPr>
          <w:p w14:paraId="76446674"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nil"/>
              <w:left w:val="nil"/>
              <w:bottom w:val="single" w:sz="8" w:space="0" w:color="auto"/>
              <w:right w:val="nil"/>
            </w:tcBorders>
            <w:shd w:val="clear" w:color="000000" w:fill="FFFFFF"/>
            <w:noWrap/>
            <w:vAlign w:val="bottom"/>
            <w:hideMark/>
          </w:tcPr>
          <w:p w14:paraId="391B5CDD"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2162" w:type="dxa"/>
            <w:tcBorders>
              <w:top w:val="nil"/>
              <w:left w:val="nil"/>
              <w:bottom w:val="single" w:sz="8" w:space="0" w:color="auto"/>
              <w:right w:val="single" w:sz="8" w:space="0" w:color="auto"/>
            </w:tcBorders>
            <w:shd w:val="clear" w:color="000000" w:fill="FFFFFF"/>
            <w:noWrap/>
            <w:vAlign w:val="bottom"/>
            <w:hideMark/>
          </w:tcPr>
          <w:p w14:paraId="69C65357"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w:t>
            </w:r>
          </w:p>
        </w:tc>
      </w:tr>
      <w:tr w:rsidR="00287957" w:rsidRPr="007C37BD" w14:paraId="0750FCFB" w14:textId="77777777" w:rsidTr="00287957">
        <w:trPr>
          <w:trHeight w:val="243"/>
        </w:trPr>
        <w:tc>
          <w:tcPr>
            <w:tcW w:w="3669" w:type="dxa"/>
            <w:tcBorders>
              <w:top w:val="nil"/>
              <w:left w:val="nil"/>
              <w:bottom w:val="nil"/>
              <w:right w:val="nil"/>
            </w:tcBorders>
            <w:shd w:val="clear" w:color="000000" w:fill="FFFFFF"/>
            <w:noWrap/>
            <w:vAlign w:val="bottom"/>
            <w:hideMark/>
          </w:tcPr>
          <w:p w14:paraId="30C8227E"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973" w:type="dxa"/>
            <w:tcBorders>
              <w:top w:val="nil"/>
              <w:left w:val="nil"/>
              <w:bottom w:val="nil"/>
              <w:right w:val="nil"/>
            </w:tcBorders>
            <w:shd w:val="clear" w:color="000000" w:fill="FFFFFF"/>
            <w:noWrap/>
            <w:vAlign w:val="bottom"/>
            <w:hideMark/>
          </w:tcPr>
          <w:p w14:paraId="08E002E2"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nil"/>
              <w:left w:val="single" w:sz="8" w:space="0" w:color="auto"/>
              <w:bottom w:val="nil"/>
              <w:right w:val="nil"/>
            </w:tcBorders>
            <w:shd w:val="clear" w:color="000000" w:fill="FFFFFF"/>
            <w:noWrap/>
            <w:vAlign w:val="bottom"/>
            <w:hideMark/>
          </w:tcPr>
          <w:p w14:paraId="14DB5A0B" w14:textId="77777777" w:rsidR="007C37BD" w:rsidRPr="007C37BD" w:rsidRDefault="007C37BD" w:rsidP="007C37BD">
            <w:pPr>
              <w:spacing w:after="0" w:line="240" w:lineRule="auto"/>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 Sub-Total </w:t>
            </w:r>
          </w:p>
        </w:tc>
        <w:tc>
          <w:tcPr>
            <w:tcW w:w="2162" w:type="dxa"/>
            <w:tcBorders>
              <w:top w:val="nil"/>
              <w:left w:val="nil"/>
              <w:bottom w:val="nil"/>
              <w:right w:val="single" w:sz="8" w:space="0" w:color="auto"/>
            </w:tcBorders>
            <w:shd w:val="clear" w:color="000000" w:fill="FFFFFF"/>
            <w:noWrap/>
            <w:vAlign w:val="bottom"/>
            <w:hideMark/>
          </w:tcPr>
          <w:p w14:paraId="3E1A057A"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xml:space="preserve"> $                 10.967,26 </w:t>
            </w:r>
          </w:p>
        </w:tc>
      </w:tr>
      <w:tr w:rsidR="00287957" w:rsidRPr="007C37BD" w14:paraId="51144A93" w14:textId="77777777" w:rsidTr="00287957">
        <w:trPr>
          <w:trHeight w:val="283"/>
        </w:trPr>
        <w:tc>
          <w:tcPr>
            <w:tcW w:w="3669" w:type="dxa"/>
            <w:tcBorders>
              <w:top w:val="nil"/>
              <w:left w:val="nil"/>
              <w:bottom w:val="nil"/>
              <w:right w:val="nil"/>
            </w:tcBorders>
            <w:shd w:val="clear" w:color="000000" w:fill="FFFFFF"/>
            <w:noWrap/>
            <w:vAlign w:val="bottom"/>
            <w:hideMark/>
          </w:tcPr>
          <w:p w14:paraId="4905CCA0"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973" w:type="dxa"/>
            <w:tcBorders>
              <w:top w:val="nil"/>
              <w:left w:val="nil"/>
              <w:bottom w:val="nil"/>
              <w:right w:val="nil"/>
            </w:tcBorders>
            <w:shd w:val="clear" w:color="000000" w:fill="FFFFFF"/>
            <w:noWrap/>
            <w:vAlign w:val="bottom"/>
            <w:hideMark/>
          </w:tcPr>
          <w:p w14:paraId="7E87ECBD"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nil"/>
              <w:left w:val="single" w:sz="8" w:space="0" w:color="auto"/>
              <w:bottom w:val="nil"/>
              <w:right w:val="nil"/>
            </w:tcBorders>
            <w:shd w:val="clear" w:color="000000" w:fill="FFFFFF"/>
            <w:noWrap/>
            <w:vAlign w:val="bottom"/>
            <w:hideMark/>
          </w:tcPr>
          <w:p w14:paraId="3F920DF7" w14:textId="77777777" w:rsidR="007C37BD" w:rsidRPr="007C37BD" w:rsidRDefault="007C37BD" w:rsidP="007C37BD">
            <w:pPr>
              <w:spacing w:after="0" w:line="240" w:lineRule="auto"/>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 IVA </w:t>
            </w:r>
          </w:p>
        </w:tc>
        <w:tc>
          <w:tcPr>
            <w:tcW w:w="2162" w:type="dxa"/>
            <w:tcBorders>
              <w:top w:val="nil"/>
              <w:left w:val="nil"/>
              <w:bottom w:val="nil"/>
              <w:right w:val="single" w:sz="8" w:space="0" w:color="auto"/>
            </w:tcBorders>
            <w:shd w:val="clear" w:color="000000" w:fill="FFFFFF"/>
            <w:noWrap/>
            <w:vAlign w:val="bottom"/>
            <w:hideMark/>
          </w:tcPr>
          <w:p w14:paraId="612E8795"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xml:space="preserve"> $                   1.316,07 </w:t>
            </w:r>
          </w:p>
        </w:tc>
      </w:tr>
      <w:tr w:rsidR="00287957" w:rsidRPr="007C37BD" w14:paraId="6D5A4913" w14:textId="77777777" w:rsidTr="00287957">
        <w:trPr>
          <w:trHeight w:val="243"/>
        </w:trPr>
        <w:tc>
          <w:tcPr>
            <w:tcW w:w="3669" w:type="dxa"/>
            <w:tcBorders>
              <w:top w:val="nil"/>
              <w:left w:val="nil"/>
              <w:bottom w:val="nil"/>
              <w:right w:val="nil"/>
            </w:tcBorders>
            <w:shd w:val="clear" w:color="000000" w:fill="FFFFFF"/>
            <w:noWrap/>
            <w:vAlign w:val="bottom"/>
            <w:hideMark/>
          </w:tcPr>
          <w:p w14:paraId="127DD561" w14:textId="77777777" w:rsidR="007C37BD" w:rsidRPr="007C37BD" w:rsidRDefault="007C37BD" w:rsidP="007C37BD">
            <w:pPr>
              <w:spacing w:after="0" w:line="240" w:lineRule="auto"/>
              <w:rPr>
                <w:rFonts w:eastAsia="Times New Roman" w:cs="Calibri"/>
                <w:b/>
                <w:bCs/>
                <w:color w:val="000000"/>
                <w:sz w:val="20"/>
                <w:szCs w:val="20"/>
                <w:lang w:eastAsia="es-EC"/>
              </w:rPr>
            </w:pPr>
            <w:r w:rsidRPr="007C37BD">
              <w:rPr>
                <w:rFonts w:eastAsia="Times New Roman" w:cs="Calibri"/>
                <w:b/>
                <w:bCs/>
                <w:color w:val="000000"/>
                <w:sz w:val="20"/>
                <w:szCs w:val="20"/>
                <w:lang w:eastAsia="es-EC"/>
              </w:rPr>
              <w:t> </w:t>
            </w:r>
          </w:p>
        </w:tc>
        <w:tc>
          <w:tcPr>
            <w:tcW w:w="973" w:type="dxa"/>
            <w:tcBorders>
              <w:top w:val="nil"/>
              <w:left w:val="nil"/>
              <w:bottom w:val="nil"/>
              <w:right w:val="nil"/>
            </w:tcBorders>
            <w:shd w:val="clear" w:color="000000" w:fill="FFFFFF"/>
            <w:noWrap/>
            <w:vAlign w:val="bottom"/>
            <w:hideMark/>
          </w:tcPr>
          <w:p w14:paraId="006F93E7"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single" w:sz="8" w:space="0" w:color="auto"/>
              <w:left w:val="single" w:sz="8" w:space="0" w:color="auto"/>
              <w:bottom w:val="single" w:sz="8" w:space="0" w:color="auto"/>
              <w:right w:val="nil"/>
            </w:tcBorders>
            <w:shd w:val="clear" w:color="000000" w:fill="FFFFFF"/>
            <w:noWrap/>
            <w:vAlign w:val="bottom"/>
            <w:hideMark/>
          </w:tcPr>
          <w:p w14:paraId="5389B818" w14:textId="77777777" w:rsidR="007C37BD" w:rsidRPr="007C37BD" w:rsidRDefault="007C37BD" w:rsidP="007C37BD">
            <w:pPr>
              <w:spacing w:after="0" w:line="240" w:lineRule="auto"/>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 Total </w:t>
            </w:r>
          </w:p>
        </w:tc>
        <w:tc>
          <w:tcPr>
            <w:tcW w:w="2162" w:type="dxa"/>
            <w:tcBorders>
              <w:top w:val="single" w:sz="8" w:space="0" w:color="auto"/>
              <w:left w:val="nil"/>
              <w:bottom w:val="single" w:sz="8" w:space="0" w:color="auto"/>
              <w:right w:val="single" w:sz="8" w:space="0" w:color="auto"/>
            </w:tcBorders>
            <w:shd w:val="clear" w:color="000000" w:fill="CCCCFF"/>
            <w:noWrap/>
            <w:vAlign w:val="bottom"/>
            <w:hideMark/>
          </w:tcPr>
          <w:p w14:paraId="65684CE1"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 $                 12.283,33 </w:t>
            </w:r>
          </w:p>
        </w:tc>
      </w:tr>
      <w:tr w:rsidR="00287957" w:rsidRPr="007C37BD" w14:paraId="2FCF11E3" w14:textId="77777777" w:rsidTr="00287957">
        <w:trPr>
          <w:trHeight w:val="243"/>
        </w:trPr>
        <w:tc>
          <w:tcPr>
            <w:tcW w:w="3669" w:type="dxa"/>
            <w:tcBorders>
              <w:top w:val="nil"/>
              <w:left w:val="nil"/>
              <w:bottom w:val="nil"/>
              <w:right w:val="nil"/>
            </w:tcBorders>
            <w:shd w:val="clear" w:color="000000" w:fill="FFFFFF"/>
            <w:noWrap/>
            <w:vAlign w:val="bottom"/>
            <w:hideMark/>
          </w:tcPr>
          <w:p w14:paraId="3BB248FA"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973" w:type="dxa"/>
            <w:tcBorders>
              <w:top w:val="nil"/>
              <w:left w:val="nil"/>
              <w:bottom w:val="nil"/>
              <w:right w:val="nil"/>
            </w:tcBorders>
            <w:shd w:val="clear" w:color="000000" w:fill="FFFFFF"/>
            <w:noWrap/>
            <w:vAlign w:val="bottom"/>
            <w:hideMark/>
          </w:tcPr>
          <w:p w14:paraId="41A66807"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nil"/>
              <w:left w:val="nil"/>
              <w:bottom w:val="nil"/>
              <w:right w:val="nil"/>
            </w:tcBorders>
            <w:shd w:val="clear" w:color="000000" w:fill="FFFFFF"/>
            <w:noWrap/>
            <w:vAlign w:val="bottom"/>
            <w:hideMark/>
          </w:tcPr>
          <w:p w14:paraId="27F199C7"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2162" w:type="dxa"/>
            <w:tcBorders>
              <w:top w:val="nil"/>
              <w:left w:val="nil"/>
              <w:bottom w:val="nil"/>
              <w:right w:val="nil"/>
            </w:tcBorders>
            <w:shd w:val="clear" w:color="000000" w:fill="FFFFFF"/>
            <w:noWrap/>
            <w:vAlign w:val="bottom"/>
            <w:hideMark/>
          </w:tcPr>
          <w:p w14:paraId="7AA53AD6"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r>
      <w:tr w:rsidR="007C37BD" w:rsidRPr="007C37BD" w14:paraId="084B7FFA" w14:textId="77777777" w:rsidTr="00287957">
        <w:trPr>
          <w:trHeight w:val="243"/>
        </w:trPr>
        <w:tc>
          <w:tcPr>
            <w:tcW w:w="8506"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5EE0BE7"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Custodia Digital</w:t>
            </w:r>
          </w:p>
        </w:tc>
      </w:tr>
      <w:tr w:rsidR="00287957" w:rsidRPr="007C37BD" w14:paraId="397063F8" w14:textId="77777777" w:rsidTr="00287957">
        <w:trPr>
          <w:trHeight w:val="243"/>
        </w:trPr>
        <w:tc>
          <w:tcPr>
            <w:tcW w:w="3669" w:type="dxa"/>
            <w:tcBorders>
              <w:top w:val="nil"/>
              <w:left w:val="single" w:sz="8" w:space="0" w:color="auto"/>
              <w:bottom w:val="single" w:sz="8" w:space="0" w:color="auto"/>
              <w:right w:val="single" w:sz="4" w:space="0" w:color="auto"/>
            </w:tcBorders>
            <w:shd w:val="clear" w:color="000000" w:fill="CCCCFF"/>
            <w:noWrap/>
            <w:vAlign w:val="bottom"/>
            <w:hideMark/>
          </w:tcPr>
          <w:p w14:paraId="5379523E"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Descripción</w:t>
            </w:r>
          </w:p>
        </w:tc>
        <w:tc>
          <w:tcPr>
            <w:tcW w:w="973" w:type="dxa"/>
            <w:tcBorders>
              <w:top w:val="nil"/>
              <w:left w:val="nil"/>
              <w:bottom w:val="single" w:sz="8" w:space="0" w:color="auto"/>
              <w:right w:val="nil"/>
            </w:tcBorders>
            <w:shd w:val="clear" w:color="000000" w:fill="CCCCFF"/>
            <w:noWrap/>
            <w:vAlign w:val="bottom"/>
            <w:hideMark/>
          </w:tcPr>
          <w:p w14:paraId="7054E5BE"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Volumen</w:t>
            </w:r>
          </w:p>
        </w:tc>
        <w:tc>
          <w:tcPr>
            <w:tcW w:w="1702" w:type="dxa"/>
            <w:tcBorders>
              <w:top w:val="nil"/>
              <w:left w:val="single" w:sz="8" w:space="0" w:color="auto"/>
              <w:bottom w:val="single" w:sz="8" w:space="0" w:color="auto"/>
              <w:right w:val="single" w:sz="8" w:space="0" w:color="auto"/>
            </w:tcBorders>
            <w:shd w:val="clear" w:color="000000" w:fill="CCCCFF"/>
            <w:noWrap/>
            <w:vAlign w:val="bottom"/>
            <w:hideMark/>
          </w:tcPr>
          <w:p w14:paraId="03FEA655"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Precio Inicial</w:t>
            </w:r>
          </w:p>
        </w:tc>
        <w:tc>
          <w:tcPr>
            <w:tcW w:w="2162" w:type="dxa"/>
            <w:tcBorders>
              <w:top w:val="nil"/>
              <w:left w:val="nil"/>
              <w:bottom w:val="single" w:sz="8" w:space="0" w:color="auto"/>
              <w:right w:val="single" w:sz="8" w:space="0" w:color="auto"/>
            </w:tcBorders>
            <w:shd w:val="clear" w:color="000000" w:fill="CCCCFF"/>
            <w:noWrap/>
            <w:vAlign w:val="bottom"/>
            <w:hideMark/>
          </w:tcPr>
          <w:p w14:paraId="5B3FCB8A"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Precio Total</w:t>
            </w:r>
          </w:p>
        </w:tc>
      </w:tr>
      <w:tr w:rsidR="00287957" w:rsidRPr="007C37BD" w14:paraId="6741AA51" w14:textId="77777777" w:rsidTr="00287957">
        <w:trPr>
          <w:trHeight w:val="283"/>
        </w:trPr>
        <w:tc>
          <w:tcPr>
            <w:tcW w:w="3669" w:type="dxa"/>
            <w:tcBorders>
              <w:top w:val="nil"/>
              <w:left w:val="single" w:sz="8" w:space="0" w:color="auto"/>
              <w:bottom w:val="nil"/>
              <w:right w:val="nil"/>
            </w:tcBorders>
            <w:shd w:val="clear" w:color="000000" w:fill="FFFFFF"/>
            <w:vAlign w:val="bottom"/>
            <w:hideMark/>
          </w:tcPr>
          <w:p w14:paraId="27B7FE15"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Custodia Digital</w:t>
            </w:r>
          </w:p>
        </w:tc>
        <w:tc>
          <w:tcPr>
            <w:tcW w:w="973" w:type="dxa"/>
            <w:tcBorders>
              <w:top w:val="nil"/>
              <w:left w:val="nil"/>
              <w:bottom w:val="nil"/>
              <w:right w:val="nil"/>
            </w:tcBorders>
            <w:shd w:val="clear" w:color="000000" w:fill="FFFFFF"/>
            <w:noWrap/>
            <w:vAlign w:val="bottom"/>
            <w:hideMark/>
          </w:tcPr>
          <w:p w14:paraId="589B2F10"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14gb</w:t>
            </w:r>
          </w:p>
        </w:tc>
        <w:tc>
          <w:tcPr>
            <w:tcW w:w="1702" w:type="dxa"/>
            <w:tcBorders>
              <w:top w:val="nil"/>
              <w:left w:val="nil"/>
              <w:bottom w:val="nil"/>
              <w:right w:val="nil"/>
            </w:tcBorders>
            <w:shd w:val="clear" w:color="auto" w:fill="auto"/>
            <w:noWrap/>
            <w:vAlign w:val="bottom"/>
            <w:hideMark/>
          </w:tcPr>
          <w:p w14:paraId="546964EF" w14:textId="77777777" w:rsidR="007C37BD" w:rsidRPr="007C37BD" w:rsidRDefault="007C37BD" w:rsidP="007C37BD">
            <w:pPr>
              <w:spacing w:after="0" w:line="240" w:lineRule="auto"/>
              <w:jc w:val="right"/>
              <w:rPr>
                <w:rFonts w:eastAsia="Times New Roman" w:cs="Calibri"/>
                <w:color w:val="000000"/>
                <w:lang w:eastAsia="es-EC"/>
              </w:rPr>
            </w:pPr>
            <w:r w:rsidRPr="007C37BD">
              <w:rPr>
                <w:rFonts w:eastAsia="Times New Roman" w:cs="Calibri"/>
                <w:color w:val="000000"/>
                <w:lang w:eastAsia="es-EC"/>
              </w:rPr>
              <w:t>0,010078</w:t>
            </w:r>
          </w:p>
        </w:tc>
        <w:tc>
          <w:tcPr>
            <w:tcW w:w="2162" w:type="dxa"/>
            <w:tcBorders>
              <w:top w:val="nil"/>
              <w:left w:val="nil"/>
              <w:bottom w:val="nil"/>
              <w:right w:val="single" w:sz="8" w:space="0" w:color="auto"/>
            </w:tcBorders>
            <w:shd w:val="clear" w:color="000000" w:fill="FFFFFF"/>
            <w:noWrap/>
            <w:vAlign w:val="bottom"/>
            <w:hideMark/>
          </w:tcPr>
          <w:p w14:paraId="6A5202C8"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xml:space="preserve"> $                      258,00 </w:t>
            </w:r>
          </w:p>
        </w:tc>
      </w:tr>
      <w:tr w:rsidR="00287957" w:rsidRPr="007C37BD" w14:paraId="64864F6A" w14:textId="77777777" w:rsidTr="00287957">
        <w:trPr>
          <w:trHeight w:val="283"/>
        </w:trPr>
        <w:tc>
          <w:tcPr>
            <w:tcW w:w="3669" w:type="dxa"/>
            <w:tcBorders>
              <w:top w:val="nil"/>
              <w:left w:val="single" w:sz="8" w:space="0" w:color="auto"/>
              <w:bottom w:val="single" w:sz="8" w:space="0" w:color="auto"/>
              <w:right w:val="nil"/>
            </w:tcBorders>
            <w:shd w:val="clear" w:color="000000" w:fill="FFFFFF"/>
            <w:noWrap/>
            <w:vAlign w:val="bottom"/>
            <w:hideMark/>
          </w:tcPr>
          <w:p w14:paraId="5D2FC256"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973" w:type="dxa"/>
            <w:tcBorders>
              <w:top w:val="nil"/>
              <w:left w:val="nil"/>
              <w:bottom w:val="single" w:sz="8" w:space="0" w:color="auto"/>
              <w:right w:val="nil"/>
            </w:tcBorders>
            <w:shd w:val="clear" w:color="000000" w:fill="FFFFFF"/>
            <w:noWrap/>
            <w:vAlign w:val="bottom"/>
            <w:hideMark/>
          </w:tcPr>
          <w:p w14:paraId="0C3F4013"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nil"/>
              <w:left w:val="nil"/>
              <w:bottom w:val="single" w:sz="8" w:space="0" w:color="auto"/>
              <w:right w:val="nil"/>
            </w:tcBorders>
            <w:shd w:val="clear" w:color="000000" w:fill="FFFFFF"/>
            <w:noWrap/>
            <w:vAlign w:val="bottom"/>
            <w:hideMark/>
          </w:tcPr>
          <w:p w14:paraId="7189E2C7"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2162" w:type="dxa"/>
            <w:tcBorders>
              <w:top w:val="nil"/>
              <w:left w:val="nil"/>
              <w:bottom w:val="single" w:sz="8" w:space="0" w:color="auto"/>
              <w:right w:val="single" w:sz="8" w:space="0" w:color="auto"/>
            </w:tcBorders>
            <w:shd w:val="clear" w:color="000000" w:fill="FFFFFF"/>
            <w:noWrap/>
            <w:vAlign w:val="bottom"/>
            <w:hideMark/>
          </w:tcPr>
          <w:p w14:paraId="51CDF03E"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w:t>
            </w:r>
          </w:p>
        </w:tc>
      </w:tr>
      <w:tr w:rsidR="00287957" w:rsidRPr="007C37BD" w14:paraId="5D851B47" w14:textId="77777777" w:rsidTr="00287957">
        <w:trPr>
          <w:trHeight w:val="283"/>
        </w:trPr>
        <w:tc>
          <w:tcPr>
            <w:tcW w:w="3669" w:type="dxa"/>
            <w:tcBorders>
              <w:top w:val="nil"/>
              <w:left w:val="nil"/>
              <w:bottom w:val="nil"/>
              <w:right w:val="nil"/>
            </w:tcBorders>
            <w:shd w:val="clear" w:color="000000" w:fill="FFFFFF"/>
            <w:noWrap/>
            <w:vAlign w:val="bottom"/>
            <w:hideMark/>
          </w:tcPr>
          <w:p w14:paraId="0FA18DFF"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973" w:type="dxa"/>
            <w:tcBorders>
              <w:top w:val="nil"/>
              <w:left w:val="nil"/>
              <w:bottom w:val="nil"/>
              <w:right w:val="nil"/>
            </w:tcBorders>
            <w:shd w:val="clear" w:color="000000" w:fill="FFFFFF"/>
            <w:noWrap/>
            <w:vAlign w:val="bottom"/>
            <w:hideMark/>
          </w:tcPr>
          <w:p w14:paraId="43D1261C"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nil"/>
              <w:left w:val="single" w:sz="8" w:space="0" w:color="auto"/>
              <w:bottom w:val="nil"/>
              <w:right w:val="nil"/>
            </w:tcBorders>
            <w:shd w:val="clear" w:color="000000" w:fill="FFFFFF"/>
            <w:noWrap/>
            <w:vAlign w:val="bottom"/>
            <w:hideMark/>
          </w:tcPr>
          <w:p w14:paraId="49AFDC09" w14:textId="77777777" w:rsidR="007C37BD" w:rsidRPr="007C37BD" w:rsidRDefault="007C37BD" w:rsidP="007C37BD">
            <w:pPr>
              <w:spacing w:after="0" w:line="240" w:lineRule="auto"/>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 Sub-Total </w:t>
            </w:r>
          </w:p>
        </w:tc>
        <w:tc>
          <w:tcPr>
            <w:tcW w:w="2162" w:type="dxa"/>
            <w:tcBorders>
              <w:top w:val="nil"/>
              <w:left w:val="nil"/>
              <w:bottom w:val="nil"/>
              <w:right w:val="single" w:sz="8" w:space="0" w:color="auto"/>
            </w:tcBorders>
            <w:shd w:val="clear" w:color="000000" w:fill="FFFFFF"/>
            <w:noWrap/>
            <w:vAlign w:val="bottom"/>
            <w:hideMark/>
          </w:tcPr>
          <w:p w14:paraId="7A991344"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xml:space="preserve"> $                      258,00 </w:t>
            </w:r>
          </w:p>
        </w:tc>
      </w:tr>
      <w:tr w:rsidR="00287957" w:rsidRPr="007C37BD" w14:paraId="10CB3994" w14:textId="77777777" w:rsidTr="00287957">
        <w:trPr>
          <w:trHeight w:val="243"/>
        </w:trPr>
        <w:tc>
          <w:tcPr>
            <w:tcW w:w="3669" w:type="dxa"/>
            <w:tcBorders>
              <w:top w:val="nil"/>
              <w:left w:val="nil"/>
              <w:bottom w:val="nil"/>
              <w:right w:val="nil"/>
            </w:tcBorders>
            <w:shd w:val="clear" w:color="000000" w:fill="FFFFFF"/>
            <w:noWrap/>
            <w:vAlign w:val="bottom"/>
            <w:hideMark/>
          </w:tcPr>
          <w:p w14:paraId="56744B22"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973" w:type="dxa"/>
            <w:tcBorders>
              <w:top w:val="nil"/>
              <w:left w:val="nil"/>
              <w:bottom w:val="nil"/>
              <w:right w:val="nil"/>
            </w:tcBorders>
            <w:shd w:val="clear" w:color="000000" w:fill="FFFFFF"/>
            <w:noWrap/>
            <w:vAlign w:val="bottom"/>
            <w:hideMark/>
          </w:tcPr>
          <w:p w14:paraId="4673371C"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nil"/>
              <w:left w:val="single" w:sz="8" w:space="0" w:color="auto"/>
              <w:bottom w:val="nil"/>
              <w:right w:val="nil"/>
            </w:tcBorders>
            <w:shd w:val="clear" w:color="000000" w:fill="FFFFFF"/>
            <w:noWrap/>
            <w:vAlign w:val="bottom"/>
            <w:hideMark/>
          </w:tcPr>
          <w:p w14:paraId="4D160C41" w14:textId="77777777" w:rsidR="007C37BD" w:rsidRPr="007C37BD" w:rsidRDefault="007C37BD" w:rsidP="007C37BD">
            <w:pPr>
              <w:spacing w:after="0" w:line="240" w:lineRule="auto"/>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 IVA </w:t>
            </w:r>
          </w:p>
        </w:tc>
        <w:tc>
          <w:tcPr>
            <w:tcW w:w="2162" w:type="dxa"/>
            <w:tcBorders>
              <w:top w:val="nil"/>
              <w:left w:val="nil"/>
              <w:bottom w:val="nil"/>
              <w:right w:val="single" w:sz="8" w:space="0" w:color="auto"/>
            </w:tcBorders>
            <w:shd w:val="clear" w:color="000000" w:fill="FFFFFF"/>
            <w:noWrap/>
            <w:vAlign w:val="bottom"/>
            <w:hideMark/>
          </w:tcPr>
          <w:p w14:paraId="61E106B5" w14:textId="77777777" w:rsidR="007C37BD" w:rsidRPr="007C37BD" w:rsidRDefault="007C37BD" w:rsidP="007C37BD">
            <w:pPr>
              <w:spacing w:after="0" w:line="240" w:lineRule="auto"/>
              <w:jc w:val="center"/>
              <w:rPr>
                <w:rFonts w:eastAsia="Times New Roman" w:cs="Calibri"/>
                <w:color w:val="000000"/>
                <w:sz w:val="20"/>
                <w:szCs w:val="20"/>
                <w:lang w:eastAsia="es-EC"/>
              </w:rPr>
            </w:pPr>
            <w:r w:rsidRPr="007C37BD">
              <w:rPr>
                <w:rFonts w:eastAsia="Times New Roman" w:cs="Calibri"/>
                <w:color w:val="000000"/>
                <w:sz w:val="20"/>
                <w:szCs w:val="20"/>
                <w:lang w:eastAsia="es-EC"/>
              </w:rPr>
              <w:t xml:space="preserve"> $                         30,96 </w:t>
            </w:r>
          </w:p>
        </w:tc>
      </w:tr>
      <w:tr w:rsidR="00287957" w:rsidRPr="007C37BD" w14:paraId="7BB1F644" w14:textId="77777777" w:rsidTr="00287957">
        <w:trPr>
          <w:trHeight w:val="243"/>
        </w:trPr>
        <w:tc>
          <w:tcPr>
            <w:tcW w:w="3669" w:type="dxa"/>
            <w:tcBorders>
              <w:top w:val="nil"/>
              <w:left w:val="nil"/>
              <w:bottom w:val="nil"/>
              <w:right w:val="nil"/>
            </w:tcBorders>
            <w:shd w:val="clear" w:color="000000" w:fill="FFFFFF"/>
            <w:noWrap/>
            <w:vAlign w:val="bottom"/>
            <w:hideMark/>
          </w:tcPr>
          <w:p w14:paraId="5F6CA4DA" w14:textId="77777777" w:rsidR="007C37BD" w:rsidRPr="007C37BD" w:rsidRDefault="007C37BD" w:rsidP="007C37BD">
            <w:pPr>
              <w:spacing w:after="0" w:line="240" w:lineRule="auto"/>
              <w:rPr>
                <w:rFonts w:eastAsia="Times New Roman" w:cs="Calibri"/>
                <w:b/>
                <w:bCs/>
                <w:color w:val="000000"/>
                <w:sz w:val="20"/>
                <w:szCs w:val="20"/>
                <w:lang w:eastAsia="es-EC"/>
              </w:rPr>
            </w:pPr>
            <w:r w:rsidRPr="007C37BD">
              <w:rPr>
                <w:rFonts w:eastAsia="Times New Roman" w:cs="Calibri"/>
                <w:b/>
                <w:bCs/>
                <w:color w:val="000000"/>
                <w:sz w:val="20"/>
                <w:szCs w:val="20"/>
                <w:lang w:eastAsia="es-EC"/>
              </w:rPr>
              <w:t> </w:t>
            </w:r>
          </w:p>
        </w:tc>
        <w:tc>
          <w:tcPr>
            <w:tcW w:w="973" w:type="dxa"/>
            <w:tcBorders>
              <w:top w:val="nil"/>
              <w:left w:val="nil"/>
              <w:bottom w:val="nil"/>
              <w:right w:val="nil"/>
            </w:tcBorders>
            <w:shd w:val="clear" w:color="000000" w:fill="FFFFFF"/>
            <w:noWrap/>
            <w:vAlign w:val="bottom"/>
            <w:hideMark/>
          </w:tcPr>
          <w:p w14:paraId="65FD20FA" w14:textId="77777777" w:rsidR="007C37BD" w:rsidRPr="007C37BD" w:rsidRDefault="007C37BD" w:rsidP="007C37BD">
            <w:pPr>
              <w:spacing w:after="0" w:line="240" w:lineRule="auto"/>
              <w:rPr>
                <w:rFonts w:eastAsia="Times New Roman" w:cs="Calibri"/>
                <w:color w:val="000000"/>
                <w:sz w:val="20"/>
                <w:szCs w:val="20"/>
                <w:lang w:eastAsia="es-EC"/>
              </w:rPr>
            </w:pPr>
            <w:r w:rsidRPr="007C37BD">
              <w:rPr>
                <w:rFonts w:eastAsia="Times New Roman" w:cs="Calibri"/>
                <w:color w:val="000000"/>
                <w:sz w:val="20"/>
                <w:szCs w:val="20"/>
                <w:lang w:eastAsia="es-EC"/>
              </w:rPr>
              <w:t> </w:t>
            </w:r>
          </w:p>
        </w:tc>
        <w:tc>
          <w:tcPr>
            <w:tcW w:w="1702" w:type="dxa"/>
            <w:tcBorders>
              <w:top w:val="single" w:sz="8" w:space="0" w:color="auto"/>
              <w:left w:val="single" w:sz="8" w:space="0" w:color="auto"/>
              <w:bottom w:val="single" w:sz="8" w:space="0" w:color="auto"/>
              <w:right w:val="nil"/>
            </w:tcBorders>
            <w:shd w:val="clear" w:color="000000" w:fill="FFFFFF"/>
            <w:noWrap/>
            <w:vAlign w:val="bottom"/>
            <w:hideMark/>
          </w:tcPr>
          <w:p w14:paraId="3AE6F23C" w14:textId="77777777" w:rsidR="007C37BD" w:rsidRPr="007C37BD" w:rsidRDefault="007C37BD" w:rsidP="007C37BD">
            <w:pPr>
              <w:spacing w:after="0" w:line="240" w:lineRule="auto"/>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 Total </w:t>
            </w:r>
          </w:p>
        </w:tc>
        <w:tc>
          <w:tcPr>
            <w:tcW w:w="2162" w:type="dxa"/>
            <w:tcBorders>
              <w:top w:val="single" w:sz="8" w:space="0" w:color="auto"/>
              <w:left w:val="nil"/>
              <w:bottom w:val="single" w:sz="8" w:space="0" w:color="auto"/>
              <w:right w:val="single" w:sz="8" w:space="0" w:color="auto"/>
            </w:tcBorders>
            <w:shd w:val="clear" w:color="000000" w:fill="CCCCFF"/>
            <w:noWrap/>
            <w:vAlign w:val="bottom"/>
            <w:hideMark/>
          </w:tcPr>
          <w:p w14:paraId="48E7B25A" w14:textId="77777777" w:rsidR="007C37BD" w:rsidRPr="007C37BD" w:rsidRDefault="007C37BD" w:rsidP="007C37BD">
            <w:pPr>
              <w:spacing w:after="0" w:line="240" w:lineRule="auto"/>
              <w:jc w:val="center"/>
              <w:rPr>
                <w:rFonts w:eastAsia="Times New Roman" w:cs="Calibri"/>
                <w:b/>
                <w:bCs/>
                <w:color w:val="000000"/>
                <w:sz w:val="20"/>
                <w:szCs w:val="20"/>
                <w:lang w:eastAsia="es-EC"/>
              </w:rPr>
            </w:pPr>
            <w:r w:rsidRPr="007C37BD">
              <w:rPr>
                <w:rFonts w:eastAsia="Times New Roman" w:cs="Calibri"/>
                <w:b/>
                <w:bCs/>
                <w:color w:val="000000"/>
                <w:sz w:val="20"/>
                <w:szCs w:val="20"/>
                <w:lang w:eastAsia="es-EC"/>
              </w:rPr>
              <w:t xml:space="preserve"> $                      288,96 </w:t>
            </w:r>
          </w:p>
        </w:tc>
      </w:tr>
    </w:tbl>
    <w:p w14:paraId="75418B28" w14:textId="77777777" w:rsidR="009C727C" w:rsidRDefault="009C727C" w:rsidP="00A138F2">
      <w:pPr>
        <w:pStyle w:val="NoSpacing"/>
        <w:ind w:right="4"/>
        <w:rPr>
          <w:rFonts w:asciiTheme="minorHAnsi" w:hAnsiTheme="minorHAnsi" w:cs="Arial"/>
          <w:b/>
        </w:rPr>
      </w:pPr>
    </w:p>
    <w:p w14:paraId="6E84727E" w14:textId="77777777" w:rsidR="009C727C" w:rsidRDefault="009C727C" w:rsidP="00A138F2">
      <w:pPr>
        <w:pStyle w:val="NoSpacing"/>
        <w:ind w:right="4"/>
        <w:rPr>
          <w:rFonts w:asciiTheme="minorHAnsi" w:hAnsiTheme="minorHAnsi" w:cs="Arial"/>
          <w:b/>
        </w:rPr>
      </w:pPr>
    </w:p>
    <w:p w14:paraId="6A293A71" w14:textId="77777777" w:rsidR="00E138CD" w:rsidRDefault="008652C9" w:rsidP="00E138CD">
      <w:pPr>
        <w:rPr>
          <w:lang w:val="es-ES"/>
        </w:rPr>
      </w:pPr>
      <w:r>
        <w:rPr>
          <w:rFonts w:asciiTheme="minorHAnsi" w:hAnsiTheme="minorHAnsi" w:cs="Arial"/>
          <w:b/>
        </w:rPr>
        <w:t xml:space="preserve">Tiempo de Entrega: </w:t>
      </w:r>
      <w:r w:rsidR="007C37BD">
        <w:rPr>
          <w:rFonts w:ascii="Wingdings" w:hAnsi="Wingdings"/>
          <w:lang w:val="es-ES"/>
        </w:rPr>
        <w:t></w:t>
      </w:r>
      <w:r w:rsidR="007C37BD">
        <w:rPr>
          <w:rFonts w:ascii="Times New Roman" w:hAnsi="Times New Roman"/>
          <w:sz w:val="14"/>
          <w:szCs w:val="14"/>
          <w:lang w:val="es-ES"/>
        </w:rPr>
        <w:t xml:space="preserve">  </w:t>
      </w:r>
      <w:r w:rsidR="007C37BD">
        <w:rPr>
          <w:lang w:val="es-ES"/>
        </w:rPr>
        <w:t xml:space="preserve"> </w:t>
      </w:r>
      <w:r w:rsidR="007C37BD">
        <w:rPr>
          <w:b/>
          <w:bCs/>
          <w:lang w:val="es-ES"/>
        </w:rPr>
        <w:t>83 días</w:t>
      </w:r>
      <w:r w:rsidR="007C37BD">
        <w:rPr>
          <w:lang w:val="es-ES"/>
        </w:rPr>
        <w:t xml:space="preserve"> que equivale a 3.7 meses</w:t>
      </w:r>
    </w:p>
    <w:p w14:paraId="4AB3E5D4" w14:textId="77777777" w:rsidR="00E138CD" w:rsidRDefault="00E138CD" w:rsidP="00287957">
      <w:pPr>
        <w:rPr>
          <w:rFonts w:asciiTheme="minorHAnsi" w:hAnsiTheme="minorHAnsi" w:cs="Arial"/>
          <w:b/>
        </w:rPr>
      </w:pPr>
      <w:r>
        <w:rPr>
          <w:rFonts w:asciiTheme="minorHAnsi" w:hAnsiTheme="minorHAnsi" w:cs="Arial"/>
          <w:b/>
        </w:rPr>
        <w:t>Operarios: 2</w:t>
      </w:r>
    </w:p>
    <w:p w14:paraId="7284DB9E" w14:textId="77777777" w:rsidR="00F3303C" w:rsidRDefault="00F3303C" w:rsidP="00A138F2">
      <w:pPr>
        <w:pStyle w:val="NoSpacing"/>
        <w:ind w:right="4"/>
        <w:rPr>
          <w:rFonts w:asciiTheme="minorHAnsi" w:hAnsiTheme="minorHAnsi" w:cs="Arial"/>
          <w:b/>
        </w:rPr>
      </w:pPr>
      <w:bookmarkStart w:id="0" w:name="_GoBack"/>
      <w:bookmarkEnd w:id="0"/>
    </w:p>
    <w:p w14:paraId="6DEA21EC" w14:textId="77777777" w:rsidR="00F3303C" w:rsidRDefault="00F3303C" w:rsidP="00F3303C">
      <w:pPr>
        <w:pStyle w:val="NoSpacing"/>
        <w:ind w:right="4"/>
        <w:rPr>
          <w:rFonts w:asciiTheme="minorHAnsi" w:hAnsiTheme="minorHAnsi" w:cs="Arial"/>
          <w:b/>
        </w:rPr>
      </w:pPr>
      <w:r>
        <w:rPr>
          <w:rFonts w:asciiTheme="minorHAnsi" w:hAnsiTheme="minorHAnsi" w:cs="Arial"/>
          <w:b/>
        </w:rPr>
        <w:t>Tabla de Custodia Digital</w:t>
      </w:r>
    </w:p>
    <w:p w14:paraId="4A245FBB" w14:textId="77777777" w:rsidR="00F3303C" w:rsidRDefault="00F3303C" w:rsidP="00F3303C">
      <w:pPr>
        <w:pStyle w:val="NoSpacing"/>
        <w:ind w:right="4"/>
        <w:rPr>
          <w:rFonts w:asciiTheme="minorHAnsi" w:hAnsiTheme="minorHAnsi" w:cs="Arial"/>
          <w:b/>
        </w:rPr>
      </w:pPr>
    </w:p>
    <w:tbl>
      <w:tblPr>
        <w:tblW w:w="7162" w:type="dxa"/>
        <w:tblCellMar>
          <w:left w:w="70" w:type="dxa"/>
          <w:right w:w="70" w:type="dxa"/>
        </w:tblCellMar>
        <w:tblLook w:val="04A0" w:firstRow="1" w:lastRow="0" w:firstColumn="1" w:lastColumn="0" w:noHBand="0" w:noVBand="1"/>
      </w:tblPr>
      <w:tblGrid>
        <w:gridCol w:w="1350"/>
        <w:gridCol w:w="1488"/>
        <w:gridCol w:w="1098"/>
        <w:gridCol w:w="1180"/>
        <w:gridCol w:w="2046"/>
      </w:tblGrid>
      <w:tr w:rsidR="00F3303C" w:rsidRPr="00357468" w14:paraId="7E307C2E" w14:textId="77777777" w:rsidTr="00211F6F">
        <w:trPr>
          <w:trHeight w:val="315"/>
        </w:trPr>
        <w:tc>
          <w:tcPr>
            <w:tcW w:w="7162" w:type="dxa"/>
            <w:gridSpan w:val="5"/>
            <w:tcBorders>
              <w:top w:val="single" w:sz="8" w:space="0" w:color="auto"/>
              <w:left w:val="single" w:sz="8" w:space="0" w:color="auto"/>
              <w:bottom w:val="single" w:sz="8" w:space="0" w:color="auto"/>
              <w:right w:val="single" w:sz="8" w:space="0" w:color="000000"/>
            </w:tcBorders>
            <w:shd w:val="clear" w:color="000000" w:fill="B8CCE4"/>
            <w:noWrap/>
            <w:vAlign w:val="center"/>
            <w:hideMark/>
          </w:tcPr>
          <w:p w14:paraId="707972A8" w14:textId="77777777"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 xml:space="preserve">Costo de Custodia Digital </w:t>
            </w:r>
          </w:p>
        </w:tc>
      </w:tr>
      <w:tr w:rsidR="00F3303C" w:rsidRPr="00357468" w14:paraId="5E89AD57" w14:textId="77777777" w:rsidTr="00211F6F">
        <w:trPr>
          <w:trHeight w:val="315"/>
        </w:trPr>
        <w:tc>
          <w:tcPr>
            <w:tcW w:w="2838" w:type="dxa"/>
            <w:gridSpan w:val="2"/>
            <w:tcBorders>
              <w:top w:val="single" w:sz="8" w:space="0" w:color="auto"/>
              <w:left w:val="single" w:sz="8" w:space="0" w:color="auto"/>
              <w:bottom w:val="single" w:sz="8" w:space="0" w:color="000000"/>
              <w:right w:val="single" w:sz="8" w:space="0" w:color="000000"/>
            </w:tcBorders>
            <w:shd w:val="clear" w:color="000000" w:fill="B8CCE4"/>
            <w:noWrap/>
            <w:vAlign w:val="center"/>
            <w:hideMark/>
          </w:tcPr>
          <w:p w14:paraId="2518F94F" w14:textId="77777777"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MB</w:t>
            </w:r>
          </w:p>
        </w:tc>
        <w:tc>
          <w:tcPr>
            <w:tcW w:w="1098" w:type="dxa"/>
            <w:tcBorders>
              <w:top w:val="nil"/>
              <w:left w:val="nil"/>
              <w:bottom w:val="single" w:sz="8" w:space="0" w:color="auto"/>
              <w:right w:val="single" w:sz="8" w:space="0" w:color="auto"/>
            </w:tcBorders>
            <w:shd w:val="clear" w:color="000000" w:fill="B8CCE4"/>
            <w:noWrap/>
            <w:vAlign w:val="center"/>
            <w:hideMark/>
          </w:tcPr>
          <w:p w14:paraId="4A210445" w14:textId="77777777"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GB</w:t>
            </w:r>
          </w:p>
        </w:tc>
        <w:tc>
          <w:tcPr>
            <w:tcW w:w="1180" w:type="dxa"/>
            <w:tcBorders>
              <w:top w:val="nil"/>
              <w:left w:val="nil"/>
              <w:bottom w:val="single" w:sz="8" w:space="0" w:color="auto"/>
              <w:right w:val="single" w:sz="8" w:space="0" w:color="auto"/>
            </w:tcBorders>
            <w:shd w:val="clear" w:color="000000" w:fill="B8CCE4"/>
            <w:noWrap/>
            <w:vAlign w:val="center"/>
            <w:hideMark/>
          </w:tcPr>
          <w:p w14:paraId="6FADAA39" w14:textId="77777777"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Unidad</w:t>
            </w:r>
          </w:p>
        </w:tc>
        <w:tc>
          <w:tcPr>
            <w:tcW w:w="2046" w:type="dxa"/>
            <w:tcBorders>
              <w:top w:val="nil"/>
              <w:left w:val="nil"/>
              <w:bottom w:val="single" w:sz="8" w:space="0" w:color="auto"/>
              <w:right w:val="single" w:sz="8" w:space="0" w:color="auto"/>
            </w:tcBorders>
            <w:shd w:val="clear" w:color="000000" w:fill="B8CCE4"/>
            <w:noWrap/>
            <w:vAlign w:val="center"/>
            <w:hideMark/>
          </w:tcPr>
          <w:p w14:paraId="746840C5" w14:textId="77777777"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Total</w:t>
            </w:r>
          </w:p>
        </w:tc>
      </w:tr>
      <w:tr w:rsidR="00F3303C" w:rsidRPr="00357468" w14:paraId="1F49F90A" w14:textId="77777777" w:rsidTr="00211F6F">
        <w:trPr>
          <w:trHeight w:val="315"/>
        </w:trPr>
        <w:tc>
          <w:tcPr>
            <w:tcW w:w="1350" w:type="dxa"/>
            <w:tcBorders>
              <w:top w:val="nil"/>
              <w:left w:val="single" w:sz="8" w:space="0" w:color="auto"/>
              <w:bottom w:val="single" w:sz="8" w:space="0" w:color="auto"/>
              <w:right w:val="single" w:sz="8" w:space="0" w:color="auto"/>
            </w:tcBorders>
            <w:shd w:val="clear" w:color="000000" w:fill="FFFFFF"/>
            <w:noWrap/>
            <w:vAlign w:val="bottom"/>
            <w:hideMark/>
          </w:tcPr>
          <w:p w14:paraId="62CBD279"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1</w:t>
            </w:r>
          </w:p>
        </w:tc>
        <w:tc>
          <w:tcPr>
            <w:tcW w:w="1488" w:type="dxa"/>
            <w:tcBorders>
              <w:top w:val="nil"/>
              <w:left w:val="nil"/>
              <w:bottom w:val="single" w:sz="8" w:space="0" w:color="auto"/>
              <w:right w:val="single" w:sz="8" w:space="0" w:color="auto"/>
            </w:tcBorders>
            <w:shd w:val="clear" w:color="000000" w:fill="F2F2F2"/>
            <w:noWrap/>
            <w:vAlign w:val="center"/>
            <w:hideMark/>
          </w:tcPr>
          <w:p w14:paraId="40564D10"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   </w:t>
            </w:r>
          </w:p>
        </w:tc>
        <w:tc>
          <w:tcPr>
            <w:tcW w:w="1098" w:type="dxa"/>
            <w:tcBorders>
              <w:top w:val="nil"/>
              <w:left w:val="nil"/>
              <w:bottom w:val="single" w:sz="8" w:space="0" w:color="auto"/>
              <w:right w:val="single" w:sz="8" w:space="0" w:color="auto"/>
            </w:tcBorders>
            <w:shd w:val="clear" w:color="000000" w:fill="F2F2F2"/>
            <w:noWrap/>
            <w:vAlign w:val="center"/>
            <w:hideMark/>
          </w:tcPr>
          <w:p w14:paraId="49D7483D"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   </w:t>
            </w:r>
          </w:p>
        </w:tc>
        <w:tc>
          <w:tcPr>
            <w:tcW w:w="1180" w:type="dxa"/>
            <w:tcBorders>
              <w:top w:val="nil"/>
              <w:left w:val="nil"/>
              <w:bottom w:val="single" w:sz="8" w:space="0" w:color="auto"/>
              <w:right w:val="single" w:sz="8" w:space="0" w:color="auto"/>
            </w:tcBorders>
            <w:shd w:val="clear" w:color="000000" w:fill="F2F2F2"/>
            <w:noWrap/>
            <w:vAlign w:val="center"/>
            <w:hideMark/>
          </w:tcPr>
          <w:p w14:paraId="62FB1570"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0,039063</w:t>
            </w:r>
          </w:p>
        </w:tc>
        <w:tc>
          <w:tcPr>
            <w:tcW w:w="2046" w:type="dxa"/>
            <w:tcBorders>
              <w:top w:val="nil"/>
              <w:left w:val="nil"/>
              <w:bottom w:val="single" w:sz="8" w:space="0" w:color="auto"/>
              <w:right w:val="single" w:sz="8" w:space="0" w:color="auto"/>
            </w:tcBorders>
            <w:shd w:val="clear" w:color="000000" w:fill="F2F2F2"/>
            <w:noWrap/>
            <w:vAlign w:val="center"/>
            <w:hideMark/>
          </w:tcPr>
          <w:p w14:paraId="55725C40"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40,00 </w:t>
            </w:r>
          </w:p>
        </w:tc>
      </w:tr>
      <w:tr w:rsidR="00F3303C" w:rsidRPr="00357468" w14:paraId="4DE661CE" w14:textId="77777777"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14:paraId="73E3BCC9"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1.025   </w:t>
            </w:r>
          </w:p>
        </w:tc>
        <w:tc>
          <w:tcPr>
            <w:tcW w:w="1488" w:type="dxa"/>
            <w:tcBorders>
              <w:top w:val="nil"/>
              <w:left w:val="nil"/>
              <w:bottom w:val="single" w:sz="8" w:space="0" w:color="auto"/>
              <w:right w:val="single" w:sz="8" w:space="0" w:color="auto"/>
            </w:tcBorders>
            <w:shd w:val="clear" w:color="000000" w:fill="F2F2F2"/>
            <w:noWrap/>
            <w:vAlign w:val="center"/>
            <w:hideMark/>
          </w:tcPr>
          <w:p w14:paraId="02CE6827"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   </w:t>
            </w:r>
          </w:p>
        </w:tc>
        <w:tc>
          <w:tcPr>
            <w:tcW w:w="1098" w:type="dxa"/>
            <w:tcBorders>
              <w:top w:val="nil"/>
              <w:left w:val="nil"/>
              <w:bottom w:val="single" w:sz="8" w:space="0" w:color="auto"/>
              <w:right w:val="single" w:sz="8" w:space="0" w:color="auto"/>
            </w:tcBorders>
            <w:shd w:val="clear" w:color="000000" w:fill="F2F2F2"/>
            <w:noWrap/>
            <w:vAlign w:val="center"/>
            <w:hideMark/>
          </w:tcPr>
          <w:p w14:paraId="437E60D5"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   </w:t>
            </w:r>
          </w:p>
        </w:tc>
        <w:tc>
          <w:tcPr>
            <w:tcW w:w="1180" w:type="dxa"/>
            <w:tcBorders>
              <w:top w:val="nil"/>
              <w:left w:val="nil"/>
              <w:bottom w:val="single" w:sz="8" w:space="0" w:color="auto"/>
              <w:right w:val="single" w:sz="8" w:space="0" w:color="auto"/>
            </w:tcBorders>
            <w:shd w:val="clear" w:color="000000" w:fill="F2F2F2"/>
            <w:noWrap/>
            <w:vAlign w:val="center"/>
            <w:hideMark/>
          </w:tcPr>
          <w:p w14:paraId="62559BDA"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0,023438</w:t>
            </w:r>
          </w:p>
        </w:tc>
        <w:tc>
          <w:tcPr>
            <w:tcW w:w="2046" w:type="dxa"/>
            <w:tcBorders>
              <w:top w:val="nil"/>
              <w:left w:val="nil"/>
              <w:bottom w:val="single" w:sz="8" w:space="0" w:color="auto"/>
              <w:right w:val="single" w:sz="8" w:space="0" w:color="auto"/>
            </w:tcBorders>
            <w:shd w:val="clear" w:color="000000" w:fill="F2F2F2"/>
            <w:noWrap/>
            <w:vAlign w:val="center"/>
            <w:hideMark/>
          </w:tcPr>
          <w:p w14:paraId="0948EE30"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60,00 </w:t>
            </w:r>
          </w:p>
        </w:tc>
      </w:tr>
      <w:tr w:rsidR="00F3303C" w:rsidRPr="00357468" w14:paraId="6037174E" w14:textId="77777777"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14:paraId="1A4308C9"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2.561   </w:t>
            </w:r>
          </w:p>
        </w:tc>
        <w:tc>
          <w:tcPr>
            <w:tcW w:w="1488" w:type="dxa"/>
            <w:tcBorders>
              <w:top w:val="nil"/>
              <w:left w:val="nil"/>
              <w:bottom w:val="single" w:sz="8" w:space="0" w:color="auto"/>
              <w:right w:val="single" w:sz="8" w:space="0" w:color="auto"/>
            </w:tcBorders>
            <w:shd w:val="clear" w:color="000000" w:fill="F2F2F2"/>
            <w:noWrap/>
            <w:vAlign w:val="center"/>
            <w:hideMark/>
          </w:tcPr>
          <w:p w14:paraId="18B4BE8B"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10.240   </w:t>
            </w:r>
          </w:p>
        </w:tc>
        <w:tc>
          <w:tcPr>
            <w:tcW w:w="1098" w:type="dxa"/>
            <w:tcBorders>
              <w:top w:val="nil"/>
              <w:left w:val="nil"/>
              <w:bottom w:val="single" w:sz="8" w:space="0" w:color="auto"/>
              <w:right w:val="single" w:sz="8" w:space="0" w:color="auto"/>
            </w:tcBorders>
            <w:shd w:val="clear" w:color="000000" w:fill="F2F2F2"/>
            <w:noWrap/>
            <w:vAlign w:val="center"/>
            <w:hideMark/>
          </w:tcPr>
          <w:p w14:paraId="68FEA4D3"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   </w:t>
            </w:r>
          </w:p>
        </w:tc>
        <w:tc>
          <w:tcPr>
            <w:tcW w:w="1180" w:type="dxa"/>
            <w:tcBorders>
              <w:top w:val="nil"/>
              <w:left w:val="nil"/>
              <w:bottom w:val="single" w:sz="8" w:space="0" w:color="auto"/>
              <w:right w:val="single" w:sz="8" w:space="0" w:color="auto"/>
            </w:tcBorders>
            <w:shd w:val="clear" w:color="000000" w:fill="F2F2F2"/>
            <w:noWrap/>
            <w:vAlign w:val="center"/>
            <w:hideMark/>
          </w:tcPr>
          <w:p w14:paraId="0C0613B0"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0,011719</w:t>
            </w:r>
          </w:p>
        </w:tc>
        <w:tc>
          <w:tcPr>
            <w:tcW w:w="2046" w:type="dxa"/>
            <w:tcBorders>
              <w:top w:val="nil"/>
              <w:left w:val="nil"/>
              <w:bottom w:val="single" w:sz="8" w:space="0" w:color="auto"/>
              <w:right w:val="single" w:sz="8" w:space="0" w:color="auto"/>
            </w:tcBorders>
            <w:shd w:val="clear" w:color="000000" w:fill="F2F2F2"/>
            <w:noWrap/>
            <w:vAlign w:val="center"/>
            <w:hideMark/>
          </w:tcPr>
          <w:p w14:paraId="602E0307"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120,00 </w:t>
            </w:r>
          </w:p>
        </w:tc>
      </w:tr>
      <w:tr w:rsidR="00F3303C" w:rsidRPr="00357468" w14:paraId="3193F00A" w14:textId="77777777"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14:paraId="3C85FD87"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10.241   </w:t>
            </w:r>
          </w:p>
        </w:tc>
        <w:tc>
          <w:tcPr>
            <w:tcW w:w="1488" w:type="dxa"/>
            <w:tcBorders>
              <w:top w:val="nil"/>
              <w:left w:val="nil"/>
              <w:bottom w:val="single" w:sz="8" w:space="0" w:color="auto"/>
              <w:right w:val="single" w:sz="8" w:space="0" w:color="auto"/>
            </w:tcBorders>
            <w:shd w:val="clear" w:color="000000" w:fill="F2F2F2"/>
            <w:noWrap/>
            <w:vAlign w:val="center"/>
            <w:hideMark/>
          </w:tcPr>
          <w:p w14:paraId="7B5BF6FC"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25.600   </w:t>
            </w:r>
          </w:p>
        </w:tc>
        <w:tc>
          <w:tcPr>
            <w:tcW w:w="1098" w:type="dxa"/>
            <w:tcBorders>
              <w:top w:val="nil"/>
              <w:left w:val="nil"/>
              <w:bottom w:val="single" w:sz="8" w:space="0" w:color="auto"/>
              <w:right w:val="single" w:sz="8" w:space="0" w:color="auto"/>
            </w:tcBorders>
            <w:shd w:val="clear" w:color="000000" w:fill="F2F2F2"/>
            <w:noWrap/>
            <w:vAlign w:val="center"/>
            <w:hideMark/>
          </w:tcPr>
          <w:p w14:paraId="121F24AD"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   </w:t>
            </w:r>
          </w:p>
        </w:tc>
        <w:tc>
          <w:tcPr>
            <w:tcW w:w="1180" w:type="dxa"/>
            <w:tcBorders>
              <w:top w:val="nil"/>
              <w:left w:val="nil"/>
              <w:bottom w:val="single" w:sz="8" w:space="0" w:color="auto"/>
              <w:right w:val="single" w:sz="8" w:space="0" w:color="auto"/>
            </w:tcBorders>
            <w:shd w:val="clear" w:color="000000" w:fill="F2F2F2"/>
            <w:noWrap/>
            <w:vAlign w:val="center"/>
            <w:hideMark/>
          </w:tcPr>
          <w:p w14:paraId="4FCEAF87"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0,010078</w:t>
            </w:r>
          </w:p>
        </w:tc>
        <w:tc>
          <w:tcPr>
            <w:tcW w:w="2046" w:type="dxa"/>
            <w:tcBorders>
              <w:top w:val="nil"/>
              <w:left w:val="nil"/>
              <w:bottom w:val="single" w:sz="8" w:space="0" w:color="auto"/>
              <w:right w:val="single" w:sz="8" w:space="0" w:color="auto"/>
            </w:tcBorders>
            <w:shd w:val="clear" w:color="000000" w:fill="F2F2F2"/>
            <w:noWrap/>
            <w:vAlign w:val="center"/>
            <w:hideMark/>
          </w:tcPr>
          <w:p w14:paraId="4730AE1A"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258,00 </w:t>
            </w:r>
          </w:p>
        </w:tc>
      </w:tr>
      <w:tr w:rsidR="00F3303C" w:rsidRPr="00357468" w14:paraId="77750A76" w14:textId="77777777"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14:paraId="136C8C3F"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25.601   </w:t>
            </w:r>
          </w:p>
        </w:tc>
        <w:tc>
          <w:tcPr>
            <w:tcW w:w="2586" w:type="dxa"/>
            <w:gridSpan w:val="2"/>
            <w:tcBorders>
              <w:top w:val="single" w:sz="8" w:space="0" w:color="auto"/>
              <w:left w:val="nil"/>
              <w:bottom w:val="single" w:sz="8" w:space="0" w:color="auto"/>
              <w:right w:val="single" w:sz="8" w:space="0" w:color="000000"/>
            </w:tcBorders>
            <w:shd w:val="clear" w:color="000000" w:fill="F2F2F2"/>
            <w:noWrap/>
            <w:vAlign w:val="center"/>
            <w:hideMark/>
          </w:tcPr>
          <w:p w14:paraId="464D13D8"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En adelante </w:t>
            </w:r>
          </w:p>
        </w:tc>
        <w:tc>
          <w:tcPr>
            <w:tcW w:w="3226" w:type="dxa"/>
            <w:gridSpan w:val="2"/>
            <w:tcBorders>
              <w:top w:val="single" w:sz="8" w:space="0" w:color="auto"/>
              <w:left w:val="nil"/>
              <w:bottom w:val="single" w:sz="8" w:space="0" w:color="auto"/>
              <w:right w:val="single" w:sz="8" w:space="0" w:color="000000"/>
            </w:tcBorders>
            <w:shd w:val="clear" w:color="000000" w:fill="F2F2F2"/>
            <w:noWrap/>
            <w:vAlign w:val="center"/>
            <w:hideMark/>
          </w:tcPr>
          <w:p w14:paraId="15FF1FD6" w14:textId="77777777"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                                          0,008000 </w:t>
            </w:r>
          </w:p>
        </w:tc>
      </w:tr>
    </w:tbl>
    <w:p w14:paraId="601F5A22" w14:textId="77777777" w:rsidR="00F3303C" w:rsidRDefault="00F3303C" w:rsidP="00A138F2">
      <w:pPr>
        <w:pStyle w:val="NoSpacing"/>
        <w:ind w:right="4"/>
        <w:rPr>
          <w:rFonts w:asciiTheme="minorHAnsi" w:hAnsiTheme="minorHAnsi" w:cs="Arial"/>
          <w:b/>
        </w:rPr>
      </w:pPr>
    </w:p>
    <w:p w14:paraId="2DD1C190" w14:textId="77777777" w:rsidR="00A138F2" w:rsidRDefault="00A138F2" w:rsidP="00A138F2">
      <w:pPr>
        <w:pStyle w:val="NoSpacing"/>
        <w:ind w:right="4"/>
        <w:rPr>
          <w:rFonts w:asciiTheme="minorHAnsi" w:hAnsiTheme="minorHAnsi" w:cs="Arial"/>
          <w:b/>
        </w:rPr>
      </w:pPr>
    </w:p>
    <w:p w14:paraId="62FB8AC6" w14:textId="77777777" w:rsidR="00A138F2" w:rsidRDefault="00A138F2" w:rsidP="00A138F2">
      <w:pPr>
        <w:pStyle w:val="NoSpacing"/>
        <w:ind w:right="4"/>
        <w:rPr>
          <w:rFonts w:asciiTheme="minorHAnsi" w:hAnsiTheme="minorHAnsi" w:cs="Arial"/>
          <w:b/>
        </w:rPr>
      </w:pPr>
      <w:r w:rsidRPr="004546D4">
        <w:rPr>
          <w:rFonts w:asciiTheme="minorHAnsi" w:hAnsiTheme="minorHAnsi" w:cs="Arial"/>
          <w:b/>
        </w:rPr>
        <w:t>Forma de Pago del Proceso de Digitalización</w:t>
      </w:r>
    </w:p>
    <w:p w14:paraId="6707C97C" w14:textId="77777777" w:rsidR="00A138F2" w:rsidRPr="004546D4" w:rsidRDefault="00A138F2" w:rsidP="00A138F2">
      <w:pPr>
        <w:pStyle w:val="NoSpacing"/>
        <w:ind w:right="4"/>
        <w:rPr>
          <w:rFonts w:asciiTheme="minorHAnsi" w:hAnsiTheme="minorHAnsi" w:cs="Arial"/>
          <w:b/>
        </w:rPr>
      </w:pPr>
    </w:p>
    <w:p w14:paraId="30C9880B" w14:textId="77777777" w:rsidR="00A138F2" w:rsidRPr="004546D4" w:rsidRDefault="00A138F2" w:rsidP="00A138F2">
      <w:pPr>
        <w:rPr>
          <w:rFonts w:cs="Arial"/>
        </w:rPr>
      </w:pPr>
      <w:r w:rsidRPr="004546D4">
        <w:rPr>
          <w:rFonts w:cs="Arial"/>
        </w:rPr>
        <w:t>Se genera una sola Factura, la misma será cancelada de la Siguiente Manera. También podemos generar una factura por cada uno de los rubros que se detallan A continuación.</w:t>
      </w:r>
    </w:p>
    <w:p w14:paraId="3E74DA59" w14:textId="77777777" w:rsidR="00A138F2" w:rsidRPr="004546D4" w:rsidRDefault="00A138F2" w:rsidP="00A138F2">
      <w:pPr>
        <w:pStyle w:val="ListParagraph"/>
        <w:numPr>
          <w:ilvl w:val="0"/>
          <w:numId w:val="15"/>
        </w:numPr>
        <w:rPr>
          <w:rFonts w:asciiTheme="minorHAnsi" w:hAnsiTheme="minorHAnsi" w:cs="Arial"/>
          <w:b/>
        </w:rPr>
      </w:pPr>
      <w:r w:rsidRPr="004546D4">
        <w:rPr>
          <w:rFonts w:asciiTheme="minorHAnsi" w:hAnsiTheme="minorHAnsi" w:cs="Arial"/>
          <w:b/>
        </w:rPr>
        <w:t>50% a la aceptación del Proceso</w:t>
      </w:r>
    </w:p>
    <w:p w14:paraId="23E965B2" w14:textId="77777777" w:rsidR="00A138F2" w:rsidRPr="00CC046E" w:rsidRDefault="00A138F2" w:rsidP="00A138F2">
      <w:pPr>
        <w:pStyle w:val="ListParagraph"/>
        <w:numPr>
          <w:ilvl w:val="0"/>
          <w:numId w:val="15"/>
        </w:numPr>
        <w:rPr>
          <w:rFonts w:asciiTheme="minorHAnsi" w:hAnsiTheme="minorHAnsi" w:cs="Arial"/>
          <w:b/>
        </w:rPr>
      </w:pPr>
      <w:r w:rsidRPr="004546D4">
        <w:rPr>
          <w:rFonts w:asciiTheme="minorHAnsi" w:hAnsiTheme="minorHAnsi" w:cs="Arial"/>
          <w:b/>
        </w:rPr>
        <w:t>50% a la Finalización del Proyecto</w:t>
      </w:r>
    </w:p>
    <w:p w14:paraId="4BEF1D94" w14:textId="77777777" w:rsidR="00A138F2" w:rsidRPr="004546D4" w:rsidRDefault="00A138F2" w:rsidP="00A138F2">
      <w:pPr>
        <w:pStyle w:val="NoSpacing"/>
        <w:spacing w:line="276" w:lineRule="auto"/>
        <w:ind w:right="4"/>
        <w:rPr>
          <w:rFonts w:asciiTheme="minorHAnsi" w:hAnsiTheme="minorHAnsi" w:cs="Arial"/>
          <w:b/>
        </w:rPr>
      </w:pPr>
      <w:r w:rsidRPr="004546D4">
        <w:rPr>
          <w:rFonts w:asciiTheme="minorHAnsi" w:hAnsiTheme="minorHAnsi" w:cs="Arial"/>
          <w:b/>
        </w:rPr>
        <w:t>Beneficio de Custodia de Imágenes Digitales</w:t>
      </w:r>
    </w:p>
    <w:p w14:paraId="2F4E8E49" w14:textId="77777777" w:rsidR="00A138F2" w:rsidRPr="004546D4" w:rsidRDefault="00A138F2" w:rsidP="00A138F2">
      <w:pPr>
        <w:pStyle w:val="NoSpacing"/>
        <w:numPr>
          <w:ilvl w:val="0"/>
          <w:numId w:val="16"/>
        </w:numPr>
        <w:spacing w:line="276" w:lineRule="auto"/>
        <w:ind w:right="4"/>
        <w:jc w:val="both"/>
        <w:rPr>
          <w:rFonts w:asciiTheme="minorHAnsi" w:hAnsiTheme="minorHAnsi" w:cs="Arial"/>
        </w:rPr>
      </w:pPr>
      <w:r w:rsidRPr="004546D4">
        <w:rPr>
          <w:rFonts w:asciiTheme="minorHAnsi" w:hAnsiTheme="minorHAnsi" w:cs="Arial"/>
        </w:rPr>
        <w:t>Búsqueda de manera eficiente de todos los trámites.</w:t>
      </w:r>
    </w:p>
    <w:p w14:paraId="73B53FFD" w14:textId="77777777" w:rsidR="00A138F2" w:rsidRPr="004546D4" w:rsidRDefault="00A138F2" w:rsidP="00A138F2">
      <w:pPr>
        <w:pStyle w:val="NoSpacing"/>
        <w:numPr>
          <w:ilvl w:val="0"/>
          <w:numId w:val="16"/>
        </w:numPr>
        <w:spacing w:line="276" w:lineRule="auto"/>
        <w:ind w:right="4"/>
        <w:jc w:val="both"/>
        <w:rPr>
          <w:rFonts w:asciiTheme="minorHAnsi" w:hAnsiTheme="minorHAnsi" w:cs="Arial"/>
        </w:rPr>
      </w:pPr>
      <w:r w:rsidRPr="004546D4">
        <w:rPr>
          <w:rFonts w:asciiTheme="minorHAnsi" w:hAnsiTheme="minorHAnsi" w:cs="Arial"/>
        </w:rPr>
        <w:lastRenderedPageBreak/>
        <w:t>Inventario del contenido de cada uno de los trámites.</w:t>
      </w:r>
    </w:p>
    <w:p w14:paraId="0B64B2F7" w14:textId="77777777" w:rsidR="00A138F2" w:rsidRPr="004546D4" w:rsidRDefault="00A138F2" w:rsidP="00A138F2">
      <w:pPr>
        <w:pStyle w:val="NoSpacing"/>
        <w:numPr>
          <w:ilvl w:val="0"/>
          <w:numId w:val="16"/>
        </w:numPr>
        <w:spacing w:line="276" w:lineRule="auto"/>
        <w:ind w:right="4"/>
        <w:jc w:val="both"/>
        <w:rPr>
          <w:rFonts w:asciiTheme="minorHAnsi" w:hAnsiTheme="minorHAnsi" w:cs="Arial"/>
        </w:rPr>
      </w:pPr>
      <w:r w:rsidRPr="004546D4">
        <w:rPr>
          <w:rFonts w:asciiTheme="minorHAnsi" w:hAnsiTheme="minorHAnsi" w:cs="Arial"/>
        </w:rPr>
        <w:t>Respaldo a Perpetuidad de toda la Documentación.</w:t>
      </w:r>
    </w:p>
    <w:p w14:paraId="3132707E" w14:textId="77777777" w:rsidR="00A138F2" w:rsidRPr="004546D4" w:rsidRDefault="00A138F2" w:rsidP="00A138F2">
      <w:pPr>
        <w:pStyle w:val="NoSpacing"/>
        <w:numPr>
          <w:ilvl w:val="0"/>
          <w:numId w:val="16"/>
        </w:numPr>
        <w:spacing w:line="276" w:lineRule="auto"/>
        <w:ind w:right="4"/>
        <w:jc w:val="both"/>
        <w:rPr>
          <w:rFonts w:asciiTheme="minorHAnsi" w:hAnsiTheme="minorHAnsi" w:cs="Arial"/>
        </w:rPr>
      </w:pPr>
      <w:r w:rsidRPr="004546D4">
        <w:rPr>
          <w:rFonts w:asciiTheme="minorHAnsi" w:hAnsiTheme="minorHAnsi" w:cs="Arial"/>
        </w:rPr>
        <w:t>Descarga por parte del Cliente en Formato PDF.</w:t>
      </w:r>
    </w:p>
    <w:p w14:paraId="7712658A" w14:textId="77777777" w:rsidR="00A138F2" w:rsidRPr="004546D4" w:rsidRDefault="00A138F2" w:rsidP="00A138F2">
      <w:pPr>
        <w:pStyle w:val="NoSpacing"/>
        <w:numPr>
          <w:ilvl w:val="0"/>
          <w:numId w:val="16"/>
        </w:numPr>
        <w:spacing w:line="276" w:lineRule="auto"/>
        <w:ind w:right="4"/>
        <w:jc w:val="both"/>
        <w:rPr>
          <w:rFonts w:asciiTheme="minorHAnsi" w:hAnsiTheme="minorHAnsi" w:cs="Arial"/>
        </w:rPr>
      </w:pPr>
      <w:r w:rsidRPr="004546D4">
        <w:rPr>
          <w:rFonts w:asciiTheme="minorHAnsi" w:hAnsiTheme="minorHAnsi" w:cs="Arial"/>
        </w:rPr>
        <w:t>Selección del Documento para imprimirlo.</w:t>
      </w:r>
    </w:p>
    <w:p w14:paraId="17CE622F" w14:textId="77777777" w:rsidR="00A138F2" w:rsidRPr="004546D4" w:rsidRDefault="00A138F2" w:rsidP="00A138F2">
      <w:pPr>
        <w:pStyle w:val="NoSpacing"/>
        <w:numPr>
          <w:ilvl w:val="0"/>
          <w:numId w:val="16"/>
        </w:numPr>
        <w:spacing w:line="276" w:lineRule="auto"/>
        <w:ind w:right="4"/>
        <w:jc w:val="both"/>
        <w:rPr>
          <w:rFonts w:asciiTheme="minorHAnsi" w:hAnsiTheme="minorHAnsi" w:cs="Arial"/>
        </w:rPr>
      </w:pPr>
      <w:r w:rsidRPr="004546D4">
        <w:rPr>
          <w:rFonts w:asciiTheme="minorHAnsi" w:hAnsiTheme="minorHAnsi" w:cs="Arial"/>
        </w:rPr>
        <w:t>Acceso 24/7.</w:t>
      </w:r>
    </w:p>
    <w:p w14:paraId="63997313" w14:textId="77777777" w:rsidR="00A138F2" w:rsidRDefault="00A138F2" w:rsidP="00A138F2">
      <w:pPr>
        <w:pStyle w:val="NoSpacing"/>
        <w:numPr>
          <w:ilvl w:val="0"/>
          <w:numId w:val="16"/>
        </w:numPr>
        <w:spacing w:line="276" w:lineRule="auto"/>
        <w:ind w:right="4"/>
        <w:jc w:val="both"/>
        <w:rPr>
          <w:rFonts w:asciiTheme="minorHAnsi" w:hAnsiTheme="minorHAnsi" w:cs="Arial"/>
        </w:rPr>
      </w:pPr>
      <w:r w:rsidRPr="004546D4">
        <w:rPr>
          <w:rFonts w:asciiTheme="minorHAnsi" w:hAnsiTheme="minorHAnsi" w:cs="Arial"/>
        </w:rPr>
        <w:t>Ambiente WEB, ingreso desde cualquier dispositivo.</w:t>
      </w:r>
    </w:p>
    <w:p w14:paraId="10E07D1E" w14:textId="77777777" w:rsidR="00A138F2" w:rsidRDefault="00A138F2" w:rsidP="00A138F2">
      <w:pPr>
        <w:pStyle w:val="Sinespaciado1"/>
        <w:ind w:right="-720"/>
        <w:jc w:val="both"/>
        <w:rPr>
          <w:rFonts w:asciiTheme="minorHAnsi" w:hAnsiTheme="minorHAnsi" w:cs="Arial"/>
        </w:rPr>
      </w:pPr>
    </w:p>
    <w:p w14:paraId="0F2C99E1" w14:textId="77777777" w:rsidR="00E138CD" w:rsidRDefault="00E138CD" w:rsidP="00A138F2">
      <w:pPr>
        <w:pStyle w:val="Sinespaciado1"/>
        <w:ind w:right="-720"/>
        <w:jc w:val="both"/>
        <w:rPr>
          <w:rFonts w:asciiTheme="minorHAnsi" w:hAnsiTheme="minorHAnsi" w:cs="Arial"/>
        </w:rPr>
      </w:pPr>
    </w:p>
    <w:p w14:paraId="3D180622" w14:textId="77777777" w:rsidR="00A138F2" w:rsidRPr="004546D4" w:rsidRDefault="00A138F2" w:rsidP="00A138F2">
      <w:pPr>
        <w:pStyle w:val="Sinespaciado1"/>
        <w:ind w:right="-720"/>
        <w:jc w:val="both"/>
        <w:rPr>
          <w:rFonts w:asciiTheme="minorHAnsi" w:hAnsiTheme="minorHAnsi" w:cs="Arial"/>
        </w:rPr>
      </w:pPr>
      <w:r w:rsidRPr="004546D4">
        <w:rPr>
          <w:rFonts w:asciiTheme="minorHAnsi" w:hAnsiTheme="minorHAnsi" w:cs="Arial"/>
        </w:rPr>
        <w:t>Atentamente,</w:t>
      </w:r>
    </w:p>
    <w:p w14:paraId="5DB0256F" w14:textId="77777777" w:rsidR="00A138F2" w:rsidRPr="004546D4" w:rsidRDefault="00A138F2" w:rsidP="00A138F2">
      <w:pPr>
        <w:pStyle w:val="Sinespaciado1"/>
        <w:ind w:right="-720"/>
        <w:jc w:val="both"/>
        <w:rPr>
          <w:rFonts w:asciiTheme="minorHAnsi" w:hAnsiTheme="minorHAnsi" w:cs="Arial"/>
          <w:b/>
        </w:rPr>
      </w:pPr>
    </w:p>
    <w:p w14:paraId="4999006B" w14:textId="77777777" w:rsidR="00A138F2" w:rsidRPr="004546D4" w:rsidRDefault="00A138F2" w:rsidP="00A138F2">
      <w:pPr>
        <w:pStyle w:val="Sinespaciado1"/>
        <w:ind w:right="-720"/>
        <w:jc w:val="both"/>
        <w:rPr>
          <w:rFonts w:asciiTheme="minorHAnsi" w:hAnsiTheme="minorHAnsi" w:cs="Arial"/>
          <w:b/>
        </w:rPr>
      </w:pPr>
    </w:p>
    <w:p w14:paraId="0DB1F4B2" w14:textId="77777777" w:rsidR="009C727C" w:rsidRDefault="009C727C" w:rsidP="00A138F2">
      <w:pPr>
        <w:pStyle w:val="Sinespaciado1"/>
        <w:ind w:right="-720"/>
        <w:jc w:val="both"/>
        <w:rPr>
          <w:rFonts w:asciiTheme="minorHAnsi" w:hAnsiTheme="minorHAnsi" w:cs="Arial"/>
          <w:b/>
        </w:rPr>
      </w:pPr>
    </w:p>
    <w:p w14:paraId="7F0512BF" w14:textId="77777777" w:rsidR="009C727C" w:rsidRDefault="009C727C" w:rsidP="00A138F2">
      <w:pPr>
        <w:pStyle w:val="Sinespaciado1"/>
        <w:ind w:right="-720"/>
        <w:jc w:val="both"/>
        <w:rPr>
          <w:rFonts w:asciiTheme="minorHAnsi" w:hAnsiTheme="minorHAnsi" w:cs="Arial"/>
          <w:b/>
        </w:rPr>
      </w:pPr>
    </w:p>
    <w:p w14:paraId="00AD3189" w14:textId="77777777" w:rsidR="00A138F2" w:rsidRDefault="009C727C" w:rsidP="00A138F2">
      <w:pPr>
        <w:pStyle w:val="Sinespaciado1"/>
        <w:ind w:right="-720"/>
        <w:jc w:val="both"/>
        <w:rPr>
          <w:rFonts w:asciiTheme="minorHAnsi" w:hAnsiTheme="minorHAnsi" w:cs="Arial"/>
          <w:b/>
        </w:rPr>
      </w:pPr>
      <w:r>
        <w:rPr>
          <w:rFonts w:asciiTheme="minorHAnsi" w:hAnsiTheme="minorHAnsi" w:cs="Arial"/>
          <w:b/>
        </w:rPr>
        <w:t>Jazmín Torres</w:t>
      </w:r>
    </w:p>
    <w:p w14:paraId="0F5209E6" w14:textId="77777777" w:rsidR="00A138F2" w:rsidRPr="004546D4" w:rsidRDefault="00A138F2" w:rsidP="00A138F2">
      <w:pPr>
        <w:pStyle w:val="Sinespaciado1"/>
        <w:ind w:right="-720"/>
        <w:jc w:val="both"/>
        <w:rPr>
          <w:rFonts w:asciiTheme="minorHAnsi" w:hAnsiTheme="minorHAnsi" w:cs="Arial"/>
          <w:b/>
        </w:rPr>
      </w:pPr>
      <w:r>
        <w:rPr>
          <w:rFonts w:asciiTheme="minorHAnsi" w:hAnsiTheme="minorHAnsi" w:cs="Arial"/>
          <w:b/>
        </w:rPr>
        <w:t xml:space="preserve">Ejecutivo de Cuentas Corporativas </w:t>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p>
    <w:p w14:paraId="595267B7" w14:textId="77777777" w:rsidR="00A138F2" w:rsidRPr="004546D4" w:rsidRDefault="00A138F2" w:rsidP="00A138F2">
      <w:pPr>
        <w:pStyle w:val="NoSpacing"/>
        <w:spacing w:line="276" w:lineRule="auto"/>
        <w:ind w:right="4"/>
        <w:jc w:val="both"/>
        <w:rPr>
          <w:rFonts w:asciiTheme="minorHAnsi" w:hAnsiTheme="minorHAnsi" w:cs="Arial"/>
        </w:rPr>
      </w:pPr>
      <w:r w:rsidRPr="004546D4">
        <w:rPr>
          <w:rFonts w:asciiTheme="minorHAnsi" w:hAnsiTheme="minorHAnsi" w:cs="Arial"/>
          <w:b/>
          <w:lang w:val="es-ES"/>
        </w:rPr>
        <w:t>Datasolutions S.A</w:t>
      </w:r>
    </w:p>
    <w:p w14:paraId="4961AE6F" w14:textId="77777777" w:rsidR="00A138F2" w:rsidRPr="00030C9E" w:rsidRDefault="00A138F2" w:rsidP="00A138F2"/>
    <w:p w14:paraId="436DBD7A" w14:textId="77777777" w:rsidR="001F1B81" w:rsidRPr="001F1B81" w:rsidRDefault="001F1B81" w:rsidP="001F1B81">
      <w:pPr>
        <w:pStyle w:val="ListParagraph"/>
        <w:spacing w:after="0" w:line="240" w:lineRule="auto"/>
        <w:rPr>
          <w:rFonts w:asciiTheme="minorHAnsi" w:hAnsiTheme="minorHAnsi"/>
          <w:b/>
        </w:rPr>
      </w:pPr>
    </w:p>
    <w:sectPr w:rsidR="001F1B81" w:rsidRPr="001F1B81"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BDD84" w14:textId="77777777" w:rsidR="00D87FF7" w:rsidRDefault="00D87FF7" w:rsidP="0012137A">
      <w:pPr>
        <w:spacing w:after="0" w:line="240" w:lineRule="auto"/>
      </w:pPr>
      <w:r>
        <w:separator/>
      </w:r>
    </w:p>
  </w:endnote>
  <w:endnote w:type="continuationSeparator" w:id="0">
    <w:p w14:paraId="1047B377" w14:textId="77777777" w:rsidR="00D87FF7" w:rsidRDefault="00D87FF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28A1B" w14:textId="77777777" w:rsidR="007E2960" w:rsidRDefault="007E2960">
    <w:pPr>
      <w:pStyle w:val="Footer"/>
    </w:pPr>
    <w:r>
      <w:rPr>
        <w:noProof/>
        <w:lang w:val="en-US"/>
      </w:rPr>
      <w:drawing>
        <wp:anchor distT="0" distB="0" distL="114300" distR="114300" simplePos="0" relativeHeight="251660288" behindDoc="1" locked="0" layoutInCell="1" allowOverlap="1" wp14:anchorId="1B034A45" wp14:editId="6844FAED">
          <wp:simplePos x="0" y="0"/>
          <wp:positionH relativeFrom="page">
            <wp:align>left</wp:align>
          </wp:positionH>
          <wp:positionV relativeFrom="paragraph">
            <wp:posOffset>-165735</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AB7D3" w14:textId="77777777" w:rsidR="00D87FF7" w:rsidRDefault="00D87FF7" w:rsidP="0012137A">
      <w:pPr>
        <w:spacing w:after="0" w:line="240" w:lineRule="auto"/>
      </w:pPr>
      <w:r>
        <w:separator/>
      </w:r>
    </w:p>
  </w:footnote>
  <w:footnote w:type="continuationSeparator" w:id="0">
    <w:p w14:paraId="62C44D83" w14:textId="77777777" w:rsidR="00D87FF7" w:rsidRDefault="00D87FF7"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C1E3" w14:textId="77777777" w:rsidR="00A96BD0" w:rsidRPr="00A96BD0" w:rsidRDefault="00A96BD0" w:rsidP="00A96BD0">
    <w:pPr>
      <w:spacing w:after="0" w:line="240" w:lineRule="auto"/>
      <w:rPr>
        <w:b/>
        <w:sz w:val="18"/>
        <w:lang w:val="es-ES"/>
      </w:rPr>
    </w:pPr>
    <w:r w:rsidRPr="00A96BD0">
      <w:rPr>
        <w:b/>
        <w:noProof/>
        <w:lang w:val="en-US"/>
      </w:rPr>
      <w:drawing>
        <wp:anchor distT="0" distB="0" distL="114300" distR="114300" simplePos="0" relativeHeight="251659264" behindDoc="1" locked="0" layoutInCell="1" allowOverlap="1" wp14:anchorId="50C87388" wp14:editId="3504FA4E">
          <wp:simplePos x="0" y="0"/>
          <wp:positionH relativeFrom="column">
            <wp:posOffset>4082415</wp:posOffset>
          </wp:positionH>
          <wp:positionV relativeFrom="paragraph">
            <wp:posOffset>-259080</wp:posOffset>
          </wp:positionV>
          <wp:extent cx="1943100" cy="800100"/>
          <wp:effectExtent l="19050" t="0" r="0" b="0"/>
          <wp:wrapNone/>
          <wp:docPr id="9"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06BB1622" w14:textId="77777777" w:rsidR="00A96BD0" w:rsidRPr="00A96BD0" w:rsidRDefault="00A96BD0" w:rsidP="00A96BD0">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524CC2B5" w14:textId="77777777" w:rsidR="00A96BD0" w:rsidRPr="00A96BD0" w:rsidRDefault="00A96BD0" w:rsidP="00A96BD0">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65D687F9" w14:textId="77777777" w:rsidR="00A96BD0" w:rsidRPr="00A96BD0" w:rsidRDefault="00A96BD0" w:rsidP="00A96BD0">
    <w:pPr>
      <w:tabs>
        <w:tab w:val="center" w:pos="4252"/>
        <w:tab w:val="right" w:pos="8504"/>
      </w:tabs>
      <w:spacing w:after="0" w:line="240" w:lineRule="auto"/>
    </w:pPr>
    <w:r w:rsidRPr="00A96BD0">
      <w:rPr>
        <w:b/>
        <w:lang w:val="es-ES"/>
      </w:rPr>
      <w:t>Quito:</w:t>
    </w:r>
  </w:p>
  <w:p w14:paraId="722B3CB6" w14:textId="77777777" w:rsidR="00A96BD0" w:rsidRPr="00A96BD0" w:rsidRDefault="00A96BD0" w:rsidP="00A96BD0">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7FC50979" w14:textId="77777777" w:rsidR="00A96BD0" w:rsidRPr="00A96BD0" w:rsidRDefault="00A96BD0" w:rsidP="00A96BD0">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5505F9"/>
    <w:multiLevelType w:val="hybridMultilevel"/>
    <w:tmpl w:val="8048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8">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E5A5326"/>
    <w:multiLevelType w:val="hybridMultilevel"/>
    <w:tmpl w:val="59A22F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2">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6F487CE6"/>
    <w:multiLevelType w:val="hybridMultilevel"/>
    <w:tmpl w:val="8E34EB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6">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7F0119F"/>
    <w:multiLevelType w:val="hybridMultilevel"/>
    <w:tmpl w:val="694AD95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8">
    <w:nsid w:val="7A2372E2"/>
    <w:multiLevelType w:val="hybridMultilevel"/>
    <w:tmpl w:val="3180866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5"/>
  </w:num>
  <w:num w:numId="5">
    <w:abstractNumId w:val="4"/>
  </w:num>
  <w:num w:numId="6">
    <w:abstractNumId w:val="11"/>
  </w:num>
  <w:num w:numId="7">
    <w:abstractNumId w:val="19"/>
  </w:num>
  <w:num w:numId="8">
    <w:abstractNumId w:val="12"/>
  </w:num>
  <w:num w:numId="9">
    <w:abstractNumId w:val="2"/>
  </w:num>
  <w:num w:numId="10">
    <w:abstractNumId w:val="13"/>
  </w:num>
  <w:num w:numId="11">
    <w:abstractNumId w:val="0"/>
  </w:num>
  <w:num w:numId="12">
    <w:abstractNumId w:val="8"/>
  </w:num>
  <w:num w:numId="13">
    <w:abstractNumId w:val="16"/>
  </w:num>
  <w:num w:numId="14">
    <w:abstractNumId w:val="7"/>
  </w:num>
  <w:num w:numId="15">
    <w:abstractNumId w:val="1"/>
  </w:num>
  <w:num w:numId="16">
    <w:abstractNumId w:val="10"/>
  </w:num>
  <w:num w:numId="17">
    <w:abstractNumId w:val="17"/>
  </w:num>
  <w:num w:numId="18">
    <w:abstractNumId w:val="14"/>
  </w:num>
  <w:num w:numId="19">
    <w:abstractNumId w:val="9"/>
  </w:num>
  <w:num w:numId="20">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B42DA"/>
    <w:rsid w:val="000E5360"/>
    <w:rsid w:val="0012137A"/>
    <w:rsid w:val="001365FD"/>
    <w:rsid w:val="001500C3"/>
    <w:rsid w:val="0015321A"/>
    <w:rsid w:val="00190D3F"/>
    <w:rsid w:val="001B1908"/>
    <w:rsid w:val="001E056F"/>
    <w:rsid w:val="001F1B81"/>
    <w:rsid w:val="002049E2"/>
    <w:rsid w:val="00221B0B"/>
    <w:rsid w:val="0026699E"/>
    <w:rsid w:val="00274A9B"/>
    <w:rsid w:val="00287957"/>
    <w:rsid w:val="002C092B"/>
    <w:rsid w:val="00342864"/>
    <w:rsid w:val="00374D71"/>
    <w:rsid w:val="003751ED"/>
    <w:rsid w:val="00391317"/>
    <w:rsid w:val="003967E9"/>
    <w:rsid w:val="003A5EC8"/>
    <w:rsid w:val="003F300D"/>
    <w:rsid w:val="0042002A"/>
    <w:rsid w:val="0044314F"/>
    <w:rsid w:val="004E3F61"/>
    <w:rsid w:val="00511DC5"/>
    <w:rsid w:val="00526091"/>
    <w:rsid w:val="00543FAB"/>
    <w:rsid w:val="005F32DE"/>
    <w:rsid w:val="00643A81"/>
    <w:rsid w:val="0069012E"/>
    <w:rsid w:val="006912BA"/>
    <w:rsid w:val="006B11A9"/>
    <w:rsid w:val="006E33E5"/>
    <w:rsid w:val="00704EBE"/>
    <w:rsid w:val="00756E34"/>
    <w:rsid w:val="007A03A7"/>
    <w:rsid w:val="007B7827"/>
    <w:rsid w:val="007C37BD"/>
    <w:rsid w:val="007C5799"/>
    <w:rsid w:val="007E2960"/>
    <w:rsid w:val="00831CE4"/>
    <w:rsid w:val="00840D8F"/>
    <w:rsid w:val="008466D2"/>
    <w:rsid w:val="008558EC"/>
    <w:rsid w:val="008652C9"/>
    <w:rsid w:val="008870F1"/>
    <w:rsid w:val="008A46C0"/>
    <w:rsid w:val="008A5223"/>
    <w:rsid w:val="008A7EDE"/>
    <w:rsid w:val="008D1D8B"/>
    <w:rsid w:val="008E66FF"/>
    <w:rsid w:val="00911A4B"/>
    <w:rsid w:val="0094743C"/>
    <w:rsid w:val="009839C4"/>
    <w:rsid w:val="0098436A"/>
    <w:rsid w:val="00992D6B"/>
    <w:rsid w:val="00997AE0"/>
    <w:rsid w:val="009C3A47"/>
    <w:rsid w:val="009C727C"/>
    <w:rsid w:val="009F758A"/>
    <w:rsid w:val="00A138F2"/>
    <w:rsid w:val="00A24DE8"/>
    <w:rsid w:val="00A92282"/>
    <w:rsid w:val="00A96BD0"/>
    <w:rsid w:val="00AB7173"/>
    <w:rsid w:val="00AC2902"/>
    <w:rsid w:val="00AD4BA7"/>
    <w:rsid w:val="00B01224"/>
    <w:rsid w:val="00B821E9"/>
    <w:rsid w:val="00BA4548"/>
    <w:rsid w:val="00BE4B90"/>
    <w:rsid w:val="00C06B39"/>
    <w:rsid w:val="00C537AC"/>
    <w:rsid w:val="00C710C3"/>
    <w:rsid w:val="00C82CCE"/>
    <w:rsid w:val="00C83634"/>
    <w:rsid w:val="00CA24E0"/>
    <w:rsid w:val="00CE3156"/>
    <w:rsid w:val="00CF0023"/>
    <w:rsid w:val="00CF5D9F"/>
    <w:rsid w:val="00D06711"/>
    <w:rsid w:val="00D203FE"/>
    <w:rsid w:val="00D87FF7"/>
    <w:rsid w:val="00DA5CCF"/>
    <w:rsid w:val="00DB187E"/>
    <w:rsid w:val="00DB61D7"/>
    <w:rsid w:val="00DF0D89"/>
    <w:rsid w:val="00E138CD"/>
    <w:rsid w:val="00E5295E"/>
    <w:rsid w:val="00EB0633"/>
    <w:rsid w:val="00EF0FB4"/>
    <w:rsid w:val="00EF2A83"/>
    <w:rsid w:val="00F11E16"/>
    <w:rsid w:val="00F3303C"/>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95004"/>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142890551">
      <w:bodyDiv w:val="1"/>
      <w:marLeft w:val="0"/>
      <w:marRight w:val="0"/>
      <w:marTop w:val="0"/>
      <w:marBottom w:val="0"/>
      <w:divBdr>
        <w:top w:val="none" w:sz="0" w:space="0" w:color="auto"/>
        <w:left w:val="none" w:sz="0" w:space="0" w:color="auto"/>
        <w:bottom w:val="none" w:sz="0" w:space="0" w:color="auto"/>
        <w:right w:val="none" w:sz="0" w:space="0" w:color="auto"/>
      </w:divBdr>
    </w:div>
    <w:div w:id="128307442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530</Words>
  <Characters>3026</Characters>
  <Application>Microsoft Macintosh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3</cp:revision>
  <cp:lastPrinted>2016-01-13T16:00:00Z</cp:lastPrinted>
  <dcterms:created xsi:type="dcterms:W3CDTF">2016-02-04T23:43:00Z</dcterms:created>
  <dcterms:modified xsi:type="dcterms:W3CDTF">2016-02-05T22:02:00Z</dcterms:modified>
</cp:coreProperties>
</file>