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6D754F"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Comin Y L.O.M S/N</w:t>
      </w:r>
    </w:p>
    <w:p w:rsidR="006D754F" w:rsidRPr="004820F3" w:rsidRDefault="006D754F" w:rsidP="006D754F">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w:t>
      </w:r>
      <w:proofErr w:type="gramStart"/>
      <w:r>
        <w:rPr>
          <w:rFonts w:ascii="Arial Narrow" w:hAnsi="Arial Narrow"/>
          <w:b/>
          <w:i/>
          <w:u w:val="single"/>
        </w:rPr>
        <w:t>:1800</w:t>
      </w:r>
      <w:proofErr w:type="gramEnd"/>
      <w:r>
        <w:rPr>
          <w:rFonts w:ascii="Arial Narrow" w:hAnsi="Arial Narrow"/>
          <w:b/>
          <w:i/>
          <w:u w:val="single"/>
        </w:rPr>
        <w:t>-DOCUMENTOS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Default="006D754F" w:rsidP="006D754F">
      <w:pPr>
        <w:jc w:val="right"/>
        <w:rPr>
          <w:rFonts w:ascii="Arial Narrow" w:hAnsi="Arial Narrow"/>
          <w:b/>
        </w:rPr>
      </w:pPr>
      <w:r w:rsidRPr="000B3047">
        <w:rPr>
          <w:rFonts w:ascii="Arial Narrow" w:hAnsi="Arial Narrow"/>
          <w:b/>
        </w:rPr>
        <w:t>FECHA DE VIGENCIA:</w:t>
      </w:r>
      <w:r w:rsidR="004D42D1">
        <w:rPr>
          <w:rFonts w:ascii="Arial Narrow" w:hAnsi="Arial Narrow"/>
          <w:b/>
        </w:rPr>
        <w:t xml:space="preserve"> </w:t>
      </w:r>
      <w:r w:rsidR="007B3F08">
        <w:rPr>
          <w:rFonts w:ascii="Arial Narrow" w:hAnsi="Arial Narrow"/>
          <w:b/>
        </w:rPr>
        <w:t>25 de FEBRERO 2016.</w:t>
      </w:r>
    </w:p>
    <w:p w:rsidR="007B3F08" w:rsidRPr="000B3047" w:rsidRDefault="007B3F08" w:rsidP="006D754F">
      <w:pPr>
        <w:jc w:val="right"/>
        <w:rPr>
          <w:rFonts w:ascii="Arial Narrow" w:hAnsi="Arial Narrow"/>
          <w:b/>
          <w:sz w:val="22"/>
          <w:szCs w:val="22"/>
        </w:rPr>
      </w:pPr>
    </w:p>
    <w:p w:rsidR="006D754F" w:rsidRPr="00693948" w:rsidRDefault="007B3F08" w:rsidP="006D754F">
      <w:pPr>
        <w:jc w:val="both"/>
        <w:rPr>
          <w:rFonts w:ascii="Arial Narrow" w:hAnsi="Arial Narrow"/>
          <w:sz w:val="18"/>
          <w:szCs w:val="18"/>
        </w:rPr>
      </w:pPr>
      <w:r w:rsidRPr="007B3F08">
        <w:rPr>
          <w:rFonts w:ascii="Arial Narrow" w:hAnsi="Arial Narrow"/>
          <w:b/>
          <w:i/>
          <w:sz w:val="18"/>
          <w:szCs w:val="18"/>
          <w:u w:val="single"/>
        </w:rPr>
        <w:t xml:space="preserve">INALECSA </w:t>
      </w:r>
      <w:r w:rsidR="006D754F" w:rsidRPr="007B3F08">
        <w:rPr>
          <w:rFonts w:ascii="Arial Narrow" w:hAnsi="Arial Narrow"/>
          <w:b/>
          <w:sz w:val="18"/>
          <w:szCs w:val="18"/>
        </w:rPr>
        <w:t>p</w:t>
      </w:r>
      <w:r w:rsidR="006D754F">
        <w:rPr>
          <w:rFonts w:ascii="Arial Narrow" w:hAnsi="Arial Narrow"/>
          <w:sz w:val="18"/>
          <w:szCs w:val="18"/>
        </w:rPr>
        <w:t xml:space="preserve">or el presente instrumento tiene a bien contratar a </w:t>
      </w:r>
      <w:proofErr w:type="spellStart"/>
      <w:r w:rsidR="006D754F" w:rsidRPr="004820F3">
        <w:rPr>
          <w:rFonts w:ascii="Arial Narrow" w:hAnsi="Arial Narrow"/>
          <w:b/>
          <w:i/>
          <w:sz w:val="18"/>
          <w:szCs w:val="18"/>
          <w:u w:val="single"/>
        </w:rPr>
        <w:t>DataSolutions</w:t>
      </w:r>
      <w:proofErr w:type="spellEnd"/>
      <w:r w:rsidR="006D754F">
        <w:rPr>
          <w:rFonts w:ascii="Arial Narrow" w:hAnsi="Arial Narrow"/>
          <w:b/>
          <w:i/>
          <w:sz w:val="18"/>
          <w:szCs w:val="18"/>
          <w:u w:val="single"/>
        </w:rPr>
        <w:t xml:space="preserve"> S.A.</w:t>
      </w:r>
      <w:r w:rsidR="006D754F" w:rsidRPr="000B3047">
        <w:rPr>
          <w:rFonts w:ascii="Arial Narrow" w:hAnsi="Arial Narrow"/>
          <w:b/>
          <w:bCs/>
          <w:i/>
          <w:color w:val="FF0000"/>
          <w:u w:val="single"/>
        </w:rPr>
        <w:t xml:space="preserve"> </w:t>
      </w:r>
      <w:r w:rsidR="006D754F" w:rsidRPr="000B3047">
        <w:rPr>
          <w:rFonts w:ascii="Arial Narrow" w:hAnsi="Arial Narrow"/>
          <w:sz w:val="18"/>
          <w:szCs w:val="18"/>
        </w:rPr>
        <w:t xml:space="preserve"> </w:t>
      </w:r>
      <w:r>
        <w:rPr>
          <w:rFonts w:ascii="Arial Narrow" w:hAnsi="Arial Narrow"/>
          <w:sz w:val="18"/>
          <w:szCs w:val="18"/>
        </w:rPr>
        <w:t>Para</w:t>
      </w:r>
      <w:r w:rsidR="006D754F">
        <w:rPr>
          <w:rFonts w:ascii="Arial Narrow" w:hAnsi="Arial Narrow"/>
          <w:sz w:val="18"/>
          <w:szCs w:val="18"/>
        </w:rPr>
        <w:t xml:space="preserve">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 S/N en la ciudad de Guayaquil, 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1B3A49">
        <w:rPr>
          <w:rFonts w:ascii="Arial Narrow" w:hAnsi="Arial Narrow"/>
          <w:sz w:val="18"/>
          <w:szCs w:val="18"/>
        </w:rPr>
        <w:t>5</w:t>
      </w:r>
      <w:r w:rsidRPr="008A2F0D">
        <w:rPr>
          <w:rFonts w:ascii="Arial Narrow" w:hAnsi="Arial Narrow"/>
          <w:i/>
        </w:rPr>
        <w:t xml:space="preserve"> año</w:t>
      </w:r>
      <w:r w:rsidR="00475D3B">
        <w:rPr>
          <w:rFonts w:ascii="Arial Narrow" w:hAnsi="Arial Narrow"/>
          <w:i/>
        </w:rPr>
        <w:t>s</w:t>
      </w:r>
      <w:r w:rsidRPr="008A2F0D">
        <w:rPr>
          <w:rFonts w:ascii="Arial Narrow" w:hAnsi="Arial Narrow"/>
          <w:i/>
        </w:rPr>
        <w:t xml:space="preserve"> </w:t>
      </w:r>
      <w:r w:rsidRPr="008A2F0D">
        <w:rPr>
          <w:rFonts w:ascii="Arial Narrow" w:hAnsi="Arial Narrow"/>
        </w:rPr>
        <w:t xml:space="preserve"> que es el plazo del presente contrato</w:t>
      </w:r>
      <w:r w:rsidR="003A179B">
        <w:rPr>
          <w:rFonts w:ascii="Arial Narrow" w:hAnsi="Arial Narrow"/>
        </w:rPr>
        <w:t xml:space="preserve"> con renovación automática</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w:t>
      </w:r>
      <w:r w:rsidR="003F3052">
        <w:rPr>
          <w:rFonts w:ascii="Arial Narrow" w:hAnsi="Arial Narrow"/>
          <w:sz w:val="18"/>
          <w:szCs w:val="18"/>
        </w:rPr>
        <w:t>o</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inic</w:t>
      </w:r>
      <w:r w:rsidR="003F3052">
        <w:rPr>
          <w:rFonts w:ascii="Arial Narrow" w:hAnsi="Arial Narrow"/>
          <w:sz w:val="18"/>
          <w:szCs w:val="18"/>
        </w:rPr>
        <w:t>i</w:t>
      </w:r>
      <w:r w:rsidR="002D4E57">
        <w:rPr>
          <w:rFonts w:ascii="Arial Narrow" w:hAnsi="Arial Narrow"/>
          <w:sz w:val="18"/>
          <w:szCs w:val="18"/>
        </w:rPr>
        <w:t>ar</w:t>
      </w:r>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Pr="00DC7E6B">
        <w:rPr>
          <w:rFonts w:ascii="Arial Narrow" w:hAnsi="Arial Narrow" w:cs="Arial"/>
          <w:sz w:val="18"/>
          <w:szCs w:val="18"/>
        </w:rPr>
        <w:t xml:space="preserve"> renuncia al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lastRenderedPageBreak/>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 xml:space="preserve">estipulado en el anexo </w:t>
      </w:r>
      <w:r w:rsidR="009558BD">
        <w:rPr>
          <w:rFonts w:ascii="Arial Narrow" w:hAnsi="Arial Narrow"/>
          <w:sz w:val="18"/>
          <w:szCs w:val="18"/>
        </w:rPr>
        <w:t>1</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servicio aquí contemplado) por caso fortuito o fuerza mayor</w:t>
      </w:r>
      <w:r w:rsidR="00827138">
        <w:rPr>
          <w:rFonts w:ascii="Arial Narrow" w:hAnsi="Arial Narrow"/>
          <w:sz w:val="18"/>
          <w:szCs w:val="18"/>
        </w:rPr>
        <w:t xml:space="preserve"> </w:t>
      </w:r>
      <w:r w:rsidR="00827138" w:rsidRPr="00B11AB9">
        <w:rPr>
          <w:rFonts w:ascii="Arial Narrow" w:hAnsi="Arial Narrow"/>
          <w:sz w:val="18"/>
          <w:szCs w:val="18"/>
        </w:rPr>
        <w:t xml:space="preserve">que se tipifican en el código </w:t>
      </w:r>
      <w:r w:rsidR="0003707D" w:rsidRPr="00B11AB9">
        <w:rPr>
          <w:rFonts w:ascii="Arial Narrow" w:hAnsi="Arial Narrow"/>
          <w:sz w:val="18"/>
          <w:szCs w:val="18"/>
        </w:rPr>
        <w:t>civil,</w:t>
      </w:r>
      <w:r>
        <w:rPr>
          <w:rFonts w:ascii="Arial Narrow" w:hAnsi="Arial Narrow"/>
          <w:sz w:val="18"/>
          <w:szCs w:val="18"/>
        </w:rPr>
        <w:t xml:space="preserve">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4B1625">
        <w:rPr>
          <w:rFonts w:ascii="Arial Narrow" w:hAnsi="Arial Narrow"/>
          <w:sz w:val="18"/>
          <w:szCs w:val="18"/>
        </w:rPr>
        <w:t xml:space="preserve"> en el A</w:t>
      </w:r>
      <w:r w:rsidR="00B312E8" w:rsidRPr="008A2F0D">
        <w:rPr>
          <w:rFonts w:ascii="Arial Narrow" w:hAnsi="Arial Narrow"/>
          <w:sz w:val="18"/>
          <w:szCs w:val="18"/>
        </w:rPr>
        <w:t xml:space="preserve">nexo </w:t>
      </w:r>
      <w:r w:rsidR="004B1625">
        <w:rPr>
          <w:rFonts w:ascii="Arial Narrow" w:hAnsi="Arial Narrow"/>
          <w:sz w:val="18"/>
          <w:szCs w:val="18"/>
        </w:rPr>
        <w:t>1</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Pr="004B1625" w:rsidRDefault="006A7C99" w:rsidP="006D754F">
      <w:pPr>
        <w:jc w:val="both"/>
        <w:rPr>
          <w:rFonts w:ascii="Arial Narrow" w:hAnsi="Arial Narrow"/>
          <w:sz w:val="18"/>
          <w:szCs w:val="18"/>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 xml:space="preserve">La Compañía se compromete a un tiempo de respuesta delineado en el anexo </w:t>
      </w:r>
      <w:r w:rsidR="004B1625">
        <w:rPr>
          <w:rFonts w:ascii="Arial Narrow" w:hAnsi="Arial Narrow"/>
          <w:sz w:val="18"/>
          <w:szCs w:val="18"/>
          <w:lang w:val="es-EC"/>
        </w:rPr>
        <w:t>1</w:t>
      </w:r>
      <w:r w:rsidRPr="008A2F0D">
        <w:rPr>
          <w:rFonts w:ascii="Arial Narrow" w:hAnsi="Arial Narrow"/>
          <w:sz w:val="18"/>
          <w:szCs w:val="18"/>
          <w:lang w:val="es-EC"/>
        </w:rPr>
        <w:t xml:space="preserve">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11AB9" w:rsidRDefault="00B312E8" w:rsidP="0085134A">
      <w:pPr>
        <w:ind w:left="720" w:hanging="720"/>
        <w:jc w:val="both"/>
        <w:rPr>
          <w:rFonts w:ascii="Arial Narrow" w:hAnsi="Arial Narrow"/>
          <w:b/>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w:t>
      </w:r>
      <w:r w:rsidR="00827138">
        <w:rPr>
          <w:rFonts w:ascii="Arial Narrow" w:hAnsi="Arial Narrow"/>
          <w:sz w:val="18"/>
          <w:szCs w:val="18"/>
          <w:lang w:val="es-EC"/>
        </w:rPr>
        <w:t xml:space="preserve">l Benemérito Cuerpo de Bomberos, </w:t>
      </w:r>
      <w:r w:rsidRPr="008A2F0D">
        <w:rPr>
          <w:rFonts w:ascii="Arial Narrow" w:hAnsi="Arial Narrow"/>
          <w:sz w:val="18"/>
          <w:szCs w:val="18"/>
          <w:lang w:val="es-EC"/>
        </w:rPr>
        <w:t xml:space="preserve"> en función de minimizar riesgos para los archivos custodiados.</w:t>
      </w:r>
      <w:r w:rsidR="00827138" w:rsidRPr="00827138">
        <w:rPr>
          <w:rFonts w:ascii="Arial Narrow" w:hAnsi="Arial Narrow"/>
          <w:color w:val="FF0000"/>
          <w:sz w:val="18"/>
          <w:szCs w:val="18"/>
          <w:lang w:val="es-EC"/>
        </w:rPr>
        <w:t xml:space="preserve"> </w:t>
      </w:r>
      <w:r w:rsidR="00827138" w:rsidRPr="00B11AB9">
        <w:rPr>
          <w:rFonts w:ascii="Arial Narrow" w:hAnsi="Arial Narrow"/>
          <w:sz w:val="18"/>
          <w:szCs w:val="18"/>
          <w:lang w:val="es-EC"/>
        </w:rPr>
        <w:t xml:space="preserve">Acceso al software sin costo para el cliente. </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3A179B">
        <w:rPr>
          <w:rFonts w:ascii="Arial Narrow" w:hAnsi="Arial Narrow"/>
          <w:sz w:val="18"/>
          <w:szCs w:val="18"/>
        </w:rPr>
        <w:t>,34</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sobre los daños, pérdidas o destrucción ocasionados a todo o parte de los documentos en custodia.</w:t>
      </w:r>
      <w:r w:rsidR="006D754F" w:rsidRPr="00B714D1">
        <w:rPr>
          <w:rFonts w:ascii="Arial Narrow" w:hAnsi="Arial Narrow"/>
          <w:color w:val="FF0000"/>
          <w:sz w:val="18"/>
          <w:szCs w:val="18"/>
        </w:rPr>
        <w:t xml:space="preserve"> </w:t>
      </w:r>
    </w:p>
    <w:p w:rsidR="006D754F" w:rsidRDefault="006D754F" w:rsidP="006D754F">
      <w:pPr>
        <w:ind w:left="720" w:hanging="720"/>
        <w:jc w:val="both"/>
        <w:rPr>
          <w:rFonts w:ascii="Arial Narrow" w:hAnsi="Arial Narrow"/>
          <w:sz w:val="18"/>
          <w:szCs w:val="18"/>
        </w:rPr>
      </w:pPr>
    </w:p>
    <w:p w:rsidR="006D754F" w:rsidRPr="00B11AB9"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w:t>
      </w:r>
      <w:r w:rsidR="00517D01" w:rsidRPr="00B11AB9">
        <w:rPr>
          <w:rFonts w:ascii="Arial Narrow" w:hAnsi="Arial Narrow"/>
          <w:sz w:val="18"/>
          <w:szCs w:val="18"/>
          <w:lang w:val="es-EC"/>
        </w:rPr>
        <w:t xml:space="preserve"> </w:t>
      </w:r>
      <w:r w:rsidR="00B714D1" w:rsidRPr="00B11AB9">
        <w:rPr>
          <w:rFonts w:ascii="Arial Narrow" w:hAnsi="Arial Narrow"/>
          <w:sz w:val="18"/>
          <w:szCs w:val="18"/>
          <w:lang w:val="es-EC"/>
        </w:rPr>
        <w:t>60 días</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w:t>
      </w:r>
      <w:r w:rsidR="00B714D1" w:rsidRPr="00B11AB9">
        <w:rPr>
          <w:rFonts w:ascii="Arial Narrow" w:hAnsi="Arial Narrow"/>
          <w:sz w:val="18"/>
          <w:szCs w:val="18"/>
          <w:lang w:val="es-EC"/>
        </w:rPr>
        <w:t>( por favor ayúdeme como explico este punto)</w:t>
      </w:r>
      <w:r w:rsidR="006D754F" w:rsidRPr="00B11AB9">
        <w:rPr>
          <w:rFonts w:ascii="Arial Narrow" w:hAnsi="Arial Narrow"/>
          <w:sz w:val="18"/>
          <w:szCs w:val="18"/>
          <w:lang w:val="es-EC"/>
        </w:rPr>
        <w:t xml:space="preserve">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 xml:space="preserve">por </w:t>
      </w:r>
      <w:r w:rsidR="00C379EC">
        <w:rPr>
          <w:rFonts w:ascii="Arial Narrow" w:hAnsi="Arial Narrow"/>
          <w:sz w:val="18"/>
          <w:szCs w:val="18"/>
          <w:lang w:val="es-EC"/>
        </w:rPr>
        <w:t>3</w:t>
      </w:r>
      <w:r w:rsidRPr="008A2F0D">
        <w:rPr>
          <w:rFonts w:ascii="Arial Narrow" w:hAnsi="Arial Narrow"/>
          <w:i/>
          <w:lang w:val="es-EC"/>
        </w:rPr>
        <w:t xml:space="preserve"> año</w:t>
      </w:r>
      <w:r w:rsidR="002E6B98" w:rsidRPr="008A2F0D">
        <w:rPr>
          <w:rFonts w:ascii="Arial Narrow" w:hAnsi="Arial Narrow"/>
          <w:i/>
          <w:lang w:val="es-EC"/>
        </w:rPr>
        <w:t>s</w:t>
      </w:r>
      <w:r w:rsidR="003A179B">
        <w:rPr>
          <w:rFonts w:ascii="Arial Narrow" w:hAnsi="Arial Narrow"/>
          <w:i/>
          <w:lang w:val="es-EC"/>
        </w:rPr>
        <w:t xml:space="preserve"> con renovación automática</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s vigente</w:t>
      </w:r>
      <w:r w:rsidR="00C379EC">
        <w:rPr>
          <w:rFonts w:ascii="Arial Narrow" w:hAnsi="Arial Narrow"/>
          <w:sz w:val="18"/>
          <w:szCs w:val="18"/>
        </w:rPr>
        <w:t>s</w:t>
      </w:r>
      <w:r w:rsidR="00517D01">
        <w:rPr>
          <w:rFonts w:ascii="Arial Narrow" w:hAnsi="Arial Narrow"/>
          <w:sz w:val="18"/>
          <w:szCs w:val="18"/>
        </w:rPr>
        <w:t xml:space="preserv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Pr="00517D01" w:rsidRDefault="002D4E57" w:rsidP="006D754F">
      <w:pPr>
        <w:jc w:val="both"/>
        <w:rPr>
          <w:rFonts w:ascii="Arial Narrow" w:hAnsi="Arial Narrow"/>
          <w:b/>
          <w:i/>
          <w:color w:val="FF0000"/>
          <w:sz w:val="18"/>
          <w:szCs w:val="18"/>
          <w:u w:val="single"/>
        </w:rPr>
      </w:pPr>
    </w:p>
    <w:p w:rsidR="006D754F" w:rsidRPr="00BD73FE" w:rsidRDefault="006D754F" w:rsidP="006D754F">
      <w:pPr>
        <w:jc w:val="both"/>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6D754F">
      <w:pPr>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6D754F"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w:t>
      </w:r>
      <w:r w:rsidR="006E2555" w:rsidRPr="00B11AB9">
        <w:rPr>
          <w:rFonts w:ascii="Arial Narrow" w:hAnsi="Arial Narrow"/>
          <w:sz w:val="18"/>
          <w:szCs w:val="18"/>
          <w:lang w:val="es-EC"/>
        </w:rPr>
        <w:t>se realizaran bajo mutuo acuerdo</w:t>
      </w:r>
      <w:r>
        <w:rPr>
          <w:rFonts w:ascii="Arial Narrow" w:hAnsi="Arial Narrow"/>
          <w:sz w:val="18"/>
          <w:szCs w:val="18"/>
          <w:lang w:val="es-EC"/>
        </w:rPr>
        <w:t xml:space="preserve">,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B11AB9" w:rsidP="006D754F">
      <w:pPr>
        <w:rPr>
          <w:rFonts w:ascii="Arial Narrow" w:hAnsi="Arial Narrow"/>
          <w:sz w:val="16"/>
          <w:lang w:val="es-EC"/>
        </w:rPr>
      </w:pPr>
      <w:r>
        <w:rPr>
          <w:rFonts w:ascii="Arial Narrow" w:hAnsi="Arial Narrow"/>
          <w:sz w:val="16"/>
          <w:lang w:val="es-EC"/>
        </w:rPr>
        <w:t>COMPAÑÍA:</w:t>
      </w:r>
      <w:r w:rsidR="008B6DF7">
        <w:rPr>
          <w:rFonts w:ascii="Arial Narrow" w:hAnsi="Arial Narrow"/>
          <w:sz w:val="16"/>
          <w:lang w:val="es-EC"/>
        </w:rPr>
        <w:t xml:space="preserve"> </w:t>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6D754F" w:rsidRPr="00D61AF0">
        <w:rPr>
          <w:rFonts w:ascii="Arial Narrow" w:hAnsi="Arial Narrow"/>
          <w:sz w:val="16"/>
          <w:lang w:val="es-EC"/>
        </w:rPr>
        <w:t>CLIENTE:</w:t>
      </w:r>
    </w:p>
    <w:p w:rsidR="006D754F" w:rsidRPr="007B3F08" w:rsidRDefault="007B3F08" w:rsidP="006D754F">
      <w:pPr>
        <w:pStyle w:val="InsideAddressName"/>
        <w:spacing w:before="0" w:line="240" w:lineRule="auto"/>
        <w:rPr>
          <w:rFonts w:ascii="Arial Narrow" w:hAnsi="Arial Narrow"/>
          <w:b/>
          <w:i/>
          <w:color w:val="FF0000"/>
          <w:sz w:val="14"/>
          <w:szCs w:val="14"/>
          <w:lang w:val="es-EC"/>
        </w:rPr>
      </w:pPr>
      <w:r w:rsidRPr="007B3F08">
        <w:rPr>
          <w:rFonts w:ascii="Arial Narrow" w:hAnsi="Arial Narrow"/>
          <w:b/>
          <w:sz w:val="16"/>
          <w:lang w:val="es-EC"/>
        </w:rPr>
        <w:t>Datasolutions</w:t>
      </w:r>
      <w:r w:rsidR="006D754F" w:rsidRPr="007B3F08">
        <w:rPr>
          <w:rFonts w:ascii="Arial Narrow" w:hAnsi="Arial Narrow"/>
          <w:b/>
          <w:sz w:val="16"/>
          <w:lang w:val="es-EC"/>
        </w:rPr>
        <w:t xml:space="preserve"> S.A</w:t>
      </w:r>
      <w:r w:rsidR="006D754F" w:rsidRPr="007B3F08">
        <w:rPr>
          <w:rFonts w:ascii="Arial Narrow" w:hAnsi="Arial Narrow"/>
          <w:b/>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Pr="007B3F08">
        <w:rPr>
          <w:rFonts w:ascii="Arial Narrow" w:hAnsi="Arial Narrow"/>
          <w:b/>
          <w:sz w:val="14"/>
          <w:szCs w:val="14"/>
          <w:lang w:val="es-EC"/>
        </w:rPr>
        <w:t>INALECSA</w:t>
      </w:r>
    </w:p>
    <w:p w:rsidR="008B6DF7" w:rsidRPr="007B3F08" w:rsidRDefault="008B6DF7" w:rsidP="008B6DF7">
      <w:pPr>
        <w:ind w:left="4608" w:hanging="4608"/>
        <w:rPr>
          <w:rFonts w:ascii="Arial Narrow" w:hAnsi="Arial Narrow"/>
          <w:sz w:val="16"/>
          <w:lang w:val="es-EC"/>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Pr="00D61AF0">
        <w:rPr>
          <w:rFonts w:ascii="Arial Narrow" w:hAnsi="Arial Narrow"/>
          <w:sz w:val="16"/>
          <w:lang w:val="es-EC"/>
        </w:rPr>
        <w:t xml:space="preserve">Fecha: </w:t>
      </w:r>
      <w:r w:rsidR="00DB0284">
        <w:rPr>
          <w:rFonts w:ascii="Arial Narrow" w:hAnsi="Arial Narrow"/>
          <w:sz w:val="16"/>
          <w:lang w:val="es-EC"/>
        </w:rPr>
        <w:t>01-09-2009</w:t>
      </w:r>
      <w:r w:rsidRPr="00D61AF0">
        <w:rPr>
          <w:rFonts w:ascii="Arial Narrow" w:hAnsi="Arial Narrow"/>
          <w:sz w:val="16"/>
          <w:lang w:val="es-EC"/>
        </w:rPr>
        <w:tab/>
      </w:r>
    </w:p>
    <w:p w:rsidR="008B6DF7" w:rsidRDefault="008B6DF7" w:rsidP="006D754F">
      <w:pPr>
        <w:ind w:left="5040" w:hanging="5040"/>
        <w:rPr>
          <w:rFonts w:ascii="Arial Narrow" w:hAnsi="Arial Narrow"/>
          <w:sz w:val="16"/>
          <w:lang w:val="es-EC"/>
        </w:rPr>
      </w:pPr>
    </w:p>
    <w:p w:rsidR="006D754F" w:rsidRPr="00D61AF0" w:rsidRDefault="007B3F08" w:rsidP="006D754F">
      <w:pPr>
        <w:ind w:left="5040" w:hanging="5040"/>
        <w:rPr>
          <w:rFonts w:ascii="Arial Narrow" w:hAnsi="Arial Narrow"/>
          <w:sz w:val="16"/>
          <w:lang w:val="es-EC"/>
        </w:rPr>
      </w:pPr>
      <w:r w:rsidRPr="00D61AF0">
        <w:rPr>
          <w:rFonts w:ascii="Arial Narrow" w:hAnsi="Arial Narrow"/>
          <w:sz w:val="16"/>
          <w:lang w:val="es-EC"/>
        </w:rPr>
        <w:t>Por:</w:t>
      </w:r>
      <w:r w:rsidR="006D754F" w:rsidRPr="00D61AF0">
        <w:rPr>
          <w:rFonts w:ascii="Arial Narrow" w:hAnsi="Arial Narrow"/>
          <w:sz w:val="16"/>
          <w:lang w:val="es-EC"/>
        </w:rPr>
        <w:t xml:space="preserve"> ______</w:t>
      </w:r>
      <w:r w:rsidR="008B6DF7">
        <w:rPr>
          <w:rFonts w:ascii="Arial Narrow" w:hAnsi="Arial Narrow"/>
          <w:sz w:val="16"/>
          <w:lang w:val="es-EC"/>
        </w:rPr>
        <w:t xml:space="preserve">______________________________                                     </w:t>
      </w:r>
      <w:r w:rsidR="006D754F" w:rsidRPr="00D61AF0">
        <w:rPr>
          <w:rFonts w:ascii="Arial Narrow" w:hAnsi="Arial Narrow"/>
          <w:sz w:val="16"/>
          <w:lang w:val="es-EC"/>
        </w:rPr>
        <w:t>Por</w:t>
      </w:r>
      <w:proofErr w:type="gramStart"/>
      <w:r w:rsidR="006D754F" w:rsidRPr="00D61AF0">
        <w:rPr>
          <w:rFonts w:ascii="Arial Narrow" w:hAnsi="Arial Narrow"/>
          <w:sz w:val="16"/>
          <w:lang w:val="es-EC"/>
        </w:rPr>
        <w:t>:  _</w:t>
      </w:r>
      <w:proofErr w:type="gramEnd"/>
      <w:r w:rsidR="006D754F" w:rsidRPr="00D61AF0">
        <w:rPr>
          <w:rFonts w:ascii="Arial Narrow" w:hAnsi="Arial Narrow"/>
          <w:sz w:val="16"/>
          <w:lang w:val="es-EC"/>
        </w:rPr>
        <w:t>___________________________</w:t>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Nombre</w:t>
      </w:r>
      <w:r w:rsidR="007B3F08" w:rsidRPr="00D61AF0">
        <w:rPr>
          <w:rFonts w:ascii="Arial Narrow" w:hAnsi="Arial Narrow"/>
          <w:sz w:val="16"/>
          <w:lang w:val="es-EC"/>
        </w:rPr>
        <w:t>:</w:t>
      </w:r>
      <w:r w:rsidR="007B3F08">
        <w:rPr>
          <w:rFonts w:ascii="Arial Narrow" w:hAnsi="Arial Narrow"/>
          <w:sz w:val="16"/>
          <w:lang w:val="es-EC"/>
        </w:rPr>
        <w:t xml:space="preserve"> Ing</w:t>
      </w:r>
      <w:r w:rsidR="006C7144">
        <w:rPr>
          <w:rFonts w:ascii="Arial Narrow" w:hAnsi="Arial Narrow"/>
          <w:sz w:val="16"/>
          <w:lang w:val="es-EC"/>
        </w:rPr>
        <w:t xml:space="preserve"> Jose Vicente Ortega</w:t>
      </w:r>
      <w:r w:rsidR="00175F18">
        <w:rPr>
          <w:rFonts w:ascii="Arial Narrow" w:hAnsi="Arial Narrow"/>
          <w:sz w:val="16"/>
          <w:lang w:val="es-EC"/>
        </w:rPr>
        <w:t xml:space="preserve">                 </w:t>
      </w:r>
      <w:r w:rsidR="008B6DF7">
        <w:rPr>
          <w:rFonts w:ascii="Arial Narrow" w:hAnsi="Arial Narrow"/>
          <w:sz w:val="16"/>
          <w:lang w:val="es-EC"/>
        </w:rPr>
        <w:t xml:space="preserve">                                 </w:t>
      </w:r>
      <w:r w:rsidR="0063369A">
        <w:rPr>
          <w:rFonts w:ascii="Arial Narrow" w:hAnsi="Arial Narrow"/>
          <w:sz w:val="16"/>
          <w:lang w:val="es-EC"/>
        </w:rPr>
        <w:t xml:space="preserve">             </w:t>
      </w:r>
      <w:r w:rsidRPr="00D61AF0">
        <w:rPr>
          <w:rFonts w:ascii="Arial Narrow" w:hAnsi="Arial Narrow"/>
          <w:sz w:val="16"/>
          <w:lang w:val="es-EC"/>
        </w:rPr>
        <w:t xml:space="preserve">Nombre: </w:t>
      </w:r>
    </w:p>
    <w:p w:rsidR="008B6DF7" w:rsidRDefault="008B6DF7" w:rsidP="006D754F">
      <w:pPr>
        <w:rPr>
          <w:rFonts w:ascii="Arial Narrow" w:hAnsi="Arial Narrow"/>
          <w:sz w:val="16"/>
          <w:lang w:val="es-EC"/>
        </w:rPr>
      </w:pPr>
    </w:p>
    <w:p w:rsidR="006D754F" w:rsidRPr="00D61AF0" w:rsidRDefault="006D754F" w:rsidP="006D754F">
      <w:pPr>
        <w:rPr>
          <w:rFonts w:ascii="Arial Narrow" w:hAnsi="Arial Narrow"/>
          <w:sz w:val="16"/>
          <w:lang w:val="es-EC"/>
        </w:rPr>
      </w:pPr>
      <w:r w:rsidRPr="00D61AF0">
        <w:rPr>
          <w:rFonts w:ascii="Arial Narrow" w:hAnsi="Arial Narrow"/>
          <w:sz w:val="16"/>
          <w:lang w:val="es-EC"/>
        </w:rPr>
        <w:t xml:space="preserve">Calidad: </w:t>
      </w:r>
      <w:r w:rsidR="006C7144">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bookmarkStart w:id="0" w:name="_GoBack"/>
      <w:bookmarkEnd w:id="0"/>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Pr="00777F81" w:rsidRDefault="006D754F" w:rsidP="006D754F">
      <w:pPr>
        <w:rPr>
          <w:iCs/>
          <w:color w:val="000000"/>
          <w:sz w:val="24"/>
          <w:szCs w:val="24"/>
        </w:rPr>
      </w:pPr>
    </w:p>
    <w:p w:rsidR="006D754F" w:rsidRPr="00777F81" w:rsidRDefault="006D754F" w:rsidP="006D754F">
      <w:pPr>
        <w:rPr>
          <w:iCs/>
          <w:color w:val="000000"/>
          <w:sz w:val="24"/>
          <w:szCs w:val="24"/>
        </w:rPr>
      </w:pPr>
    </w:p>
    <w:p w:rsidR="006D754F" w:rsidRDefault="006D754F"/>
    <w:p w:rsidR="00175F18" w:rsidRDefault="00175F18"/>
    <w:p w:rsidR="00175F18" w:rsidRDefault="00175F18"/>
    <w:p w:rsidR="00175F18" w:rsidRDefault="00175F18"/>
    <w:p w:rsidR="00175F18" w:rsidRDefault="00175F18"/>
    <w:p w:rsidR="00175F18" w:rsidRDefault="00175F18"/>
    <w:p w:rsidR="00175F18" w:rsidRDefault="00175F18" w:rsidP="00175F18">
      <w:pPr>
        <w:jc w:val="center"/>
      </w:pPr>
      <w:r>
        <w:t>Anexo 1</w:t>
      </w:r>
    </w:p>
    <w:p w:rsidR="004B1625" w:rsidRDefault="004B1625" w:rsidP="00DB0284">
      <w:pPr>
        <w:jc w:val="center"/>
      </w:pPr>
    </w:p>
    <w:p w:rsidR="00C740C9" w:rsidRDefault="00DB0284" w:rsidP="00DB0284">
      <w:pPr>
        <w:tabs>
          <w:tab w:val="left" w:pos="975"/>
          <w:tab w:val="center" w:pos="4150"/>
        </w:tabs>
        <w:jc w:val="center"/>
      </w:pPr>
      <w:r>
        <w:t>FARLETZA S.A.</w:t>
      </w:r>
    </w:p>
    <w:p w:rsidR="00C740C9" w:rsidRDefault="00C740C9" w:rsidP="00175F18">
      <w:pPr>
        <w:jc w:val="center"/>
      </w:pPr>
    </w:p>
    <w:p w:rsidR="00C740C9" w:rsidRDefault="004B1625" w:rsidP="00175F18">
      <w:pPr>
        <w:jc w:val="center"/>
      </w:pPr>
      <w:r>
        <w:t>PROPUESTA ECONOMICA</w:t>
      </w:r>
    </w:p>
    <w:p w:rsidR="00A427C6" w:rsidRDefault="00A427C6" w:rsidP="00175F18">
      <w:pPr>
        <w:jc w:val="center"/>
      </w:pPr>
    </w:p>
    <w:p w:rsidR="00A427C6" w:rsidRDefault="00A427C6" w:rsidP="00175F18">
      <w:pPr>
        <w:jc w:val="center"/>
      </w:pPr>
      <w:r w:rsidRPr="00A427C6">
        <w:rPr>
          <w:noProof/>
          <w:lang w:val="es-EC" w:eastAsia="es-EC"/>
        </w:rPr>
        <w:drawing>
          <wp:inline distT="0" distB="0" distL="0" distR="0">
            <wp:extent cx="5270500" cy="2002045"/>
            <wp:effectExtent l="0" t="0" r="635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2002045"/>
                    </a:xfrm>
                    <a:prstGeom prst="rect">
                      <a:avLst/>
                    </a:prstGeom>
                    <a:noFill/>
                    <a:ln>
                      <a:noFill/>
                    </a:ln>
                  </pic:spPr>
                </pic:pic>
              </a:graphicData>
            </a:graphic>
          </wp:inline>
        </w:drawing>
      </w:r>
    </w:p>
    <w:p w:rsidR="004B1625" w:rsidRDefault="004B1625" w:rsidP="00175F18">
      <w:pPr>
        <w:jc w:val="center"/>
      </w:pPr>
    </w:p>
    <w:p w:rsidR="00A427C6" w:rsidRDefault="00A427C6" w:rsidP="00175F18">
      <w:pPr>
        <w:jc w:val="center"/>
      </w:pPr>
    </w:p>
    <w:p w:rsidR="00A427C6" w:rsidRDefault="00A427C6" w:rsidP="00175F18">
      <w:pPr>
        <w:jc w:val="center"/>
      </w:pPr>
      <w:r w:rsidRPr="00A427C6">
        <w:rPr>
          <w:noProof/>
          <w:lang w:val="es-EC" w:eastAsia="es-EC"/>
        </w:rPr>
        <w:drawing>
          <wp:inline distT="0" distB="0" distL="0" distR="0">
            <wp:extent cx="5270500" cy="1285034"/>
            <wp:effectExtent l="0" t="0" r="635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1285034"/>
                    </a:xfrm>
                    <a:prstGeom prst="rect">
                      <a:avLst/>
                    </a:prstGeom>
                    <a:noFill/>
                    <a:ln>
                      <a:noFill/>
                    </a:ln>
                  </pic:spPr>
                </pic:pic>
              </a:graphicData>
            </a:graphic>
          </wp:inline>
        </w:drawing>
      </w:r>
    </w:p>
    <w:p w:rsidR="00A427C6" w:rsidRDefault="00A427C6" w:rsidP="00175F18">
      <w:pPr>
        <w:jc w:val="center"/>
      </w:pPr>
    </w:p>
    <w:p w:rsidR="00A427C6" w:rsidRDefault="00A427C6" w:rsidP="00175F18">
      <w:pPr>
        <w:jc w:val="center"/>
      </w:pPr>
    </w:p>
    <w:p w:rsidR="00A427C6" w:rsidRDefault="00A427C6" w:rsidP="00175F18">
      <w:pPr>
        <w:jc w:val="center"/>
      </w:pPr>
      <w:r w:rsidRPr="00A427C6">
        <w:rPr>
          <w:noProof/>
          <w:lang w:val="es-EC" w:eastAsia="es-EC"/>
        </w:rPr>
        <w:drawing>
          <wp:inline distT="0" distB="0" distL="0" distR="0">
            <wp:extent cx="5270500" cy="1499206"/>
            <wp:effectExtent l="0" t="0" r="6350" b="635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0" cy="1499206"/>
                    </a:xfrm>
                    <a:prstGeom prst="rect">
                      <a:avLst/>
                    </a:prstGeom>
                    <a:noFill/>
                    <a:ln>
                      <a:noFill/>
                    </a:ln>
                  </pic:spPr>
                </pic:pic>
              </a:graphicData>
            </a:graphic>
          </wp:inline>
        </w:drawing>
      </w:r>
    </w:p>
    <w:p w:rsidR="00C740C9" w:rsidRDefault="00C740C9" w:rsidP="00175F18">
      <w:pPr>
        <w:jc w:val="center"/>
      </w:pPr>
    </w:p>
    <w:p w:rsidR="00C740C9" w:rsidRDefault="00C740C9" w:rsidP="00175F18">
      <w:pPr>
        <w:jc w:val="center"/>
      </w:pPr>
    </w:p>
    <w:p w:rsidR="004B1625" w:rsidRDefault="004B1625"/>
    <w:p w:rsidR="004B1625" w:rsidRPr="00F6286F" w:rsidRDefault="004B1625" w:rsidP="004B1625">
      <w:pPr>
        <w:pStyle w:val="Sinespaciado"/>
        <w:tabs>
          <w:tab w:val="left" w:pos="5670"/>
        </w:tabs>
        <w:ind w:right="4"/>
        <w:rPr>
          <w:rFonts w:asciiTheme="minorHAnsi" w:hAnsiTheme="minorHAnsi"/>
          <w:b/>
        </w:rPr>
      </w:pPr>
      <w:r w:rsidRPr="00F6286F">
        <w:rPr>
          <w:rFonts w:asciiTheme="minorHAnsi" w:hAnsiTheme="minorHAnsi"/>
          <w:b/>
        </w:rPr>
        <w:t>Forma de Pago</w:t>
      </w:r>
    </w:p>
    <w:p w:rsidR="004B1625" w:rsidRPr="00F6286F" w:rsidRDefault="004B1625" w:rsidP="004B1625">
      <w:pPr>
        <w:pStyle w:val="Sinespaciado"/>
        <w:numPr>
          <w:ilvl w:val="0"/>
          <w:numId w:val="46"/>
        </w:numPr>
        <w:tabs>
          <w:tab w:val="left" w:pos="5670"/>
        </w:tabs>
        <w:ind w:right="4"/>
        <w:jc w:val="both"/>
        <w:rPr>
          <w:rFonts w:asciiTheme="minorHAnsi" w:hAnsiTheme="minorHAnsi"/>
          <w:b/>
        </w:rPr>
      </w:pPr>
      <w:r w:rsidRPr="00F6286F">
        <w:rPr>
          <w:rFonts w:asciiTheme="minorHAnsi" w:hAnsiTheme="minorHAnsi"/>
          <w:b/>
        </w:rPr>
        <w:t xml:space="preserve">Inversión Inicial.- </w:t>
      </w:r>
      <w:r w:rsidRPr="00F6286F">
        <w:rPr>
          <w:rFonts w:asciiTheme="minorHAnsi" w:hAnsiTheme="minorHAnsi"/>
        </w:rPr>
        <w:t>Se elaborar</w:t>
      </w:r>
      <w:r w:rsidR="003435AD">
        <w:rPr>
          <w:rFonts w:asciiTheme="minorHAnsi" w:hAnsiTheme="minorHAnsi"/>
        </w:rPr>
        <w:t>á</w:t>
      </w:r>
      <w:r w:rsidRPr="00F6286F">
        <w:rPr>
          <w:rFonts w:asciiTheme="minorHAnsi" w:hAnsiTheme="minorHAnsi"/>
        </w:rPr>
        <w:t xml:space="preserve"> una Factura por el 100% la misma que será c</w:t>
      </w:r>
      <w:r>
        <w:rPr>
          <w:rFonts w:asciiTheme="minorHAnsi" w:hAnsiTheme="minorHAnsi"/>
        </w:rPr>
        <w:t>ancelada de la siguiente manera</w:t>
      </w:r>
      <w:r w:rsidRPr="00F6286F">
        <w:rPr>
          <w:rFonts w:asciiTheme="minorHAnsi" w:hAnsiTheme="minorHAnsi"/>
        </w:rPr>
        <w:t>:</w:t>
      </w:r>
    </w:p>
    <w:p w:rsidR="004B1625" w:rsidRDefault="004B1625" w:rsidP="004B1625">
      <w:pPr>
        <w:pStyle w:val="Sinespaciado"/>
        <w:numPr>
          <w:ilvl w:val="0"/>
          <w:numId w:val="47"/>
        </w:numPr>
        <w:tabs>
          <w:tab w:val="left" w:pos="5670"/>
        </w:tabs>
        <w:ind w:right="4"/>
        <w:jc w:val="both"/>
        <w:rPr>
          <w:rFonts w:asciiTheme="minorHAnsi" w:hAnsiTheme="minorHAnsi"/>
          <w:b/>
        </w:rPr>
      </w:pPr>
      <w:r>
        <w:rPr>
          <w:rFonts w:asciiTheme="minorHAnsi" w:hAnsiTheme="minorHAnsi"/>
          <w:b/>
        </w:rPr>
        <w:t>Luego de recepción de la factura se cancelara a  30 días</w:t>
      </w:r>
    </w:p>
    <w:p w:rsidR="003435AD" w:rsidRDefault="003435AD" w:rsidP="003435AD">
      <w:pPr>
        <w:pStyle w:val="Sinespaciado"/>
        <w:tabs>
          <w:tab w:val="left" w:pos="5670"/>
        </w:tabs>
        <w:ind w:left="1440" w:right="4"/>
        <w:jc w:val="both"/>
        <w:rPr>
          <w:rFonts w:asciiTheme="minorHAnsi" w:hAnsiTheme="minorHAnsi"/>
          <w:b/>
        </w:rPr>
      </w:pPr>
      <w:r>
        <w:rPr>
          <w:rFonts w:asciiTheme="minorHAnsi" w:hAnsiTheme="minorHAnsi"/>
          <w:b/>
        </w:rPr>
        <w:t>El valor del primer mes de custodia debe ser en otra factura a cancelarse en un plazo de 60 días</w:t>
      </w:r>
    </w:p>
    <w:p w:rsidR="003435AD" w:rsidRDefault="003435AD" w:rsidP="004B1625">
      <w:pPr>
        <w:pStyle w:val="Sinespaciado"/>
        <w:numPr>
          <w:ilvl w:val="0"/>
          <w:numId w:val="47"/>
        </w:numPr>
        <w:tabs>
          <w:tab w:val="left" w:pos="5670"/>
        </w:tabs>
        <w:ind w:right="4"/>
        <w:jc w:val="both"/>
        <w:rPr>
          <w:rFonts w:asciiTheme="minorHAnsi" w:hAnsiTheme="minorHAnsi"/>
          <w:b/>
        </w:rPr>
      </w:pPr>
      <w:r>
        <w:rPr>
          <w:rFonts w:asciiTheme="minorHAnsi" w:hAnsiTheme="minorHAnsi"/>
          <w:b/>
        </w:rPr>
        <w:t>El valor del primer mes de servicio de Radicación  debe ser emitida en otra factura a cancelarse en un plazo de 60 días</w:t>
      </w:r>
    </w:p>
    <w:p w:rsidR="004B1625" w:rsidRPr="00F6286F" w:rsidRDefault="004B1625" w:rsidP="004B1625">
      <w:pPr>
        <w:pStyle w:val="Sinespaciado"/>
        <w:tabs>
          <w:tab w:val="left" w:pos="5670"/>
        </w:tabs>
        <w:ind w:right="4"/>
        <w:jc w:val="both"/>
        <w:rPr>
          <w:rFonts w:asciiTheme="minorHAnsi" w:hAnsiTheme="minorHAnsi"/>
          <w:b/>
        </w:rPr>
      </w:pPr>
    </w:p>
    <w:p w:rsidR="004B1625" w:rsidRPr="00F6286F" w:rsidRDefault="004B1625" w:rsidP="004B1625">
      <w:pPr>
        <w:pStyle w:val="Sinespaciado"/>
        <w:numPr>
          <w:ilvl w:val="0"/>
          <w:numId w:val="46"/>
        </w:numPr>
        <w:tabs>
          <w:tab w:val="left" w:pos="5670"/>
        </w:tabs>
        <w:ind w:right="4"/>
        <w:jc w:val="both"/>
        <w:rPr>
          <w:rFonts w:asciiTheme="minorHAnsi" w:hAnsiTheme="minorHAnsi"/>
          <w:b/>
          <w:u w:val="single"/>
        </w:rPr>
      </w:pPr>
      <w:r w:rsidRPr="00F6286F">
        <w:rPr>
          <w:rFonts w:asciiTheme="minorHAnsi" w:hAnsiTheme="minorHAnsi"/>
          <w:b/>
        </w:rPr>
        <w:lastRenderedPageBreak/>
        <w:t xml:space="preserve">Inversión Mensual.- </w:t>
      </w:r>
      <w:r w:rsidRPr="00F6286F">
        <w:rPr>
          <w:rFonts w:asciiTheme="minorHAnsi" w:hAnsiTheme="minorHAnsi"/>
        </w:rPr>
        <w:t xml:space="preserve">La factura se  emite cada quince  del mes en curso  por la cantidad de cajas en custodias y Servicios Solicitados a </w:t>
      </w:r>
      <w:r>
        <w:rPr>
          <w:rFonts w:asciiTheme="minorHAnsi" w:hAnsiTheme="minorHAnsi"/>
        </w:rPr>
        <w:t>DATASOLUTIONS S.A.</w:t>
      </w:r>
      <w:r w:rsidRPr="00F6286F">
        <w:rPr>
          <w:rFonts w:asciiTheme="minorHAnsi" w:hAnsiTheme="minorHAnsi"/>
        </w:rPr>
        <w:t>, cada quince días del mes en curso.</w:t>
      </w:r>
    </w:p>
    <w:p w:rsidR="004B1625" w:rsidRDefault="004B1625">
      <w:pPr>
        <w:rPr>
          <w:lang w:val="es-EC"/>
        </w:rPr>
      </w:pPr>
    </w:p>
    <w:p w:rsidR="004B1625" w:rsidRDefault="004B1625">
      <w:pPr>
        <w:rPr>
          <w:lang w:val="es-EC"/>
        </w:rPr>
      </w:pPr>
      <w:r>
        <w:rPr>
          <w:lang w:val="es-EC"/>
        </w:rPr>
        <w:t>SERVICIOS ADICIONALES</w:t>
      </w:r>
    </w:p>
    <w:p w:rsidR="004B1625" w:rsidRDefault="004B1625">
      <w:pPr>
        <w:rPr>
          <w:lang w:val="es-EC"/>
        </w:rPr>
      </w:pPr>
    </w:p>
    <w:p w:rsidR="004B1625" w:rsidRDefault="004B1625">
      <w:pPr>
        <w:rPr>
          <w:lang w:val="es-EC"/>
        </w:rPr>
      </w:pPr>
      <w:r w:rsidRPr="00206953">
        <w:rPr>
          <w:noProof/>
          <w:lang w:val="es-EC" w:eastAsia="es-EC"/>
        </w:rPr>
        <w:drawing>
          <wp:inline distT="0" distB="0" distL="0" distR="0" wp14:anchorId="0C5B997E" wp14:editId="311C308B">
            <wp:extent cx="5270500" cy="2827378"/>
            <wp:effectExtent l="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0" cy="2827378"/>
                    </a:xfrm>
                    <a:prstGeom prst="rect">
                      <a:avLst/>
                    </a:prstGeom>
                    <a:noFill/>
                    <a:ln>
                      <a:noFill/>
                    </a:ln>
                  </pic:spPr>
                </pic:pic>
              </a:graphicData>
            </a:graphic>
          </wp:inline>
        </w:drawing>
      </w:r>
    </w:p>
    <w:p w:rsidR="004B1625" w:rsidRDefault="004B1625">
      <w:pPr>
        <w:rPr>
          <w:lang w:val="es-EC"/>
        </w:rPr>
      </w:pPr>
    </w:p>
    <w:p w:rsidR="004B1625" w:rsidRDefault="004B1625" w:rsidP="004B1625">
      <w:pPr>
        <w:pStyle w:val="Sinespaciado"/>
        <w:rPr>
          <w:rFonts w:asciiTheme="minorHAnsi" w:hAnsiTheme="minorHAnsi"/>
          <w:b/>
        </w:rPr>
      </w:pPr>
      <w:r w:rsidRPr="00F6286F">
        <w:rPr>
          <w:rFonts w:asciiTheme="minorHAnsi" w:hAnsiTheme="minorHAnsi"/>
          <w:b/>
        </w:rPr>
        <w:t xml:space="preserve">TABLA DE COSTOS </w:t>
      </w:r>
      <w:r>
        <w:rPr>
          <w:rFonts w:asciiTheme="minorHAnsi" w:hAnsiTheme="minorHAnsi"/>
          <w:b/>
        </w:rPr>
        <w:t>–</w:t>
      </w:r>
      <w:r w:rsidRPr="00F6286F">
        <w:rPr>
          <w:rFonts w:asciiTheme="minorHAnsi" w:hAnsiTheme="minorHAnsi"/>
          <w:b/>
        </w:rPr>
        <w:t xml:space="preserve"> CUSTODIA</w:t>
      </w:r>
    </w:p>
    <w:p w:rsidR="004B1625" w:rsidRDefault="004B1625" w:rsidP="004B1625">
      <w:pPr>
        <w:pStyle w:val="Sinespaciado"/>
        <w:rPr>
          <w:rFonts w:asciiTheme="minorHAnsi" w:hAnsiTheme="minorHAnsi"/>
          <w:b/>
        </w:rPr>
      </w:pPr>
    </w:p>
    <w:p w:rsidR="004B1625" w:rsidRDefault="004B1625" w:rsidP="004B1625">
      <w:pPr>
        <w:pStyle w:val="Sinespaciado"/>
        <w:jc w:val="center"/>
        <w:rPr>
          <w:rFonts w:asciiTheme="minorHAnsi" w:hAnsiTheme="minorHAnsi"/>
          <w:b/>
        </w:rPr>
      </w:pPr>
      <w:r w:rsidRPr="00F6286F">
        <w:rPr>
          <w:rFonts w:asciiTheme="minorHAnsi" w:hAnsiTheme="minorHAnsi"/>
          <w:noProof/>
          <w:lang w:eastAsia="es-EC"/>
        </w:rPr>
        <w:drawing>
          <wp:inline distT="0" distB="0" distL="0" distR="0" wp14:anchorId="7BA2B89F" wp14:editId="2C91A8AB">
            <wp:extent cx="2457450" cy="2543175"/>
            <wp:effectExtent l="0" t="0" r="0" b="9525"/>
            <wp:docPr id="10"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0331" cy="2546157"/>
                    </a:xfrm>
                    <a:prstGeom prst="rect">
                      <a:avLst/>
                    </a:prstGeom>
                    <a:noFill/>
                    <a:ln>
                      <a:noFill/>
                    </a:ln>
                  </pic:spPr>
                </pic:pic>
              </a:graphicData>
            </a:graphic>
          </wp:inline>
        </w:drawing>
      </w:r>
    </w:p>
    <w:p w:rsidR="004B1625" w:rsidRPr="00F6286F" w:rsidRDefault="004B1625" w:rsidP="004B1625">
      <w:pPr>
        <w:pStyle w:val="Sinespaciado"/>
        <w:jc w:val="center"/>
        <w:rPr>
          <w:rFonts w:asciiTheme="minorHAnsi" w:hAnsiTheme="minorHAnsi"/>
          <w:b/>
        </w:rPr>
      </w:pPr>
    </w:p>
    <w:p w:rsidR="004B1625" w:rsidRDefault="004B1625" w:rsidP="004B1625">
      <w:pPr>
        <w:rPr>
          <w:rFonts w:asciiTheme="minorHAnsi" w:hAnsiTheme="minorHAnsi"/>
          <w:b/>
        </w:rPr>
      </w:pPr>
      <w:r w:rsidRPr="00F6286F">
        <w:rPr>
          <w:rFonts w:asciiTheme="minorHAnsi" w:hAnsiTheme="minorHAnsi"/>
          <w:b/>
        </w:rPr>
        <w:t>Tiempo de Respuestas</w:t>
      </w:r>
    </w:p>
    <w:p w:rsidR="004B1625" w:rsidRDefault="004B1625" w:rsidP="004B1625">
      <w:pPr>
        <w:rPr>
          <w:rFonts w:asciiTheme="minorHAnsi" w:hAnsiTheme="minorHAnsi"/>
          <w:b/>
        </w:rPr>
      </w:pPr>
    </w:p>
    <w:tbl>
      <w:tblPr>
        <w:tblW w:w="10325" w:type="dxa"/>
        <w:jc w:val="center"/>
        <w:tblCellMar>
          <w:left w:w="70" w:type="dxa"/>
          <w:right w:w="70" w:type="dxa"/>
        </w:tblCellMar>
        <w:tblLook w:val="04A0" w:firstRow="1" w:lastRow="0" w:firstColumn="1" w:lastColumn="0" w:noHBand="0" w:noVBand="1"/>
      </w:tblPr>
      <w:tblGrid>
        <w:gridCol w:w="20"/>
        <w:gridCol w:w="1257"/>
        <w:gridCol w:w="1357"/>
        <w:gridCol w:w="2262"/>
        <w:gridCol w:w="2263"/>
        <w:gridCol w:w="2263"/>
        <w:gridCol w:w="890"/>
        <w:gridCol w:w="13"/>
      </w:tblGrid>
      <w:tr w:rsidR="004B1625" w:rsidRPr="00F6286F" w:rsidTr="00884688">
        <w:trPr>
          <w:gridBefore w:val="1"/>
          <w:gridAfter w:val="1"/>
          <w:wBefore w:w="20" w:type="dxa"/>
          <w:wAfter w:w="13" w:type="dxa"/>
          <w:trHeight w:val="317"/>
          <w:jc w:val="center"/>
        </w:trPr>
        <w:tc>
          <w:tcPr>
            <w:tcW w:w="10292"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4B1625" w:rsidRPr="00F6286F" w:rsidRDefault="006C7144" w:rsidP="00884688">
            <w:pPr>
              <w:jc w:val="center"/>
              <w:rPr>
                <w:rFonts w:asciiTheme="minorHAnsi" w:hAnsiTheme="minorHAnsi"/>
                <w:b/>
                <w:bCs/>
                <w:color w:val="000000"/>
                <w:lang w:val="es-ES" w:eastAsia="es-ES"/>
              </w:rPr>
            </w:pPr>
            <w:r>
              <w:rPr>
                <w:rFonts w:asciiTheme="minorHAnsi" w:hAnsiTheme="minorHAnsi"/>
                <w:b/>
                <w:bCs/>
                <w:color w:val="000000"/>
                <w:lang w:val="es-ES" w:eastAsia="es-ES"/>
              </w:rPr>
              <w:t>PEDIDOS</w:t>
            </w:r>
          </w:p>
        </w:tc>
      </w:tr>
      <w:tr w:rsidR="004B1625" w:rsidRPr="00F6286F" w:rsidTr="00884688">
        <w:trPr>
          <w:gridBefore w:val="1"/>
          <w:gridAfter w:val="1"/>
          <w:wBefore w:w="20" w:type="dxa"/>
          <w:wAfter w:w="13" w:type="dxa"/>
          <w:trHeight w:val="302"/>
          <w:jc w:val="center"/>
        </w:trPr>
        <w:tc>
          <w:tcPr>
            <w:tcW w:w="1257"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1357"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2262"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2263"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2263"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890"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r>
      <w:tr w:rsidR="006C7144" w:rsidRPr="00F6286F" w:rsidTr="00F718B6">
        <w:trPr>
          <w:gridBefore w:val="1"/>
          <w:gridAfter w:val="1"/>
          <w:wBefore w:w="20" w:type="dxa"/>
          <w:wAfter w:w="13" w:type="dxa"/>
          <w:trHeight w:val="302"/>
          <w:jc w:val="center"/>
        </w:trPr>
        <w:tc>
          <w:tcPr>
            <w:tcW w:w="1257" w:type="dxa"/>
            <w:tcBorders>
              <w:top w:val="nil"/>
              <w:left w:val="nil"/>
              <w:bottom w:val="nil"/>
              <w:right w:val="nil"/>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p>
        </w:tc>
        <w:tc>
          <w:tcPr>
            <w:tcW w:w="1357"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Desde</w:t>
            </w:r>
          </w:p>
        </w:tc>
        <w:tc>
          <w:tcPr>
            <w:tcW w:w="2262" w:type="dxa"/>
            <w:tcBorders>
              <w:top w:val="single" w:sz="4" w:space="0" w:color="auto"/>
              <w:left w:val="nil"/>
              <w:bottom w:val="single" w:sz="4" w:space="0" w:color="auto"/>
              <w:right w:val="single" w:sz="4" w:space="0" w:color="auto"/>
            </w:tcBorders>
            <w:shd w:val="clear" w:color="000000" w:fill="C5D9F1"/>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Hasta</w:t>
            </w:r>
          </w:p>
        </w:tc>
        <w:tc>
          <w:tcPr>
            <w:tcW w:w="2263" w:type="dxa"/>
            <w:tcBorders>
              <w:top w:val="nil"/>
              <w:left w:val="nil"/>
              <w:bottom w:val="nil"/>
              <w:right w:val="nil"/>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p>
        </w:tc>
        <w:tc>
          <w:tcPr>
            <w:tcW w:w="3153" w:type="dxa"/>
            <w:gridSpan w:val="2"/>
            <w:vMerge w:val="restart"/>
            <w:tcBorders>
              <w:top w:val="single" w:sz="4" w:space="0" w:color="auto"/>
              <w:left w:val="single" w:sz="4" w:space="0" w:color="auto"/>
              <w:right w:val="single" w:sz="4" w:space="0" w:color="auto"/>
            </w:tcBorders>
            <w:shd w:val="clear" w:color="000000" w:fill="C5D9F1"/>
            <w:noWrap/>
            <w:vAlign w:val="bottom"/>
            <w:hideMark/>
          </w:tcPr>
          <w:p w:rsidR="006C7144" w:rsidRPr="00F6286F" w:rsidRDefault="006C7144" w:rsidP="00884688">
            <w:pPr>
              <w:jc w:val="center"/>
              <w:rPr>
                <w:rFonts w:asciiTheme="minorHAnsi" w:hAnsiTheme="minorHAnsi"/>
                <w:color w:val="000000"/>
                <w:lang w:val="es-ES" w:eastAsia="es-ES"/>
              </w:rPr>
            </w:pPr>
            <w:r>
              <w:rPr>
                <w:rFonts w:asciiTheme="minorHAnsi" w:hAnsiTheme="minorHAnsi"/>
                <w:color w:val="000000"/>
                <w:lang w:val="es-ES" w:eastAsia="es-ES"/>
              </w:rPr>
              <w:t xml:space="preserve">72 </w:t>
            </w:r>
            <w:proofErr w:type="spellStart"/>
            <w:r>
              <w:rPr>
                <w:rFonts w:asciiTheme="minorHAnsi" w:hAnsiTheme="minorHAnsi"/>
                <w:color w:val="000000"/>
                <w:lang w:val="es-ES" w:eastAsia="es-ES"/>
              </w:rPr>
              <w:t>hs</w:t>
            </w:r>
            <w:proofErr w:type="spellEnd"/>
          </w:p>
        </w:tc>
      </w:tr>
      <w:tr w:rsidR="006C7144" w:rsidRPr="00F6286F" w:rsidTr="00F718B6">
        <w:trPr>
          <w:gridBefore w:val="1"/>
          <w:gridAfter w:val="1"/>
          <w:wBefore w:w="20" w:type="dxa"/>
          <w:wAfter w:w="13" w:type="dxa"/>
          <w:trHeight w:val="318"/>
          <w:jc w:val="center"/>
        </w:trPr>
        <w:tc>
          <w:tcPr>
            <w:tcW w:w="1257"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Pedidos Normales</w:t>
            </w:r>
          </w:p>
        </w:tc>
        <w:tc>
          <w:tcPr>
            <w:tcW w:w="1357" w:type="dxa"/>
            <w:tcBorders>
              <w:top w:val="nil"/>
              <w:left w:val="nil"/>
              <w:bottom w:val="single" w:sz="4" w:space="0" w:color="auto"/>
              <w:right w:val="single" w:sz="4" w:space="0" w:color="auto"/>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9:00</w:t>
            </w:r>
          </w:p>
        </w:tc>
        <w:tc>
          <w:tcPr>
            <w:tcW w:w="2262" w:type="dxa"/>
            <w:tcBorders>
              <w:top w:val="nil"/>
              <w:left w:val="nil"/>
              <w:bottom w:val="single" w:sz="4" w:space="0" w:color="auto"/>
              <w:right w:val="single" w:sz="4" w:space="0" w:color="auto"/>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16:00</w:t>
            </w:r>
          </w:p>
        </w:tc>
        <w:tc>
          <w:tcPr>
            <w:tcW w:w="2263" w:type="dxa"/>
            <w:tcBorders>
              <w:top w:val="single" w:sz="4" w:space="0" w:color="auto"/>
              <w:left w:val="nil"/>
              <w:bottom w:val="single" w:sz="4" w:space="0" w:color="auto"/>
              <w:right w:val="single" w:sz="4" w:space="0" w:color="auto"/>
            </w:tcBorders>
            <w:shd w:val="clear" w:color="000000" w:fill="C5D9F1"/>
            <w:noWrap/>
            <w:vAlign w:val="bottom"/>
            <w:hideMark/>
          </w:tcPr>
          <w:p w:rsidR="006C7144" w:rsidRPr="00F6286F" w:rsidRDefault="006C7144" w:rsidP="006C7144">
            <w:pPr>
              <w:jc w:val="center"/>
              <w:rPr>
                <w:rFonts w:asciiTheme="minorHAnsi" w:hAnsiTheme="minorHAnsi"/>
                <w:color w:val="000000"/>
                <w:lang w:val="es-ES" w:eastAsia="es-ES"/>
              </w:rPr>
            </w:pPr>
            <w:r w:rsidRPr="00F6286F">
              <w:rPr>
                <w:rFonts w:asciiTheme="minorHAnsi" w:hAnsiTheme="minorHAnsi"/>
                <w:color w:val="000000"/>
                <w:lang w:val="es-ES" w:eastAsia="es-ES"/>
              </w:rPr>
              <w:t xml:space="preserve">Entrega </w:t>
            </w:r>
          </w:p>
        </w:tc>
        <w:tc>
          <w:tcPr>
            <w:tcW w:w="3153" w:type="dxa"/>
            <w:gridSpan w:val="2"/>
            <w:vMerge/>
            <w:tcBorders>
              <w:left w:val="single" w:sz="4" w:space="0" w:color="auto"/>
              <w:bottom w:val="single" w:sz="4" w:space="0" w:color="auto"/>
              <w:right w:val="single" w:sz="4" w:space="0" w:color="auto"/>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p>
        </w:tc>
      </w:tr>
      <w:tr w:rsidR="004B1625" w:rsidRPr="007C2681" w:rsidTr="00884688">
        <w:trPr>
          <w:trHeight w:val="256"/>
          <w:jc w:val="center"/>
        </w:trPr>
        <w:tc>
          <w:tcPr>
            <w:tcW w:w="10325" w:type="dxa"/>
            <w:gridSpan w:val="8"/>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4B1625" w:rsidRPr="007C2681" w:rsidRDefault="004B1625" w:rsidP="00884688">
            <w:pPr>
              <w:jc w:val="center"/>
              <w:rPr>
                <w:rFonts w:ascii="Calibri Light" w:hAnsi="Calibri Light"/>
                <w:b/>
                <w:bCs/>
                <w:color w:val="000000"/>
                <w:lang w:val="es-ES" w:eastAsia="es-ES"/>
              </w:rPr>
            </w:pPr>
            <w:r w:rsidRPr="007C2681">
              <w:rPr>
                <w:rFonts w:ascii="Calibri Light" w:hAnsi="Calibri Light"/>
                <w:b/>
                <w:bCs/>
                <w:color w:val="000000"/>
                <w:lang w:val="es-ES" w:eastAsia="es-ES"/>
              </w:rPr>
              <w:t>ENTREGA DE PEDIDOS URGENTES</w:t>
            </w:r>
          </w:p>
        </w:tc>
      </w:tr>
    </w:tbl>
    <w:p w:rsidR="0045159D" w:rsidRPr="0045159D" w:rsidRDefault="0045159D" w:rsidP="00DB0284">
      <w:pPr>
        <w:jc w:val="center"/>
        <w:rPr>
          <w:color w:val="FF0000"/>
          <w:lang w:val="es-EC"/>
        </w:rPr>
      </w:pPr>
    </w:p>
    <w:sectPr w:rsidR="0045159D" w:rsidRPr="0045159D"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1D55100D"/>
    <w:multiLevelType w:val="hybridMultilevel"/>
    <w:tmpl w:val="44967E3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1">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3">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1">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7">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8">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9">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1">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8">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9">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41">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2">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3">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2"/>
  </w:num>
  <w:num w:numId="3">
    <w:abstractNumId w:val="23"/>
  </w:num>
  <w:num w:numId="4">
    <w:abstractNumId w:val="14"/>
  </w:num>
  <w:num w:numId="5">
    <w:abstractNumId w:val="3"/>
  </w:num>
  <w:num w:numId="6">
    <w:abstractNumId w:val="18"/>
  </w:num>
  <w:num w:numId="7">
    <w:abstractNumId w:val="44"/>
  </w:num>
  <w:num w:numId="8">
    <w:abstractNumId w:val="10"/>
  </w:num>
  <w:num w:numId="9">
    <w:abstractNumId w:val="25"/>
  </w:num>
  <w:num w:numId="10">
    <w:abstractNumId w:val="43"/>
  </w:num>
  <w:num w:numId="11">
    <w:abstractNumId w:val="6"/>
  </w:num>
  <w:num w:numId="12">
    <w:abstractNumId w:val="37"/>
  </w:num>
  <w:num w:numId="13">
    <w:abstractNumId w:val="38"/>
  </w:num>
  <w:num w:numId="14">
    <w:abstractNumId w:val="45"/>
  </w:num>
  <w:num w:numId="15">
    <w:abstractNumId w:val="36"/>
  </w:num>
  <w:num w:numId="16">
    <w:abstractNumId w:val="39"/>
  </w:num>
  <w:num w:numId="17">
    <w:abstractNumId w:val="19"/>
  </w:num>
  <w:num w:numId="18">
    <w:abstractNumId w:val="13"/>
  </w:num>
  <w:num w:numId="19">
    <w:abstractNumId w:val="21"/>
  </w:num>
  <w:num w:numId="20">
    <w:abstractNumId w:val="9"/>
  </w:num>
  <w:num w:numId="21">
    <w:abstractNumId w:val="15"/>
  </w:num>
  <w:num w:numId="22">
    <w:abstractNumId w:val="17"/>
  </w:num>
  <w:num w:numId="23">
    <w:abstractNumId w:val="32"/>
  </w:num>
  <w:num w:numId="24">
    <w:abstractNumId w:val="5"/>
  </w:num>
  <w:num w:numId="25">
    <w:abstractNumId w:val="7"/>
  </w:num>
  <w:num w:numId="26">
    <w:abstractNumId w:val="46"/>
  </w:num>
  <w:num w:numId="27">
    <w:abstractNumId w:val="11"/>
  </w:num>
  <w:num w:numId="28">
    <w:abstractNumId w:val="34"/>
  </w:num>
  <w:num w:numId="29">
    <w:abstractNumId w:val="35"/>
  </w:num>
  <w:num w:numId="30">
    <w:abstractNumId w:val="33"/>
  </w:num>
  <w:num w:numId="31">
    <w:abstractNumId w:val="1"/>
  </w:num>
  <w:num w:numId="32">
    <w:abstractNumId w:val="31"/>
  </w:num>
  <w:num w:numId="33">
    <w:abstractNumId w:val="41"/>
  </w:num>
  <w:num w:numId="34">
    <w:abstractNumId w:val="24"/>
  </w:num>
  <w:num w:numId="35">
    <w:abstractNumId w:val="0"/>
  </w:num>
  <w:num w:numId="36">
    <w:abstractNumId w:val="22"/>
  </w:num>
  <w:num w:numId="37">
    <w:abstractNumId w:val="30"/>
  </w:num>
  <w:num w:numId="38">
    <w:abstractNumId w:val="40"/>
  </w:num>
  <w:num w:numId="39">
    <w:abstractNumId w:val="2"/>
  </w:num>
  <w:num w:numId="40">
    <w:abstractNumId w:val="27"/>
  </w:num>
  <w:num w:numId="41">
    <w:abstractNumId w:val="12"/>
  </w:num>
  <w:num w:numId="42">
    <w:abstractNumId w:val="28"/>
  </w:num>
  <w:num w:numId="43">
    <w:abstractNumId w:val="20"/>
  </w:num>
  <w:num w:numId="44">
    <w:abstractNumId w:val="16"/>
  </w:num>
  <w:num w:numId="45">
    <w:abstractNumId w:val="29"/>
  </w:num>
  <w:num w:numId="46">
    <w:abstractNumId w:val="8"/>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3707D"/>
    <w:rsid w:val="00096A63"/>
    <w:rsid w:val="000A4715"/>
    <w:rsid w:val="000F5032"/>
    <w:rsid w:val="0012723E"/>
    <w:rsid w:val="00175F18"/>
    <w:rsid w:val="00195FA8"/>
    <w:rsid w:val="001B0E8C"/>
    <w:rsid w:val="001B3213"/>
    <w:rsid w:val="001B3A49"/>
    <w:rsid w:val="001C112C"/>
    <w:rsid w:val="001C6F93"/>
    <w:rsid w:val="001D1A4F"/>
    <w:rsid w:val="00220A0A"/>
    <w:rsid w:val="00224BFD"/>
    <w:rsid w:val="0024013A"/>
    <w:rsid w:val="00265667"/>
    <w:rsid w:val="002B5AAE"/>
    <w:rsid w:val="002C3724"/>
    <w:rsid w:val="002D4E57"/>
    <w:rsid w:val="002E6B98"/>
    <w:rsid w:val="002F03DE"/>
    <w:rsid w:val="003009B1"/>
    <w:rsid w:val="00325832"/>
    <w:rsid w:val="003435AD"/>
    <w:rsid w:val="00373340"/>
    <w:rsid w:val="003903CC"/>
    <w:rsid w:val="003A115A"/>
    <w:rsid w:val="003A179B"/>
    <w:rsid w:val="003B4E60"/>
    <w:rsid w:val="003D0AF7"/>
    <w:rsid w:val="003E2AF7"/>
    <w:rsid w:val="003F3052"/>
    <w:rsid w:val="003F4F41"/>
    <w:rsid w:val="003F72F2"/>
    <w:rsid w:val="003F78EA"/>
    <w:rsid w:val="004319AE"/>
    <w:rsid w:val="00435854"/>
    <w:rsid w:val="00437664"/>
    <w:rsid w:val="0045159D"/>
    <w:rsid w:val="00475389"/>
    <w:rsid w:val="004754AA"/>
    <w:rsid w:val="00475D3B"/>
    <w:rsid w:val="004A3CD0"/>
    <w:rsid w:val="004B1625"/>
    <w:rsid w:val="004C231F"/>
    <w:rsid w:val="004D1092"/>
    <w:rsid w:val="004D42D1"/>
    <w:rsid w:val="004F61A3"/>
    <w:rsid w:val="004F6A8F"/>
    <w:rsid w:val="004F7DBE"/>
    <w:rsid w:val="00517D01"/>
    <w:rsid w:val="00521482"/>
    <w:rsid w:val="00522C44"/>
    <w:rsid w:val="00530DB9"/>
    <w:rsid w:val="00534A71"/>
    <w:rsid w:val="00566CED"/>
    <w:rsid w:val="00573D3B"/>
    <w:rsid w:val="0057713E"/>
    <w:rsid w:val="005A0DFA"/>
    <w:rsid w:val="005E399F"/>
    <w:rsid w:val="005F09BF"/>
    <w:rsid w:val="006303BD"/>
    <w:rsid w:val="0063369A"/>
    <w:rsid w:val="0068158E"/>
    <w:rsid w:val="00683C92"/>
    <w:rsid w:val="00686046"/>
    <w:rsid w:val="006A3E85"/>
    <w:rsid w:val="006A7C99"/>
    <w:rsid w:val="006B35C8"/>
    <w:rsid w:val="006C7144"/>
    <w:rsid w:val="006D754F"/>
    <w:rsid w:val="006E2555"/>
    <w:rsid w:val="006F14CA"/>
    <w:rsid w:val="007262AD"/>
    <w:rsid w:val="00732515"/>
    <w:rsid w:val="0073747E"/>
    <w:rsid w:val="00765682"/>
    <w:rsid w:val="00766970"/>
    <w:rsid w:val="00772A5F"/>
    <w:rsid w:val="00777E38"/>
    <w:rsid w:val="00784D19"/>
    <w:rsid w:val="007B3F08"/>
    <w:rsid w:val="007D0AC6"/>
    <w:rsid w:val="007F05E8"/>
    <w:rsid w:val="008209EF"/>
    <w:rsid w:val="00826B71"/>
    <w:rsid w:val="00827138"/>
    <w:rsid w:val="0085134A"/>
    <w:rsid w:val="008A2F0D"/>
    <w:rsid w:val="008B6DF7"/>
    <w:rsid w:val="008D4AEE"/>
    <w:rsid w:val="00907BDC"/>
    <w:rsid w:val="009316F9"/>
    <w:rsid w:val="0094552C"/>
    <w:rsid w:val="009558BD"/>
    <w:rsid w:val="00955F19"/>
    <w:rsid w:val="00975AF7"/>
    <w:rsid w:val="00975EA8"/>
    <w:rsid w:val="00993AEF"/>
    <w:rsid w:val="00994FA2"/>
    <w:rsid w:val="009A092C"/>
    <w:rsid w:val="009F3BAD"/>
    <w:rsid w:val="009F3F76"/>
    <w:rsid w:val="009F4937"/>
    <w:rsid w:val="009F56FB"/>
    <w:rsid w:val="009F57A8"/>
    <w:rsid w:val="00A14BEB"/>
    <w:rsid w:val="00A427C6"/>
    <w:rsid w:val="00A459A3"/>
    <w:rsid w:val="00A810D0"/>
    <w:rsid w:val="00AA7B98"/>
    <w:rsid w:val="00AD1ABA"/>
    <w:rsid w:val="00B11AB9"/>
    <w:rsid w:val="00B312E8"/>
    <w:rsid w:val="00B3523E"/>
    <w:rsid w:val="00B714D1"/>
    <w:rsid w:val="00BC7E19"/>
    <w:rsid w:val="00C379EC"/>
    <w:rsid w:val="00C67BEF"/>
    <w:rsid w:val="00C740C9"/>
    <w:rsid w:val="00C756C6"/>
    <w:rsid w:val="00C964C4"/>
    <w:rsid w:val="00CF6990"/>
    <w:rsid w:val="00D12EA8"/>
    <w:rsid w:val="00D570A2"/>
    <w:rsid w:val="00D712C9"/>
    <w:rsid w:val="00D8339A"/>
    <w:rsid w:val="00D8444C"/>
    <w:rsid w:val="00D90EA0"/>
    <w:rsid w:val="00D9201A"/>
    <w:rsid w:val="00D92ACC"/>
    <w:rsid w:val="00DB0284"/>
    <w:rsid w:val="00DC7E6B"/>
    <w:rsid w:val="00E24B62"/>
    <w:rsid w:val="00E51217"/>
    <w:rsid w:val="00E64846"/>
    <w:rsid w:val="00EA1221"/>
    <w:rsid w:val="00EA68DC"/>
    <w:rsid w:val="00EE472B"/>
    <w:rsid w:val="00F034B8"/>
    <w:rsid w:val="00F0521E"/>
    <w:rsid w:val="00F07B3D"/>
    <w:rsid w:val="00F209A3"/>
    <w:rsid w:val="00FD3317"/>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18EF5C1B-4332-44FE-90A1-4B37902B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4B162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8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0DBBF-8B8F-49A5-A68B-F21AC4533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2723</Words>
  <Characters>14977</Characters>
  <Application>Microsoft Office Word</Application>
  <DocSecurity>0</DocSecurity>
  <Lines>124</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datasolutions</cp:lastModifiedBy>
  <cp:revision>2</cp:revision>
  <cp:lastPrinted>2016-02-25T15:30:00Z</cp:lastPrinted>
  <dcterms:created xsi:type="dcterms:W3CDTF">2016-02-25T15:36:00Z</dcterms:created>
  <dcterms:modified xsi:type="dcterms:W3CDTF">2016-02-25T15:36:00Z</dcterms:modified>
</cp:coreProperties>
</file>