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F3303C">
        <w:rPr>
          <w:b/>
        </w:rPr>
        <w:t xml:space="preserve"> </w:t>
      </w:r>
      <w:r w:rsidR="005F32DE">
        <w:rPr>
          <w:b/>
        </w:rPr>
        <w:t xml:space="preserve">03 </w:t>
      </w:r>
      <w:r w:rsidR="00F3303C">
        <w:rPr>
          <w:b/>
        </w:rPr>
        <w:t>Febrero</w:t>
      </w:r>
      <w:r w:rsidR="0098436A">
        <w:rPr>
          <w:b/>
        </w:rPr>
        <w:t xml:space="preserve"> de</w:t>
      </w:r>
      <w:r w:rsidR="009C727C">
        <w:rPr>
          <w:b/>
        </w:rPr>
        <w:t xml:space="preserve"> 2016</w:t>
      </w:r>
    </w:p>
    <w:p w:rsidR="00A96BD0" w:rsidRPr="00252BE1" w:rsidRDefault="003A5EC8" w:rsidP="00A96BD0">
      <w:pPr>
        <w:pStyle w:val="Sinespaciado"/>
        <w:jc w:val="both"/>
        <w:rPr>
          <w:b/>
        </w:rPr>
      </w:pPr>
      <w:r>
        <w:rPr>
          <w:b/>
        </w:rPr>
        <w:t>Sr.</w:t>
      </w:r>
    </w:p>
    <w:p w:rsidR="00A96BD0" w:rsidRDefault="003A5EC8" w:rsidP="00A96BD0">
      <w:pPr>
        <w:pStyle w:val="Sinespaciado"/>
        <w:jc w:val="both"/>
        <w:rPr>
          <w:b/>
        </w:rPr>
      </w:pPr>
      <w:r>
        <w:rPr>
          <w:b/>
        </w:rPr>
        <w:t>Alcides Cedillo</w:t>
      </w:r>
      <w:bookmarkStart w:id="0" w:name="_GoBack"/>
      <w:bookmarkEnd w:id="0"/>
    </w:p>
    <w:p w:rsidR="00A96BD0" w:rsidRDefault="003A5EC8" w:rsidP="00A96BD0">
      <w:pPr>
        <w:pStyle w:val="Sinespaciado"/>
        <w:jc w:val="both"/>
        <w:rPr>
          <w:b/>
        </w:rPr>
      </w:pPr>
      <w:r>
        <w:rPr>
          <w:b/>
        </w:rPr>
        <w:t>Ecuaquímica</w:t>
      </w:r>
    </w:p>
    <w:p w:rsidR="00A96BD0" w:rsidRPr="00840D8F" w:rsidRDefault="00A96BD0" w:rsidP="00A96BD0">
      <w:pPr>
        <w:pStyle w:val="Sinespaciado"/>
        <w:jc w:val="both"/>
        <w:rPr>
          <w:b/>
        </w:rPr>
      </w:pPr>
      <w:r w:rsidRPr="00252BE1">
        <w:rPr>
          <w:b/>
        </w:rPr>
        <w:t>Ciudad</w:t>
      </w:r>
    </w:p>
    <w:p w:rsidR="00F36070" w:rsidRDefault="00F36070" w:rsidP="00F36070">
      <w:pPr>
        <w:pStyle w:val="Sinespaciado"/>
        <w:jc w:val="both"/>
      </w:pPr>
    </w:p>
    <w:p w:rsidR="00F36070" w:rsidRDefault="009C727C" w:rsidP="00F36070">
      <w:pPr>
        <w:pStyle w:val="Sinespaciado"/>
        <w:jc w:val="both"/>
      </w:pPr>
      <w:r>
        <w:t>Estimado Alcides</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6912BA" w:rsidRDefault="006912BA" w:rsidP="00EB0633">
      <w:pPr>
        <w:pStyle w:val="Default"/>
        <w:rPr>
          <w:b/>
          <w:bCs/>
          <w:sz w:val="22"/>
          <w:szCs w:val="22"/>
        </w:rPr>
      </w:pPr>
    </w:p>
    <w:p w:rsidR="008652C9" w:rsidRDefault="003A5EC8" w:rsidP="00EB0633">
      <w:pPr>
        <w:pStyle w:val="Default"/>
        <w:rPr>
          <w:bCs/>
          <w:sz w:val="22"/>
          <w:szCs w:val="22"/>
        </w:rPr>
      </w:pPr>
      <w:r w:rsidRPr="003A5EC8">
        <w:rPr>
          <w:bCs/>
          <w:sz w:val="22"/>
          <w:szCs w:val="22"/>
        </w:rPr>
        <w:t xml:space="preserve"> </w:t>
      </w:r>
      <w:r>
        <w:rPr>
          <w:bCs/>
          <w:sz w:val="22"/>
          <w:szCs w:val="22"/>
        </w:rPr>
        <w:t>Ecua</w:t>
      </w:r>
      <w:r w:rsidRPr="003A5EC8">
        <w:rPr>
          <w:bCs/>
          <w:sz w:val="22"/>
          <w:szCs w:val="22"/>
        </w:rPr>
        <w:t>química es actualmente cliente de DATASOLUTIONS</w:t>
      </w:r>
      <w:r w:rsidR="008652C9">
        <w:rPr>
          <w:bCs/>
          <w:sz w:val="22"/>
          <w:szCs w:val="22"/>
        </w:rPr>
        <w:t>,</w:t>
      </w:r>
      <w:r w:rsidRPr="003A5EC8">
        <w:rPr>
          <w:bCs/>
          <w:sz w:val="22"/>
          <w:szCs w:val="22"/>
        </w:rPr>
        <w:t xml:space="preserve"> </w:t>
      </w:r>
      <w:r>
        <w:rPr>
          <w:bCs/>
          <w:sz w:val="22"/>
          <w:szCs w:val="22"/>
        </w:rPr>
        <w:t>se los visitó</w:t>
      </w:r>
      <w:r w:rsidRPr="003A5EC8">
        <w:rPr>
          <w:bCs/>
          <w:sz w:val="22"/>
          <w:szCs w:val="22"/>
        </w:rPr>
        <w:t xml:space="preserve"> el día 18 de enero</w:t>
      </w:r>
      <w:r>
        <w:rPr>
          <w:bCs/>
          <w:sz w:val="22"/>
          <w:szCs w:val="22"/>
        </w:rPr>
        <w:t xml:space="preserve">/16, se llevó a cabo reunión </w:t>
      </w:r>
      <w:r w:rsidR="008652C9">
        <w:rPr>
          <w:bCs/>
          <w:sz w:val="22"/>
          <w:szCs w:val="22"/>
        </w:rPr>
        <w:t>y se planteó la solución de que  puedan digitalizar su información ya que la podrían visualizarla de manera inmediata, entonces solicitaron propuesta de este proyecto con información del 2015 hacia atrás correspondiente al departamento de Contabilidad esto es:</w:t>
      </w:r>
    </w:p>
    <w:p w:rsidR="008652C9" w:rsidRDefault="008652C9" w:rsidP="00EB0633">
      <w:pPr>
        <w:pStyle w:val="Default"/>
        <w:rPr>
          <w:bCs/>
          <w:sz w:val="22"/>
          <w:szCs w:val="22"/>
        </w:rPr>
      </w:pPr>
    </w:p>
    <w:p w:rsidR="008652C9" w:rsidRDefault="008652C9" w:rsidP="008652C9">
      <w:pPr>
        <w:pStyle w:val="Default"/>
        <w:numPr>
          <w:ilvl w:val="0"/>
          <w:numId w:val="19"/>
        </w:numPr>
        <w:rPr>
          <w:bCs/>
          <w:sz w:val="22"/>
          <w:szCs w:val="22"/>
        </w:rPr>
      </w:pPr>
      <w:r>
        <w:rPr>
          <w:bCs/>
          <w:sz w:val="22"/>
          <w:szCs w:val="22"/>
        </w:rPr>
        <w:t>Facturas</w:t>
      </w:r>
    </w:p>
    <w:p w:rsidR="008652C9" w:rsidRDefault="008652C9" w:rsidP="008652C9">
      <w:pPr>
        <w:pStyle w:val="Default"/>
        <w:numPr>
          <w:ilvl w:val="0"/>
          <w:numId w:val="20"/>
        </w:numPr>
        <w:rPr>
          <w:bCs/>
          <w:sz w:val="22"/>
          <w:szCs w:val="22"/>
        </w:rPr>
      </w:pPr>
      <w:r>
        <w:rPr>
          <w:bCs/>
          <w:sz w:val="22"/>
          <w:szCs w:val="22"/>
        </w:rPr>
        <w:t>Campos de Indexación: Número de serie y número de factura.</w:t>
      </w:r>
    </w:p>
    <w:p w:rsidR="008652C9" w:rsidRPr="008652C9" w:rsidRDefault="008652C9" w:rsidP="00A138F2">
      <w:pPr>
        <w:pStyle w:val="Default"/>
        <w:jc w:val="both"/>
        <w:rPr>
          <w:b/>
          <w:bCs/>
          <w:sz w:val="22"/>
          <w:szCs w:val="22"/>
        </w:rPr>
      </w:pPr>
    </w:p>
    <w:p w:rsidR="00A138F2" w:rsidRPr="008652C9" w:rsidRDefault="00A138F2" w:rsidP="00A138F2">
      <w:pPr>
        <w:pStyle w:val="Default"/>
        <w:jc w:val="both"/>
        <w:rPr>
          <w:rFonts w:asciiTheme="minorHAnsi" w:eastAsiaTheme="minorHAnsi" w:hAnsiTheme="minorHAnsi" w:cs="Arial"/>
          <w:b/>
          <w:sz w:val="22"/>
          <w:szCs w:val="22"/>
        </w:rPr>
      </w:pPr>
      <w:r w:rsidRPr="008652C9">
        <w:rPr>
          <w:rFonts w:asciiTheme="minorHAnsi" w:eastAsiaTheme="minorHAnsi" w:hAnsiTheme="minorHAnsi" w:cs="Arial"/>
          <w:b/>
          <w:sz w:val="22"/>
          <w:szCs w:val="22"/>
        </w:rPr>
        <w:t>Desarrollo del Proceso de Digitalización.</w:t>
      </w:r>
    </w:p>
    <w:p w:rsidR="00A138F2" w:rsidRPr="003A5EC8" w:rsidRDefault="00A138F2" w:rsidP="00A138F2">
      <w:pPr>
        <w:pStyle w:val="Default"/>
        <w:jc w:val="both"/>
        <w:rPr>
          <w:rFonts w:asciiTheme="minorHAnsi" w:eastAsiaTheme="minorHAnsi" w:hAnsiTheme="minorHAnsi" w:cs="Arial"/>
          <w:sz w:val="22"/>
          <w:szCs w:val="22"/>
        </w:rPr>
      </w:pPr>
    </w:p>
    <w:p w:rsidR="00A138F2" w:rsidRPr="003A5EC8"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3A5EC8">
        <w:rPr>
          <w:rFonts w:asciiTheme="minorHAnsi" w:eastAsia="ヒラギノ角ゴ Pro W3" w:hAnsiTheme="minorHAnsi" w:cs="Arial"/>
          <w:color w:val="000000"/>
        </w:rPr>
        <w:t>Identificación de Documentos a Digitalizar en el DATASOLUTIONS S.A.</w:t>
      </w:r>
    </w:p>
    <w:p w:rsidR="00A138F2" w:rsidRPr="003A5EC8"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3A5EC8">
        <w:rPr>
          <w:rFonts w:asciiTheme="minorHAnsi" w:eastAsia="ヒラギノ角ゴ Pro W3" w:hAnsiTheme="minorHAnsi" w:cs="Arial"/>
          <w:color w:val="000000"/>
        </w:rPr>
        <w:t>Preparación de Documentos a Digitalizar (Sacar Grapas, Clip).</w:t>
      </w:r>
    </w:p>
    <w:p w:rsidR="00A138F2" w:rsidRPr="004546D4"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3A5EC8">
        <w:rPr>
          <w:rFonts w:asciiTheme="minorHAnsi" w:eastAsia="ヒラギノ角ゴ Pro W3" w:hAnsiTheme="minorHAnsi" w:cs="Arial"/>
          <w:color w:val="000000"/>
        </w:rPr>
        <w:t>Clasificación de los Documentos a Digitalizar</w:t>
      </w:r>
      <w:r w:rsidRPr="004546D4">
        <w:rPr>
          <w:rFonts w:asciiTheme="minorHAnsi" w:eastAsia="ヒラギノ角ゴ Pro W3" w:hAnsiTheme="minorHAnsi" w:cs="Arial"/>
          <w:color w:val="000000"/>
        </w:rPr>
        <w:t xml:space="preserve"> (Tipo de Documentos).</w:t>
      </w:r>
    </w:p>
    <w:p w:rsidR="00A138F2" w:rsidRPr="004546D4"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Conversión de Documentos Físicos a Imágenes Digitales.</w:t>
      </w:r>
    </w:p>
    <w:p w:rsidR="00A138F2"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80754C">
        <w:rPr>
          <w:rFonts w:asciiTheme="minorHAnsi" w:eastAsia="ヒラギノ角ゴ Pro W3" w:hAnsiTheme="minorHAnsi" w:cs="Arial"/>
          <w:color w:val="000000"/>
        </w:rPr>
        <w:t xml:space="preserve">Indexación de las Imágenes Digitales. </w:t>
      </w:r>
      <w:r w:rsidR="0015321A">
        <w:rPr>
          <w:rFonts w:asciiTheme="minorHAnsi" w:eastAsia="ヒラギノ角ゴ Pro W3" w:hAnsiTheme="minorHAnsi" w:cs="Arial"/>
          <w:color w:val="000000"/>
        </w:rPr>
        <w:t>(Dos</w:t>
      </w:r>
      <w:r>
        <w:rPr>
          <w:rFonts w:asciiTheme="minorHAnsi" w:eastAsia="ヒラギノ角ゴ Pro W3" w:hAnsiTheme="minorHAnsi" w:cs="Arial"/>
          <w:color w:val="000000"/>
        </w:rPr>
        <w:t xml:space="preserve"> campos de búsqueda</w:t>
      </w:r>
    </w:p>
    <w:p w:rsidR="00A138F2" w:rsidRPr="0080754C"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80754C">
        <w:rPr>
          <w:rFonts w:asciiTheme="minorHAnsi" w:eastAsia="ヒラギノ角ゴ Pro W3" w:hAnsiTheme="minorHAnsi" w:cs="Arial"/>
          <w:color w:val="000000"/>
        </w:rPr>
        <w:t>Cargada de las Imágenes Digitales a los Servidores de Data Solutions (El cliente puede acceder con un Usuario y Clave).</w:t>
      </w:r>
    </w:p>
    <w:p w:rsidR="00A138F2" w:rsidRPr="004546D4"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Prueba de Calidad de Imágenes Digitalizadas.</w:t>
      </w:r>
    </w:p>
    <w:p w:rsidR="00A138F2" w:rsidRPr="00A138F2" w:rsidRDefault="00A138F2" w:rsidP="00A138F2">
      <w:pPr>
        <w:pStyle w:val="Prrafodelista"/>
        <w:numPr>
          <w:ilvl w:val="0"/>
          <w:numId w:val="14"/>
        </w:numPr>
        <w:spacing w:line="240" w:lineRule="auto"/>
        <w:outlineLvl w:val="0"/>
        <w:rPr>
          <w:rFonts w:asciiTheme="minorHAnsi" w:eastAsia="ヒラギノ角ゴ Pro W3" w:hAnsiTheme="minorHAnsi" w:cs="Arial"/>
          <w:b/>
          <w:color w:val="000000"/>
        </w:rPr>
      </w:pPr>
      <w:r w:rsidRPr="007D3D44">
        <w:rPr>
          <w:rFonts w:asciiTheme="minorHAnsi" w:eastAsia="ヒラギノ角ゴ Pro W3" w:hAnsiTheme="minorHAnsi" w:cs="Arial"/>
          <w:color w:val="000000"/>
        </w:rPr>
        <w:t>La digitalización será</w:t>
      </w:r>
      <w:r>
        <w:rPr>
          <w:rFonts w:asciiTheme="minorHAnsi" w:eastAsia="ヒラギノ角ゴ Pro W3" w:hAnsiTheme="minorHAnsi" w:cs="Arial"/>
          <w:color w:val="000000"/>
        </w:rPr>
        <w:t xml:space="preserve"> en las instalaciones de </w:t>
      </w:r>
      <w:r w:rsidRPr="00A138F2">
        <w:rPr>
          <w:rFonts w:asciiTheme="minorHAnsi" w:eastAsia="ヒラギノ角ゴ Pro W3" w:hAnsiTheme="minorHAnsi" w:cs="Arial"/>
          <w:b/>
          <w:color w:val="000000"/>
        </w:rPr>
        <w:t>DATASOLUTIONS S.A.</w:t>
      </w:r>
    </w:p>
    <w:p w:rsidR="00A138F2" w:rsidRPr="00A138F2" w:rsidRDefault="00A138F2" w:rsidP="00A138F2">
      <w:pPr>
        <w:pStyle w:val="Prrafodelista"/>
        <w:spacing w:line="240" w:lineRule="auto"/>
        <w:ind w:left="927"/>
        <w:outlineLvl w:val="0"/>
        <w:rPr>
          <w:rFonts w:asciiTheme="minorHAnsi" w:eastAsia="ヒラギノ角ゴ Pro W3" w:hAnsiTheme="minorHAnsi" w:cs="Arial"/>
          <w:b/>
          <w:color w:val="000000"/>
        </w:rPr>
      </w:pPr>
    </w:p>
    <w:p w:rsidR="00A138F2" w:rsidRDefault="00A138F2" w:rsidP="00A138F2">
      <w:pPr>
        <w:spacing w:after="0" w:line="240" w:lineRule="auto"/>
        <w:rPr>
          <w:rFonts w:cs="Arial"/>
          <w:b/>
        </w:rPr>
      </w:pPr>
      <w:r>
        <w:rPr>
          <w:rFonts w:cs="Arial"/>
          <w:b/>
        </w:rPr>
        <w:t>Propuesta Económica:</w:t>
      </w:r>
    </w:p>
    <w:p w:rsidR="00A138F2" w:rsidRDefault="008652C9" w:rsidP="00A138F2">
      <w:pPr>
        <w:spacing w:after="0" w:line="240" w:lineRule="auto"/>
        <w:rPr>
          <w:rFonts w:cs="Arial"/>
          <w:b/>
        </w:rPr>
      </w:pPr>
      <w:r w:rsidRPr="008652C9">
        <w:rPr>
          <w:noProof/>
          <w:lang w:eastAsia="es-EC"/>
        </w:rPr>
        <w:drawing>
          <wp:inline distT="0" distB="0" distL="0" distR="0">
            <wp:extent cx="5400040" cy="1064008"/>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064008"/>
                    </a:xfrm>
                    <a:prstGeom prst="rect">
                      <a:avLst/>
                    </a:prstGeom>
                    <a:noFill/>
                    <a:ln>
                      <a:noFill/>
                    </a:ln>
                  </pic:spPr>
                </pic:pic>
              </a:graphicData>
            </a:graphic>
          </wp:inline>
        </w:drawing>
      </w:r>
    </w:p>
    <w:p w:rsidR="00A138F2" w:rsidRDefault="00A138F2" w:rsidP="00A138F2">
      <w:pPr>
        <w:pStyle w:val="Sinespaciado"/>
        <w:ind w:right="4"/>
        <w:rPr>
          <w:rFonts w:asciiTheme="minorHAnsi" w:hAnsiTheme="minorHAnsi" w:cs="Arial"/>
          <w:b/>
        </w:rPr>
      </w:pPr>
    </w:p>
    <w:p w:rsidR="009C727C" w:rsidRDefault="009C727C" w:rsidP="00A138F2">
      <w:pPr>
        <w:pStyle w:val="Sinespaciado"/>
        <w:ind w:right="4"/>
        <w:rPr>
          <w:rFonts w:asciiTheme="minorHAnsi" w:hAnsiTheme="minorHAnsi" w:cs="Arial"/>
          <w:b/>
        </w:rPr>
      </w:pPr>
    </w:p>
    <w:p w:rsidR="009C727C" w:rsidRDefault="009C727C" w:rsidP="00A138F2">
      <w:pPr>
        <w:pStyle w:val="Sinespaciado"/>
        <w:ind w:right="4"/>
        <w:rPr>
          <w:rFonts w:asciiTheme="minorHAnsi" w:hAnsiTheme="minorHAnsi" w:cs="Arial"/>
          <w:b/>
        </w:rPr>
      </w:pPr>
    </w:p>
    <w:p w:rsidR="009C727C" w:rsidRDefault="009C727C" w:rsidP="00A138F2">
      <w:pPr>
        <w:pStyle w:val="Sinespaciado"/>
        <w:ind w:right="4"/>
        <w:rPr>
          <w:rFonts w:asciiTheme="minorHAnsi" w:hAnsiTheme="minorHAnsi" w:cs="Arial"/>
          <w:b/>
        </w:rPr>
      </w:pPr>
    </w:p>
    <w:p w:rsidR="00A138F2" w:rsidRDefault="008652C9" w:rsidP="00A138F2">
      <w:pPr>
        <w:pStyle w:val="Sinespaciado"/>
        <w:ind w:right="4"/>
        <w:rPr>
          <w:rFonts w:asciiTheme="minorHAnsi" w:hAnsiTheme="minorHAnsi" w:cs="Arial"/>
          <w:b/>
        </w:rPr>
      </w:pPr>
      <w:r>
        <w:rPr>
          <w:rFonts w:asciiTheme="minorHAnsi" w:hAnsiTheme="minorHAnsi" w:cs="Arial"/>
          <w:b/>
        </w:rPr>
        <w:t>Tiempo de Entrega: 5.22</w:t>
      </w:r>
      <w:r w:rsidR="00A138F2">
        <w:rPr>
          <w:rFonts w:asciiTheme="minorHAnsi" w:hAnsiTheme="minorHAnsi" w:cs="Arial"/>
          <w:b/>
        </w:rPr>
        <w:t xml:space="preserve"> meses</w:t>
      </w:r>
    </w:p>
    <w:p w:rsidR="00A138F2" w:rsidRDefault="00A138F2" w:rsidP="00A138F2">
      <w:pPr>
        <w:pStyle w:val="Sinespaciado"/>
        <w:ind w:right="4"/>
        <w:rPr>
          <w:rFonts w:asciiTheme="minorHAnsi" w:hAnsiTheme="minorHAnsi" w:cs="Arial"/>
          <w:b/>
        </w:rPr>
      </w:pPr>
      <w:r>
        <w:rPr>
          <w:rFonts w:asciiTheme="minorHAnsi" w:hAnsiTheme="minorHAnsi" w:cs="Arial"/>
          <w:b/>
        </w:rPr>
        <w:t>Operarios: 4</w:t>
      </w:r>
    </w:p>
    <w:p w:rsidR="00A138F2" w:rsidRDefault="00A138F2" w:rsidP="00A138F2">
      <w:pPr>
        <w:pStyle w:val="Sinespaciado"/>
        <w:ind w:right="4"/>
        <w:rPr>
          <w:rFonts w:asciiTheme="minorHAnsi" w:hAnsiTheme="minorHAnsi" w:cs="Arial"/>
          <w:b/>
        </w:rPr>
      </w:pPr>
    </w:p>
    <w:p w:rsidR="00A138F2" w:rsidRDefault="00A138F2" w:rsidP="00A138F2">
      <w:pPr>
        <w:pStyle w:val="Sinespaciado"/>
        <w:ind w:right="4"/>
        <w:rPr>
          <w:rFonts w:asciiTheme="minorHAnsi" w:hAnsiTheme="minorHAnsi" w:cs="Arial"/>
          <w:b/>
        </w:rPr>
      </w:pPr>
      <w:r>
        <w:rPr>
          <w:rFonts w:asciiTheme="minorHAnsi" w:hAnsiTheme="minorHAnsi" w:cs="Arial"/>
          <w:b/>
        </w:rPr>
        <w:t>Custodia Digital</w:t>
      </w:r>
    </w:p>
    <w:p w:rsidR="00F3303C" w:rsidRDefault="00F3303C" w:rsidP="00A138F2">
      <w:pPr>
        <w:pStyle w:val="Sinespaciado"/>
        <w:ind w:right="4"/>
        <w:rPr>
          <w:rFonts w:asciiTheme="minorHAnsi" w:hAnsiTheme="minorHAnsi" w:cs="Arial"/>
          <w:b/>
        </w:rPr>
      </w:pPr>
    </w:p>
    <w:p w:rsidR="00F3303C" w:rsidRDefault="008652C9" w:rsidP="00A138F2">
      <w:pPr>
        <w:pStyle w:val="Sinespaciado"/>
        <w:ind w:right="4"/>
        <w:rPr>
          <w:rFonts w:asciiTheme="minorHAnsi" w:hAnsiTheme="minorHAnsi" w:cs="Arial"/>
          <w:b/>
        </w:rPr>
      </w:pPr>
      <w:r w:rsidRPr="008652C9">
        <w:rPr>
          <w:noProof/>
          <w:lang w:eastAsia="es-EC"/>
        </w:rPr>
        <w:drawing>
          <wp:inline distT="0" distB="0" distL="0" distR="0">
            <wp:extent cx="5400040" cy="1064008"/>
            <wp:effectExtent l="0" t="0" r="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064008"/>
                    </a:xfrm>
                    <a:prstGeom prst="rect">
                      <a:avLst/>
                    </a:prstGeom>
                    <a:noFill/>
                    <a:ln>
                      <a:noFill/>
                    </a:ln>
                  </pic:spPr>
                </pic:pic>
              </a:graphicData>
            </a:graphic>
          </wp:inline>
        </w:drawing>
      </w:r>
    </w:p>
    <w:p w:rsidR="00F3303C" w:rsidRDefault="00F3303C" w:rsidP="00F3303C">
      <w:pPr>
        <w:pStyle w:val="Sinespaciado"/>
        <w:ind w:right="4"/>
        <w:rPr>
          <w:rFonts w:asciiTheme="minorHAnsi" w:hAnsiTheme="minorHAnsi" w:cs="Arial"/>
          <w:b/>
        </w:rPr>
      </w:pPr>
      <w:r>
        <w:rPr>
          <w:rFonts w:asciiTheme="minorHAnsi" w:hAnsiTheme="minorHAnsi" w:cs="Arial"/>
          <w:b/>
        </w:rPr>
        <w:t>Tabla de Custodia Digital</w:t>
      </w:r>
    </w:p>
    <w:p w:rsidR="00F3303C" w:rsidRDefault="00F3303C" w:rsidP="00F3303C">
      <w:pPr>
        <w:pStyle w:val="Sinespaciado"/>
        <w:ind w:right="4"/>
        <w:rPr>
          <w:rFonts w:asciiTheme="minorHAnsi" w:hAnsiTheme="minorHAnsi" w:cs="Arial"/>
          <w:b/>
        </w:rPr>
      </w:pPr>
    </w:p>
    <w:tbl>
      <w:tblPr>
        <w:tblW w:w="7162" w:type="dxa"/>
        <w:tblCellMar>
          <w:left w:w="70" w:type="dxa"/>
          <w:right w:w="70" w:type="dxa"/>
        </w:tblCellMar>
        <w:tblLook w:val="04A0" w:firstRow="1" w:lastRow="0" w:firstColumn="1" w:lastColumn="0" w:noHBand="0" w:noVBand="1"/>
      </w:tblPr>
      <w:tblGrid>
        <w:gridCol w:w="1350"/>
        <w:gridCol w:w="1488"/>
        <w:gridCol w:w="1098"/>
        <w:gridCol w:w="1180"/>
        <w:gridCol w:w="2046"/>
      </w:tblGrid>
      <w:tr w:rsidR="00F3303C" w:rsidRPr="00357468" w:rsidTr="00211F6F">
        <w:trPr>
          <w:trHeight w:val="315"/>
        </w:trPr>
        <w:tc>
          <w:tcPr>
            <w:tcW w:w="7162" w:type="dxa"/>
            <w:gridSpan w:val="5"/>
            <w:tcBorders>
              <w:top w:val="single" w:sz="8" w:space="0" w:color="auto"/>
              <w:left w:val="single" w:sz="8" w:space="0" w:color="auto"/>
              <w:bottom w:val="single" w:sz="8" w:space="0" w:color="auto"/>
              <w:right w:val="single" w:sz="8" w:space="0" w:color="000000"/>
            </w:tcBorders>
            <w:shd w:val="clear" w:color="000000" w:fill="B8CCE4"/>
            <w:noWrap/>
            <w:vAlign w:val="center"/>
            <w:hideMark/>
          </w:tcPr>
          <w:p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 xml:space="preserve">Costo de Custodia Digital </w:t>
            </w:r>
          </w:p>
        </w:tc>
      </w:tr>
      <w:tr w:rsidR="00F3303C" w:rsidRPr="00357468" w:rsidTr="00211F6F">
        <w:trPr>
          <w:trHeight w:val="315"/>
        </w:trPr>
        <w:tc>
          <w:tcPr>
            <w:tcW w:w="2838" w:type="dxa"/>
            <w:gridSpan w:val="2"/>
            <w:tcBorders>
              <w:top w:val="single" w:sz="8" w:space="0" w:color="auto"/>
              <w:left w:val="single" w:sz="8" w:space="0" w:color="auto"/>
              <w:bottom w:val="single" w:sz="8" w:space="0" w:color="000000"/>
              <w:right w:val="single" w:sz="8" w:space="0" w:color="000000"/>
            </w:tcBorders>
            <w:shd w:val="clear" w:color="000000" w:fill="B8CCE4"/>
            <w:noWrap/>
            <w:vAlign w:val="center"/>
            <w:hideMark/>
          </w:tcPr>
          <w:p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MB</w:t>
            </w:r>
          </w:p>
        </w:tc>
        <w:tc>
          <w:tcPr>
            <w:tcW w:w="1098" w:type="dxa"/>
            <w:tcBorders>
              <w:top w:val="nil"/>
              <w:left w:val="nil"/>
              <w:bottom w:val="single" w:sz="8" w:space="0" w:color="auto"/>
              <w:right w:val="single" w:sz="8" w:space="0" w:color="auto"/>
            </w:tcBorders>
            <w:shd w:val="clear" w:color="000000" w:fill="B8CCE4"/>
            <w:noWrap/>
            <w:vAlign w:val="center"/>
            <w:hideMark/>
          </w:tcPr>
          <w:p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GB</w:t>
            </w:r>
          </w:p>
        </w:tc>
        <w:tc>
          <w:tcPr>
            <w:tcW w:w="1180" w:type="dxa"/>
            <w:tcBorders>
              <w:top w:val="nil"/>
              <w:left w:val="nil"/>
              <w:bottom w:val="single" w:sz="8" w:space="0" w:color="auto"/>
              <w:right w:val="single" w:sz="8" w:space="0" w:color="auto"/>
            </w:tcBorders>
            <w:shd w:val="clear" w:color="000000" w:fill="B8CCE4"/>
            <w:noWrap/>
            <w:vAlign w:val="center"/>
            <w:hideMark/>
          </w:tcPr>
          <w:p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Unidad</w:t>
            </w:r>
          </w:p>
        </w:tc>
        <w:tc>
          <w:tcPr>
            <w:tcW w:w="2046" w:type="dxa"/>
            <w:tcBorders>
              <w:top w:val="nil"/>
              <w:left w:val="nil"/>
              <w:bottom w:val="single" w:sz="8" w:space="0" w:color="auto"/>
              <w:right w:val="single" w:sz="8" w:space="0" w:color="auto"/>
            </w:tcBorders>
            <w:shd w:val="clear" w:color="000000" w:fill="B8CCE4"/>
            <w:noWrap/>
            <w:vAlign w:val="center"/>
            <w:hideMark/>
          </w:tcPr>
          <w:p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Total</w:t>
            </w:r>
          </w:p>
        </w:tc>
      </w:tr>
      <w:tr w:rsidR="00F3303C" w:rsidRPr="00357468" w:rsidTr="00211F6F">
        <w:trPr>
          <w:trHeight w:val="315"/>
        </w:trPr>
        <w:tc>
          <w:tcPr>
            <w:tcW w:w="1350" w:type="dxa"/>
            <w:tcBorders>
              <w:top w:val="nil"/>
              <w:left w:val="single" w:sz="8" w:space="0" w:color="auto"/>
              <w:bottom w:val="single" w:sz="8" w:space="0" w:color="auto"/>
              <w:right w:val="single" w:sz="8" w:space="0" w:color="auto"/>
            </w:tcBorders>
            <w:shd w:val="clear" w:color="000000" w:fill="FFFFFF"/>
            <w:noWrap/>
            <w:vAlign w:val="bottom"/>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1</w:t>
            </w:r>
          </w:p>
        </w:tc>
        <w:tc>
          <w:tcPr>
            <w:tcW w:w="148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1.024   </w:t>
            </w:r>
          </w:p>
        </w:tc>
        <w:tc>
          <w:tcPr>
            <w:tcW w:w="109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   </w:t>
            </w:r>
          </w:p>
        </w:tc>
        <w:tc>
          <w:tcPr>
            <w:tcW w:w="1180"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0,039063</w:t>
            </w:r>
          </w:p>
        </w:tc>
        <w:tc>
          <w:tcPr>
            <w:tcW w:w="2046"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40,00 </w:t>
            </w:r>
          </w:p>
        </w:tc>
      </w:tr>
      <w:tr w:rsidR="00F3303C" w:rsidRPr="00357468"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1.025   </w:t>
            </w:r>
          </w:p>
        </w:tc>
        <w:tc>
          <w:tcPr>
            <w:tcW w:w="148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2.560   </w:t>
            </w:r>
          </w:p>
        </w:tc>
        <w:tc>
          <w:tcPr>
            <w:tcW w:w="109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   </w:t>
            </w:r>
          </w:p>
        </w:tc>
        <w:tc>
          <w:tcPr>
            <w:tcW w:w="1180"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0,023438</w:t>
            </w:r>
          </w:p>
        </w:tc>
        <w:tc>
          <w:tcPr>
            <w:tcW w:w="2046"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60,00 </w:t>
            </w:r>
          </w:p>
        </w:tc>
      </w:tr>
      <w:tr w:rsidR="00F3303C" w:rsidRPr="00357468"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2.561   </w:t>
            </w:r>
          </w:p>
        </w:tc>
        <w:tc>
          <w:tcPr>
            <w:tcW w:w="148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10.240   </w:t>
            </w:r>
          </w:p>
        </w:tc>
        <w:tc>
          <w:tcPr>
            <w:tcW w:w="109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   </w:t>
            </w:r>
          </w:p>
        </w:tc>
        <w:tc>
          <w:tcPr>
            <w:tcW w:w="1180"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0,011719</w:t>
            </w:r>
          </w:p>
        </w:tc>
        <w:tc>
          <w:tcPr>
            <w:tcW w:w="2046"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120,00 </w:t>
            </w:r>
          </w:p>
        </w:tc>
      </w:tr>
      <w:tr w:rsidR="00F3303C" w:rsidRPr="00357468"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10.241   </w:t>
            </w:r>
          </w:p>
        </w:tc>
        <w:tc>
          <w:tcPr>
            <w:tcW w:w="148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25.600   </w:t>
            </w:r>
          </w:p>
        </w:tc>
        <w:tc>
          <w:tcPr>
            <w:tcW w:w="109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   </w:t>
            </w:r>
          </w:p>
        </w:tc>
        <w:tc>
          <w:tcPr>
            <w:tcW w:w="1180"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0,010078</w:t>
            </w:r>
          </w:p>
        </w:tc>
        <w:tc>
          <w:tcPr>
            <w:tcW w:w="2046"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258,00 </w:t>
            </w:r>
          </w:p>
        </w:tc>
      </w:tr>
      <w:tr w:rsidR="00F3303C" w:rsidRPr="00357468"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25.601   </w:t>
            </w:r>
          </w:p>
        </w:tc>
        <w:tc>
          <w:tcPr>
            <w:tcW w:w="2586" w:type="dxa"/>
            <w:gridSpan w:val="2"/>
            <w:tcBorders>
              <w:top w:val="single" w:sz="8" w:space="0" w:color="auto"/>
              <w:left w:val="nil"/>
              <w:bottom w:val="single" w:sz="8" w:space="0" w:color="auto"/>
              <w:right w:val="single" w:sz="8" w:space="0" w:color="000000"/>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En adelante </w:t>
            </w:r>
          </w:p>
        </w:tc>
        <w:tc>
          <w:tcPr>
            <w:tcW w:w="3226" w:type="dxa"/>
            <w:gridSpan w:val="2"/>
            <w:tcBorders>
              <w:top w:val="single" w:sz="8" w:space="0" w:color="auto"/>
              <w:left w:val="nil"/>
              <w:bottom w:val="single" w:sz="8" w:space="0" w:color="auto"/>
              <w:right w:val="single" w:sz="8" w:space="0" w:color="000000"/>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                                          0,008000 </w:t>
            </w:r>
          </w:p>
        </w:tc>
      </w:tr>
    </w:tbl>
    <w:p w:rsidR="00F3303C" w:rsidRDefault="00F3303C" w:rsidP="00A138F2">
      <w:pPr>
        <w:pStyle w:val="Sinespaciado"/>
        <w:ind w:right="4"/>
        <w:rPr>
          <w:rFonts w:asciiTheme="minorHAnsi" w:hAnsiTheme="minorHAnsi" w:cs="Arial"/>
          <w:b/>
        </w:rPr>
      </w:pPr>
    </w:p>
    <w:p w:rsidR="00A138F2" w:rsidRDefault="00A138F2" w:rsidP="00A138F2">
      <w:pPr>
        <w:pStyle w:val="Sinespaciado"/>
        <w:ind w:right="4"/>
        <w:rPr>
          <w:rFonts w:asciiTheme="minorHAnsi" w:hAnsiTheme="minorHAnsi" w:cs="Arial"/>
          <w:b/>
        </w:rPr>
      </w:pPr>
    </w:p>
    <w:p w:rsidR="00A138F2" w:rsidRDefault="00A138F2" w:rsidP="00A138F2">
      <w:pPr>
        <w:pStyle w:val="Sinespaciado"/>
        <w:ind w:right="4"/>
        <w:rPr>
          <w:rFonts w:asciiTheme="minorHAnsi" w:hAnsiTheme="minorHAnsi" w:cs="Arial"/>
          <w:b/>
        </w:rPr>
      </w:pPr>
      <w:r w:rsidRPr="004546D4">
        <w:rPr>
          <w:rFonts w:asciiTheme="minorHAnsi" w:hAnsiTheme="minorHAnsi" w:cs="Arial"/>
          <w:b/>
        </w:rPr>
        <w:t>Forma de Pago del Proceso de Digitalización</w:t>
      </w:r>
    </w:p>
    <w:p w:rsidR="00A138F2" w:rsidRPr="004546D4" w:rsidRDefault="00A138F2" w:rsidP="00A138F2">
      <w:pPr>
        <w:pStyle w:val="Sinespaciado"/>
        <w:ind w:right="4"/>
        <w:rPr>
          <w:rFonts w:asciiTheme="minorHAnsi" w:hAnsiTheme="minorHAnsi" w:cs="Arial"/>
          <w:b/>
        </w:rPr>
      </w:pPr>
    </w:p>
    <w:p w:rsidR="00A138F2" w:rsidRPr="004546D4" w:rsidRDefault="00A138F2" w:rsidP="00A138F2">
      <w:pPr>
        <w:rPr>
          <w:rFonts w:cs="Arial"/>
        </w:rPr>
      </w:pPr>
      <w:r w:rsidRPr="004546D4">
        <w:rPr>
          <w:rFonts w:cs="Arial"/>
        </w:rPr>
        <w:t>Se genera una sola Factura, la misma será cancelada de la Siguiente Manera. También podemos generar una factura por cada uno de los rubros que se detallan A continuación.</w:t>
      </w:r>
    </w:p>
    <w:p w:rsidR="00A138F2" w:rsidRPr="004546D4" w:rsidRDefault="00A138F2" w:rsidP="00A138F2">
      <w:pPr>
        <w:pStyle w:val="Prrafodelista"/>
        <w:numPr>
          <w:ilvl w:val="0"/>
          <w:numId w:val="15"/>
        </w:numPr>
        <w:rPr>
          <w:rFonts w:asciiTheme="minorHAnsi" w:hAnsiTheme="minorHAnsi" w:cs="Arial"/>
          <w:b/>
        </w:rPr>
      </w:pPr>
      <w:r w:rsidRPr="004546D4">
        <w:rPr>
          <w:rFonts w:asciiTheme="minorHAnsi" w:hAnsiTheme="minorHAnsi" w:cs="Arial"/>
          <w:b/>
        </w:rPr>
        <w:t>50% a la aceptación del Proceso</w:t>
      </w:r>
    </w:p>
    <w:p w:rsidR="00A138F2" w:rsidRPr="00CC046E" w:rsidRDefault="00A138F2" w:rsidP="00A138F2">
      <w:pPr>
        <w:pStyle w:val="Prrafodelista"/>
        <w:numPr>
          <w:ilvl w:val="0"/>
          <w:numId w:val="15"/>
        </w:numPr>
        <w:rPr>
          <w:rFonts w:asciiTheme="minorHAnsi" w:hAnsiTheme="minorHAnsi" w:cs="Arial"/>
          <w:b/>
        </w:rPr>
      </w:pPr>
      <w:r w:rsidRPr="004546D4">
        <w:rPr>
          <w:rFonts w:asciiTheme="minorHAnsi" w:hAnsiTheme="minorHAnsi" w:cs="Arial"/>
          <w:b/>
        </w:rPr>
        <w:t>50% a la Finalización del Proyecto</w:t>
      </w:r>
    </w:p>
    <w:p w:rsidR="00A138F2" w:rsidRPr="004546D4" w:rsidRDefault="00A138F2" w:rsidP="00A138F2">
      <w:pPr>
        <w:pStyle w:val="Sinespaciado"/>
        <w:spacing w:line="276" w:lineRule="auto"/>
        <w:ind w:right="4"/>
        <w:rPr>
          <w:rFonts w:asciiTheme="minorHAnsi" w:hAnsiTheme="minorHAnsi" w:cs="Arial"/>
          <w:b/>
        </w:rPr>
      </w:pPr>
      <w:r w:rsidRPr="004546D4">
        <w:rPr>
          <w:rFonts w:asciiTheme="minorHAnsi" w:hAnsiTheme="minorHAnsi" w:cs="Arial"/>
          <w:b/>
        </w:rPr>
        <w:t>Beneficio de Custodia de Imágenes Digitales</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Búsqueda de manera eficiente de todos los trámites.</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Inventario del contenido de cada uno de los trámites.</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Respaldo a Perpetuidad de toda la Documentación.</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Descarga por parte del Cliente en Formato PDF.</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Selección del Documento para imprimirlo.</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Acceso 24/7.</w:t>
      </w:r>
    </w:p>
    <w:p w:rsidR="00A138F2"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Ambiente WEB, ingreso desde cualquier dispositivo.</w:t>
      </w:r>
    </w:p>
    <w:p w:rsidR="00A138F2" w:rsidRDefault="00A138F2" w:rsidP="00A138F2">
      <w:pPr>
        <w:pStyle w:val="Sinespaciado1"/>
        <w:ind w:right="-720"/>
        <w:jc w:val="both"/>
        <w:rPr>
          <w:rFonts w:asciiTheme="minorHAnsi" w:hAnsiTheme="minorHAnsi" w:cs="Arial"/>
        </w:rPr>
      </w:pPr>
    </w:p>
    <w:p w:rsidR="00A138F2" w:rsidRDefault="00A138F2" w:rsidP="00A138F2">
      <w:pPr>
        <w:pStyle w:val="Sinespaciado1"/>
        <w:ind w:right="-720"/>
        <w:jc w:val="both"/>
        <w:rPr>
          <w:rFonts w:asciiTheme="minorHAnsi" w:hAnsiTheme="minorHAnsi" w:cs="Arial"/>
        </w:rPr>
      </w:pPr>
    </w:p>
    <w:p w:rsidR="00A138F2" w:rsidRDefault="00A138F2" w:rsidP="00A138F2">
      <w:pPr>
        <w:pStyle w:val="Sinespaciado1"/>
        <w:ind w:right="-720"/>
        <w:jc w:val="both"/>
        <w:rPr>
          <w:rFonts w:asciiTheme="minorHAnsi" w:hAnsiTheme="minorHAnsi" w:cs="Arial"/>
        </w:rPr>
      </w:pPr>
    </w:p>
    <w:p w:rsidR="00A138F2" w:rsidRPr="004546D4" w:rsidRDefault="00A138F2" w:rsidP="00A138F2">
      <w:pPr>
        <w:pStyle w:val="Sinespaciado1"/>
        <w:ind w:right="-720"/>
        <w:jc w:val="both"/>
        <w:rPr>
          <w:rFonts w:asciiTheme="minorHAnsi" w:hAnsiTheme="minorHAnsi" w:cs="Arial"/>
        </w:rPr>
      </w:pPr>
      <w:r w:rsidRPr="004546D4">
        <w:rPr>
          <w:rFonts w:asciiTheme="minorHAnsi" w:hAnsiTheme="minorHAnsi" w:cs="Arial"/>
        </w:rPr>
        <w:t>Atentamente,</w:t>
      </w:r>
    </w:p>
    <w:p w:rsidR="00A138F2" w:rsidRPr="004546D4" w:rsidRDefault="00A138F2" w:rsidP="00A138F2">
      <w:pPr>
        <w:pStyle w:val="Sinespaciado1"/>
        <w:ind w:right="-720"/>
        <w:jc w:val="both"/>
        <w:rPr>
          <w:rFonts w:asciiTheme="minorHAnsi" w:hAnsiTheme="minorHAnsi" w:cs="Arial"/>
          <w:b/>
        </w:rPr>
      </w:pPr>
    </w:p>
    <w:p w:rsidR="00A138F2" w:rsidRPr="004546D4" w:rsidRDefault="00A138F2" w:rsidP="00A138F2">
      <w:pPr>
        <w:pStyle w:val="Sinespaciado1"/>
        <w:ind w:right="-720"/>
        <w:jc w:val="both"/>
        <w:rPr>
          <w:rFonts w:asciiTheme="minorHAnsi" w:hAnsiTheme="minorHAnsi" w:cs="Arial"/>
          <w:b/>
        </w:rPr>
      </w:pPr>
    </w:p>
    <w:p w:rsidR="009C727C" w:rsidRDefault="009C727C" w:rsidP="00A138F2">
      <w:pPr>
        <w:pStyle w:val="Sinespaciado1"/>
        <w:ind w:right="-720"/>
        <w:jc w:val="both"/>
        <w:rPr>
          <w:rFonts w:asciiTheme="minorHAnsi" w:hAnsiTheme="minorHAnsi" w:cs="Arial"/>
          <w:b/>
        </w:rPr>
      </w:pPr>
    </w:p>
    <w:p w:rsidR="009C727C" w:rsidRDefault="009C727C" w:rsidP="00A138F2">
      <w:pPr>
        <w:pStyle w:val="Sinespaciado1"/>
        <w:ind w:right="-720"/>
        <w:jc w:val="both"/>
        <w:rPr>
          <w:rFonts w:asciiTheme="minorHAnsi" w:hAnsiTheme="minorHAnsi" w:cs="Arial"/>
          <w:b/>
        </w:rPr>
      </w:pPr>
    </w:p>
    <w:p w:rsidR="009C727C" w:rsidRDefault="009C727C" w:rsidP="00A138F2">
      <w:pPr>
        <w:pStyle w:val="Sinespaciado1"/>
        <w:ind w:right="-720"/>
        <w:jc w:val="both"/>
        <w:rPr>
          <w:rFonts w:asciiTheme="minorHAnsi" w:hAnsiTheme="minorHAnsi" w:cs="Arial"/>
          <w:b/>
        </w:rPr>
      </w:pPr>
    </w:p>
    <w:p w:rsidR="009C727C" w:rsidRDefault="009C727C" w:rsidP="00A138F2">
      <w:pPr>
        <w:pStyle w:val="Sinespaciado1"/>
        <w:ind w:right="-720"/>
        <w:jc w:val="both"/>
        <w:rPr>
          <w:rFonts w:asciiTheme="minorHAnsi" w:hAnsiTheme="minorHAnsi" w:cs="Arial"/>
          <w:b/>
        </w:rPr>
      </w:pPr>
    </w:p>
    <w:p w:rsidR="009C727C" w:rsidRDefault="009C727C" w:rsidP="00A138F2">
      <w:pPr>
        <w:pStyle w:val="Sinespaciado1"/>
        <w:ind w:right="-720"/>
        <w:jc w:val="both"/>
        <w:rPr>
          <w:rFonts w:asciiTheme="minorHAnsi" w:hAnsiTheme="minorHAnsi" w:cs="Arial"/>
          <w:b/>
        </w:rPr>
      </w:pPr>
    </w:p>
    <w:p w:rsidR="009C727C" w:rsidRDefault="009C727C" w:rsidP="00A138F2">
      <w:pPr>
        <w:pStyle w:val="Sinespaciado1"/>
        <w:ind w:right="-720"/>
        <w:jc w:val="both"/>
        <w:rPr>
          <w:rFonts w:asciiTheme="minorHAnsi" w:hAnsiTheme="minorHAnsi" w:cs="Arial"/>
          <w:b/>
        </w:rPr>
      </w:pPr>
    </w:p>
    <w:p w:rsidR="00A138F2" w:rsidRDefault="009C727C" w:rsidP="00A138F2">
      <w:pPr>
        <w:pStyle w:val="Sinespaciado1"/>
        <w:ind w:right="-720"/>
        <w:jc w:val="both"/>
        <w:rPr>
          <w:rFonts w:asciiTheme="minorHAnsi" w:hAnsiTheme="minorHAnsi" w:cs="Arial"/>
          <w:b/>
        </w:rPr>
      </w:pPr>
      <w:r>
        <w:rPr>
          <w:rFonts w:asciiTheme="minorHAnsi" w:hAnsiTheme="minorHAnsi" w:cs="Arial"/>
          <w:b/>
        </w:rPr>
        <w:t>Jazmín Torres</w:t>
      </w:r>
    </w:p>
    <w:p w:rsidR="00A138F2" w:rsidRPr="004546D4" w:rsidRDefault="00A138F2" w:rsidP="00A138F2">
      <w:pPr>
        <w:pStyle w:val="Sinespaciado1"/>
        <w:ind w:right="-720"/>
        <w:jc w:val="both"/>
        <w:rPr>
          <w:rFonts w:asciiTheme="minorHAnsi" w:hAnsiTheme="minorHAnsi" w:cs="Arial"/>
          <w:b/>
        </w:rPr>
      </w:pPr>
      <w:r>
        <w:rPr>
          <w:rFonts w:asciiTheme="minorHAnsi" w:hAnsiTheme="minorHAnsi" w:cs="Arial"/>
          <w:b/>
        </w:rPr>
        <w:t xml:space="preserve">Ejecutivo de Cuentas Corporativas </w:t>
      </w:r>
      <w:r w:rsidRPr="004546D4">
        <w:rPr>
          <w:rFonts w:asciiTheme="minorHAnsi" w:hAnsiTheme="minorHAnsi" w:cs="Arial"/>
          <w:b/>
        </w:rPr>
        <w:tab/>
      </w:r>
      <w:r w:rsidRPr="004546D4">
        <w:rPr>
          <w:rFonts w:asciiTheme="minorHAnsi" w:hAnsiTheme="minorHAnsi" w:cs="Arial"/>
          <w:b/>
        </w:rPr>
        <w:tab/>
      </w:r>
      <w:r w:rsidRPr="004546D4">
        <w:rPr>
          <w:rFonts w:asciiTheme="minorHAnsi" w:hAnsiTheme="minorHAnsi" w:cs="Arial"/>
          <w:b/>
        </w:rPr>
        <w:tab/>
      </w:r>
      <w:r w:rsidRPr="004546D4">
        <w:rPr>
          <w:rFonts w:asciiTheme="minorHAnsi" w:hAnsiTheme="minorHAnsi" w:cs="Arial"/>
          <w:b/>
        </w:rPr>
        <w:tab/>
      </w:r>
      <w:r w:rsidRPr="004546D4">
        <w:rPr>
          <w:rFonts w:asciiTheme="minorHAnsi" w:hAnsiTheme="minorHAnsi" w:cs="Arial"/>
          <w:b/>
          <w:lang w:val="es-ES"/>
        </w:rPr>
        <w:tab/>
      </w:r>
      <w:r w:rsidRPr="004546D4">
        <w:rPr>
          <w:rFonts w:asciiTheme="minorHAnsi" w:hAnsiTheme="minorHAnsi" w:cs="Arial"/>
          <w:b/>
          <w:lang w:val="es-ES"/>
        </w:rPr>
        <w:tab/>
      </w:r>
      <w:r w:rsidRPr="004546D4">
        <w:rPr>
          <w:rFonts w:asciiTheme="minorHAnsi" w:hAnsiTheme="minorHAnsi" w:cs="Arial"/>
          <w:b/>
          <w:lang w:val="es-ES"/>
        </w:rPr>
        <w:tab/>
      </w:r>
      <w:r w:rsidRPr="004546D4">
        <w:rPr>
          <w:rFonts w:asciiTheme="minorHAnsi" w:hAnsiTheme="minorHAnsi" w:cs="Arial"/>
          <w:b/>
          <w:lang w:val="es-ES"/>
        </w:rPr>
        <w:tab/>
      </w:r>
      <w:r w:rsidRPr="004546D4">
        <w:rPr>
          <w:rFonts w:asciiTheme="minorHAnsi" w:hAnsiTheme="minorHAnsi" w:cs="Arial"/>
          <w:b/>
          <w:lang w:val="es-ES"/>
        </w:rPr>
        <w:tab/>
      </w:r>
    </w:p>
    <w:p w:rsidR="00A138F2" w:rsidRPr="004546D4" w:rsidRDefault="00A138F2" w:rsidP="00A138F2">
      <w:pPr>
        <w:pStyle w:val="Sinespaciado"/>
        <w:spacing w:line="276" w:lineRule="auto"/>
        <w:ind w:right="4"/>
        <w:jc w:val="both"/>
        <w:rPr>
          <w:rFonts w:asciiTheme="minorHAnsi" w:hAnsiTheme="minorHAnsi" w:cs="Arial"/>
        </w:rPr>
      </w:pPr>
      <w:r w:rsidRPr="004546D4">
        <w:rPr>
          <w:rFonts w:asciiTheme="minorHAnsi" w:hAnsiTheme="minorHAnsi" w:cs="Arial"/>
          <w:b/>
          <w:lang w:val="es-ES"/>
        </w:rPr>
        <w:t>Datasolutions S.A</w:t>
      </w:r>
    </w:p>
    <w:p w:rsidR="00A138F2" w:rsidRPr="00030C9E" w:rsidRDefault="00A138F2" w:rsidP="00A138F2"/>
    <w:p w:rsidR="001F1B81" w:rsidRPr="001F1B81" w:rsidRDefault="001F1B81" w:rsidP="001F1B81">
      <w:pPr>
        <w:pStyle w:val="Prrafodelista"/>
        <w:spacing w:after="0" w:line="240" w:lineRule="auto"/>
        <w:rPr>
          <w:rFonts w:asciiTheme="minorHAnsi" w:hAnsiTheme="minorHAnsi"/>
          <w:b/>
        </w:rPr>
      </w:pPr>
    </w:p>
    <w:sectPr w:rsidR="001F1B81" w:rsidRPr="001F1B81"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18A" w:rsidRDefault="002D218A" w:rsidP="0012137A">
      <w:pPr>
        <w:spacing w:after="0" w:line="240" w:lineRule="auto"/>
      </w:pPr>
      <w:r>
        <w:separator/>
      </w:r>
    </w:p>
  </w:endnote>
  <w:endnote w:type="continuationSeparator" w:id="0">
    <w:p w:rsidR="002D218A" w:rsidRDefault="002D218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960" w:rsidRDefault="007E2960">
    <w:pPr>
      <w:pStyle w:val="Piedepgina"/>
    </w:pPr>
    <w:r>
      <w:rPr>
        <w:noProof/>
        <w:lang w:eastAsia="es-EC"/>
      </w:rPr>
      <w:drawing>
        <wp:anchor distT="0" distB="0" distL="114300" distR="114300" simplePos="0" relativeHeight="251660288" behindDoc="1" locked="0" layoutInCell="1" allowOverlap="1">
          <wp:simplePos x="0" y="0"/>
          <wp:positionH relativeFrom="page">
            <wp:align>left</wp:align>
          </wp:positionH>
          <wp:positionV relativeFrom="paragraph">
            <wp:posOffset>-165735</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18A" w:rsidRDefault="002D218A" w:rsidP="0012137A">
      <w:pPr>
        <w:spacing w:after="0" w:line="240" w:lineRule="auto"/>
      </w:pPr>
      <w:r>
        <w:separator/>
      </w:r>
    </w:p>
  </w:footnote>
  <w:footnote w:type="continuationSeparator" w:id="0">
    <w:p w:rsidR="002D218A" w:rsidRDefault="002D218A"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BD0" w:rsidRPr="00A96BD0" w:rsidRDefault="00A96BD0" w:rsidP="00A96BD0">
    <w:pPr>
      <w:spacing w:after="0" w:line="240" w:lineRule="auto"/>
      <w:rPr>
        <w:b/>
        <w:sz w:val="18"/>
        <w:lang w:val="es-ES"/>
      </w:rPr>
    </w:pPr>
    <w:r w:rsidRPr="00A96BD0">
      <w:rPr>
        <w:b/>
        <w:noProof/>
        <w:lang w:eastAsia="es-EC"/>
      </w:rPr>
      <w:drawing>
        <wp:anchor distT="0" distB="0" distL="114300" distR="114300" simplePos="0" relativeHeight="251659264" behindDoc="1" locked="0" layoutInCell="1" allowOverlap="1" wp14:anchorId="1108CB5F" wp14:editId="196EB8F5">
          <wp:simplePos x="0" y="0"/>
          <wp:positionH relativeFrom="column">
            <wp:posOffset>4082415</wp:posOffset>
          </wp:positionH>
          <wp:positionV relativeFrom="paragraph">
            <wp:posOffset>-259080</wp:posOffset>
          </wp:positionV>
          <wp:extent cx="1943100" cy="800100"/>
          <wp:effectExtent l="19050" t="0" r="0" b="0"/>
          <wp:wrapNone/>
          <wp:docPr id="9"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A96BD0" w:rsidRPr="00A96BD0" w:rsidRDefault="00A96BD0" w:rsidP="00A96BD0">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A96BD0" w:rsidRPr="00A96BD0" w:rsidRDefault="00A96BD0" w:rsidP="00A96BD0">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A96BD0" w:rsidRPr="00A96BD0" w:rsidRDefault="00A96BD0" w:rsidP="00A96BD0">
    <w:pPr>
      <w:tabs>
        <w:tab w:val="center" w:pos="4252"/>
        <w:tab w:val="right" w:pos="8504"/>
      </w:tabs>
      <w:spacing w:after="0" w:line="240" w:lineRule="auto"/>
    </w:pPr>
    <w:r w:rsidRPr="00A96BD0">
      <w:rPr>
        <w:b/>
        <w:lang w:val="es-ES"/>
      </w:rPr>
      <w:t>Quito:</w:t>
    </w:r>
  </w:p>
  <w:p w:rsidR="00A96BD0" w:rsidRPr="00A96BD0" w:rsidRDefault="00A96BD0" w:rsidP="00A96BD0">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A96BD0" w:rsidRPr="00A96BD0" w:rsidRDefault="00A96BD0" w:rsidP="00A96BD0">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E0C5A"/>
    <w:multiLevelType w:val="hybridMultilevel"/>
    <w:tmpl w:val="9FB43E5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5505F9"/>
    <w:multiLevelType w:val="hybridMultilevel"/>
    <w:tmpl w:val="8048DA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C50F41"/>
    <w:multiLevelType w:val="hybridMultilevel"/>
    <w:tmpl w:val="C9E85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8">
    <w:nsid w:val="33C25C8E"/>
    <w:multiLevelType w:val="hybridMultilevel"/>
    <w:tmpl w:val="EC0AE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E5A5326"/>
    <w:multiLevelType w:val="hybridMultilevel"/>
    <w:tmpl w:val="59A22F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2">
    <w:nsid w:val="5B96536D"/>
    <w:multiLevelType w:val="hybridMultilevel"/>
    <w:tmpl w:val="889C35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DA6564D"/>
    <w:multiLevelType w:val="hybridMultilevel"/>
    <w:tmpl w:val="5A8298D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6F487CE6"/>
    <w:multiLevelType w:val="hybridMultilevel"/>
    <w:tmpl w:val="8E34EB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6">
    <w:nsid w:val="72B724AF"/>
    <w:multiLevelType w:val="hybridMultilevel"/>
    <w:tmpl w:val="EBB890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7F0119F"/>
    <w:multiLevelType w:val="hybridMultilevel"/>
    <w:tmpl w:val="694AD95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8">
    <w:nsid w:val="7A2372E2"/>
    <w:multiLevelType w:val="hybridMultilevel"/>
    <w:tmpl w:val="3180866C"/>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5"/>
  </w:num>
  <w:num w:numId="5">
    <w:abstractNumId w:val="4"/>
  </w:num>
  <w:num w:numId="6">
    <w:abstractNumId w:val="11"/>
  </w:num>
  <w:num w:numId="7">
    <w:abstractNumId w:val="19"/>
  </w:num>
  <w:num w:numId="8">
    <w:abstractNumId w:val="12"/>
  </w:num>
  <w:num w:numId="9">
    <w:abstractNumId w:val="2"/>
  </w:num>
  <w:num w:numId="10">
    <w:abstractNumId w:val="13"/>
  </w:num>
  <w:num w:numId="11">
    <w:abstractNumId w:val="0"/>
  </w:num>
  <w:num w:numId="12">
    <w:abstractNumId w:val="8"/>
  </w:num>
  <w:num w:numId="13">
    <w:abstractNumId w:val="16"/>
  </w:num>
  <w:num w:numId="14">
    <w:abstractNumId w:val="7"/>
  </w:num>
  <w:num w:numId="15">
    <w:abstractNumId w:val="1"/>
  </w:num>
  <w:num w:numId="16">
    <w:abstractNumId w:val="10"/>
  </w:num>
  <w:num w:numId="17">
    <w:abstractNumId w:val="17"/>
  </w:num>
  <w:num w:numId="18">
    <w:abstractNumId w:val="14"/>
  </w:num>
  <w:num w:numId="19">
    <w:abstractNumId w:val="9"/>
  </w:num>
  <w:num w:numId="20">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B42DA"/>
    <w:rsid w:val="000E5360"/>
    <w:rsid w:val="0012137A"/>
    <w:rsid w:val="001365FD"/>
    <w:rsid w:val="001500C3"/>
    <w:rsid w:val="0015321A"/>
    <w:rsid w:val="00190D3F"/>
    <w:rsid w:val="001B1908"/>
    <w:rsid w:val="001F1B81"/>
    <w:rsid w:val="002049E2"/>
    <w:rsid w:val="00221B0B"/>
    <w:rsid w:val="0026699E"/>
    <w:rsid w:val="00274A9B"/>
    <w:rsid w:val="002C092B"/>
    <w:rsid w:val="002D218A"/>
    <w:rsid w:val="00342864"/>
    <w:rsid w:val="00374D71"/>
    <w:rsid w:val="003751ED"/>
    <w:rsid w:val="00391317"/>
    <w:rsid w:val="003967E9"/>
    <w:rsid w:val="003A5EC8"/>
    <w:rsid w:val="003F300D"/>
    <w:rsid w:val="0042002A"/>
    <w:rsid w:val="0044314F"/>
    <w:rsid w:val="004E3F61"/>
    <w:rsid w:val="00511DC5"/>
    <w:rsid w:val="00543FAB"/>
    <w:rsid w:val="005F32DE"/>
    <w:rsid w:val="00643A81"/>
    <w:rsid w:val="0069012E"/>
    <w:rsid w:val="006912BA"/>
    <w:rsid w:val="006B11A9"/>
    <w:rsid w:val="006E33E5"/>
    <w:rsid w:val="00704EBE"/>
    <w:rsid w:val="00756E34"/>
    <w:rsid w:val="007A03A7"/>
    <w:rsid w:val="007B7827"/>
    <w:rsid w:val="007C5799"/>
    <w:rsid w:val="007E2960"/>
    <w:rsid w:val="00831CE4"/>
    <w:rsid w:val="00840D8F"/>
    <w:rsid w:val="008466D2"/>
    <w:rsid w:val="008558EC"/>
    <w:rsid w:val="008652C9"/>
    <w:rsid w:val="008870F1"/>
    <w:rsid w:val="008A46C0"/>
    <w:rsid w:val="008A5223"/>
    <w:rsid w:val="008A7EDE"/>
    <w:rsid w:val="008D1D8B"/>
    <w:rsid w:val="008E66FF"/>
    <w:rsid w:val="00911A4B"/>
    <w:rsid w:val="009839C4"/>
    <w:rsid w:val="0098436A"/>
    <w:rsid w:val="00992D6B"/>
    <w:rsid w:val="00997AE0"/>
    <w:rsid w:val="009C3A47"/>
    <w:rsid w:val="009C727C"/>
    <w:rsid w:val="009F758A"/>
    <w:rsid w:val="00A138F2"/>
    <w:rsid w:val="00A24DE8"/>
    <w:rsid w:val="00A92282"/>
    <w:rsid w:val="00A96BD0"/>
    <w:rsid w:val="00AC2902"/>
    <w:rsid w:val="00AD4BA7"/>
    <w:rsid w:val="00B01224"/>
    <w:rsid w:val="00B821E9"/>
    <w:rsid w:val="00BA4548"/>
    <w:rsid w:val="00BE4B90"/>
    <w:rsid w:val="00C06B39"/>
    <w:rsid w:val="00C537AC"/>
    <w:rsid w:val="00C710C3"/>
    <w:rsid w:val="00C82CCE"/>
    <w:rsid w:val="00C83634"/>
    <w:rsid w:val="00CA24E0"/>
    <w:rsid w:val="00CE3156"/>
    <w:rsid w:val="00CF0023"/>
    <w:rsid w:val="00CF5D9F"/>
    <w:rsid w:val="00D06711"/>
    <w:rsid w:val="00D203FE"/>
    <w:rsid w:val="00DA5CCF"/>
    <w:rsid w:val="00DB187E"/>
    <w:rsid w:val="00DB61D7"/>
    <w:rsid w:val="00DF0D89"/>
    <w:rsid w:val="00E5295E"/>
    <w:rsid w:val="00EB0633"/>
    <w:rsid w:val="00EF0FB4"/>
    <w:rsid w:val="00EF2A83"/>
    <w:rsid w:val="00F11E16"/>
    <w:rsid w:val="00F3303C"/>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238996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132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443</Words>
  <Characters>2437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datasolutions</cp:lastModifiedBy>
  <cp:revision>2</cp:revision>
  <cp:lastPrinted>2016-01-13T16:00:00Z</cp:lastPrinted>
  <dcterms:created xsi:type="dcterms:W3CDTF">2016-02-03T21:51:00Z</dcterms:created>
  <dcterms:modified xsi:type="dcterms:W3CDTF">2016-02-03T21:51:00Z</dcterms:modified>
</cp:coreProperties>
</file>