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4856C2" w14:textId="77777777" w:rsidR="00F36070" w:rsidRDefault="00F36070" w:rsidP="00992D6B">
      <w:pPr>
        <w:spacing w:line="240" w:lineRule="auto"/>
        <w:rPr>
          <w:rFonts w:asciiTheme="minorHAnsi" w:hAnsiTheme="minorHAnsi"/>
          <w:b/>
        </w:rPr>
      </w:pPr>
    </w:p>
    <w:p w14:paraId="1E35012F" w14:textId="77777777" w:rsidR="00F36070" w:rsidRDefault="00180663" w:rsidP="00F36070">
      <w:pPr>
        <w:jc w:val="right"/>
        <w:rPr>
          <w:b/>
        </w:rPr>
      </w:pPr>
      <w:r>
        <w:rPr>
          <w:b/>
        </w:rPr>
        <w:t xml:space="preserve">Guayaquil, </w:t>
      </w:r>
      <w:r w:rsidR="00B806EA">
        <w:rPr>
          <w:b/>
        </w:rPr>
        <w:t xml:space="preserve"> de Febrero</w:t>
      </w:r>
      <w:r w:rsidR="0098436A">
        <w:rPr>
          <w:b/>
        </w:rPr>
        <w:t xml:space="preserve"> de</w:t>
      </w:r>
      <w:r w:rsidR="00B806EA">
        <w:rPr>
          <w:b/>
        </w:rPr>
        <w:t xml:space="preserve"> 2016</w:t>
      </w:r>
    </w:p>
    <w:p w14:paraId="727B1E18" w14:textId="77777777" w:rsidR="00EB0633" w:rsidRDefault="00EB0633" w:rsidP="00F36070">
      <w:pPr>
        <w:jc w:val="right"/>
        <w:rPr>
          <w:b/>
        </w:rPr>
      </w:pPr>
    </w:p>
    <w:p w14:paraId="783E7D7F" w14:textId="77777777" w:rsidR="00A96BD0" w:rsidRDefault="00A96BD0" w:rsidP="00A96BD0">
      <w:pPr>
        <w:pStyle w:val="Sinespaciado"/>
        <w:jc w:val="both"/>
        <w:rPr>
          <w:b/>
        </w:rPr>
      </w:pPr>
      <w:r w:rsidRPr="00252BE1">
        <w:rPr>
          <w:b/>
        </w:rPr>
        <w:t>Ing.</w:t>
      </w:r>
    </w:p>
    <w:p w14:paraId="106157DE" w14:textId="77777777" w:rsidR="00180663" w:rsidRDefault="00180663" w:rsidP="00A96BD0">
      <w:pPr>
        <w:pStyle w:val="Sinespaciado"/>
        <w:jc w:val="both"/>
        <w:rPr>
          <w:b/>
        </w:rPr>
      </w:pPr>
      <w:r>
        <w:rPr>
          <w:b/>
        </w:rPr>
        <w:t>Marlon Alcívar</w:t>
      </w:r>
    </w:p>
    <w:p w14:paraId="01749454" w14:textId="77777777" w:rsidR="00180663" w:rsidRPr="00252BE1" w:rsidRDefault="00180663" w:rsidP="00A96BD0">
      <w:pPr>
        <w:pStyle w:val="Sinespaciado"/>
        <w:jc w:val="both"/>
        <w:rPr>
          <w:b/>
        </w:rPr>
      </w:pPr>
      <w:r>
        <w:rPr>
          <w:b/>
        </w:rPr>
        <w:t>IT</w:t>
      </w:r>
    </w:p>
    <w:p w14:paraId="706B023A" w14:textId="77777777" w:rsidR="00180663" w:rsidRDefault="00180663" w:rsidP="00A96BD0">
      <w:pPr>
        <w:pStyle w:val="Sinespaciado"/>
        <w:jc w:val="both"/>
        <w:rPr>
          <w:b/>
        </w:rPr>
      </w:pPr>
      <w:r>
        <w:rPr>
          <w:b/>
        </w:rPr>
        <w:t>Conservas Isabel</w:t>
      </w:r>
    </w:p>
    <w:p w14:paraId="54414F40" w14:textId="77777777" w:rsidR="00A96BD0" w:rsidRPr="00840D8F" w:rsidRDefault="00A96BD0" w:rsidP="00A96BD0">
      <w:pPr>
        <w:pStyle w:val="Sinespaciado"/>
        <w:jc w:val="both"/>
        <w:rPr>
          <w:b/>
        </w:rPr>
      </w:pPr>
      <w:r w:rsidRPr="00252BE1">
        <w:rPr>
          <w:b/>
        </w:rPr>
        <w:t>Ciudad</w:t>
      </w:r>
    </w:p>
    <w:p w14:paraId="688A2A15" w14:textId="77777777" w:rsidR="00F36070" w:rsidRDefault="00F36070" w:rsidP="00F36070">
      <w:pPr>
        <w:pStyle w:val="Sinespaciado"/>
        <w:jc w:val="both"/>
      </w:pPr>
    </w:p>
    <w:p w14:paraId="177D4DAF" w14:textId="77777777" w:rsidR="00F36070" w:rsidRDefault="00997AE0" w:rsidP="00F36070">
      <w:pPr>
        <w:pStyle w:val="Sinespaciado"/>
        <w:jc w:val="both"/>
      </w:pPr>
      <w:r>
        <w:t>Estimado Ingeniero</w:t>
      </w:r>
      <w:r w:rsidR="002C092B">
        <w:t>:</w:t>
      </w:r>
    </w:p>
    <w:p w14:paraId="3D19F530" w14:textId="77777777" w:rsidR="00F36070" w:rsidRDefault="00F36070" w:rsidP="00F36070">
      <w:pPr>
        <w:pStyle w:val="Default"/>
        <w:jc w:val="both"/>
        <w:rPr>
          <w:rFonts w:cs="Times New Roman"/>
          <w:color w:val="auto"/>
          <w:sz w:val="22"/>
          <w:szCs w:val="22"/>
          <w:lang w:val="es-EC"/>
        </w:rPr>
      </w:pPr>
    </w:p>
    <w:p w14:paraId="27DFF846" w14:textId="6C43C69E"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Integral de </w:t>
      </w:r>
      <w:r w:rsidR="0087656F">
        <w:rPr>
          <w:sz w:val="22"/>
          <w:szCs w:val="22"/>
        </w:rPr>
        <w:t>información</w:t>
      </w:r>
      <w:r>
        <w:rPr>
          <w:sz w:val="22"/>
          <w:szCs w:val="22"/>
        </w:rPr>
        <w:t xml:space="preserve"> Físic</w:t>
      </w:r>
      <w:r w:rsidR="0087656F">
        <w:rPr>
          <w:sz w:val="22"/>
          <w:szCs w:val="22"/>
        </w:rPr>
        <w:t>a</w:t>
      </w:r>
      <w:r>
        <w:rPr>
          <w:sz w:val="22"/>
          <w:szCs w:val="22"/>
        </w:rPr>
        <w:t xml:space="preserve"> y Digital. A través de la presente nos es grato hacerle llegar nuestra propuesta por los Servicios de Gestión Integral </w:t>
      </w:r>
      <w:r w:rsidR="0087656F">
        <w:rPr>
          <w:sz w:val="22"/>
          <w:szCs w:val="22"/>
        </w:rPr>
        <w:t>de información física</w:t>
      </w:r>
      <w:r>
        <w:rPr>
          <w:sz w:val="22"/>
          <w:szCs w:val="22"/>
        </w:rPr>
        <w:t xml:space="preserve">, la misma consiste en </w:t>
      </w:r>
      <w:r w:rsidR="0087656F">
        <w:rPr>
          <w:sz w:val="22"/>
          <w:szCs w:val="22"/>
        </w:rPr>
        <w:t>el ordenamiento y administración de la información</w:t>
      </w:r>
      <w:r>
        <w:rPr>
          <w:sz w:val="22"/>
          <w:szCs w:val="22"/>
        </w:rPr>
        <w:t xml:space="preserve"> físic</w:t>
      </w:r>
      <w:r w:rsidR="0087656F">
        <w:rPr>
          <w:sz w:val="22"/>
          <w:szCs w:val="22"/>
        </w:rPr>
        <w:t>a</w:t>
      </w:r>
      <w:r>
        <w:rPr>
          <w:sz w:val="22"/>
          <w:szCs w:val="22"/>
        </w:rPr>
        <w:t>.</w:t>
      </w:r>
    </w:p>
    <w:p w14:paraId="564453FE" w14:textId="77777777" w:rsidR="00F36070" w:rsidRDefault="00F36070" w:rsidP="00F36070">
      <w:pPr>
        <w:pStyle w:val="Default"/>
        <w:jc w:val="center"/>
        <w:rPr>
          <w:b/>
          <w:bCs/>
          <w:sz w:val="28"/>
          <w:szCs w:val="22"/>
        </w:rPr>
      </w:pPr>
    </w:p>
    <w:p w14:paraId="16572AD1" w14:textId="77777777" w:rsidR="00F36070" w:rsidRDefault="00F36070" w:rsidP="00EB0633">
      <w:pPr>
        <w:pStyle w:val="Default"/>
        <w:rPr>
          <w:b/>
          <w:bCs/>
          <w:sz w:val="22"/>
          <w:szCs w:val="22"/>
        </w:rPr>
      </w:pPr>
      <w:r w:rsidRPr="00EB0633">
        <w:rPr>
          <w:b/>
          <w:bCs/>
          <w:sz w:val="22"/>
          <w:szCs w:val="22"/>
        </w:rPr>
        <w:t>Antecedentes</w:t>
      </w:r>
    </w:p>
    <w:p w14:paraId="29124ADA" w14:textId="77777777" w:rsidR="006912BA" w:rsidRDefault="006912BA" w:rsidP="00EB0633">
      <w:pPr>
        <w:pStyle w:val="Default"/>
        <w:rPr>
          <w:b/>
          <w:bCs/>
          <w:sz w:val="22"/>
          <w:szCs w:val="22"/>
        </w:rPr>
      </w:pPr>
    </w:p>
    <w:p w14:paraId="3DCE4624" w14:textId="77777777" w:rsidR="00180663" w:rsidRDefault="00180663" w:rsidP="00EB0633">
      <w:pPr>
        <w:pStyle w:val="Default"/>
        <w:rPr>
          <w:bCs/>
          <w:sz w:val="22"/>
          <w:szCs w:val="22"/>
        </w:rPr>
      </w:pPr>
      <w:r>
        <w:rPr>
          <w:bCs/>
          <w:sz w:val="22"/>
          <w:szCs w:val="22"/>
        </w:rPr>
        <w:t xml:space="preserve"> Se realizó levantamiento de Información en las instalaciones de Conservas Isabel</w:t>
      </w:r>
      <w:r w:rsidR="003338D0">
        <w:rPr>
          <w:bCs/>
          <w:sz w:val="22"/>
          <w:szCs w:val="22"/>
        </w:rPr>
        <w:t>, encontramos la siguiente documentación:</w:t>
      </w:r>
    </w:p>
    <w:p w14:paraId="2D65AEB8" w14:textId="77777777" w:rsidR="003338D0" w:rsidRDefault="003338D0" w:rsidP="00EB0633">
      <w:pPr>
        <w:pStyle w:val="Default"/>
        <w:rPr>
          <w:bCs/>
          <w:sz w:val="22"/>
          <w:szCs w:val="22"/>
        </w:rPr>
      </w:pPr>
    </w:p>
    <w:p w14:paraId="30EC81F1" w14:textId="77777777" w:rsidR="003338D0" w:rsidRDefault="003338D0" w:rsidP="00EB0633">
      <w:pPr>
        <w:pStyle w:val="Default"/>
        <w:rPr>
          <w:b/>
          <w:bCs/>
          <w:sz w:val="22"/>
          <w:szCs w:val="22"/>
        </w:rPr>
      </w:pPr>
      <w:r>
        <w:rPr>
          <w:b/>
          <w:bCs/>
          <w:sz w:val="22"/>
          <w:szCs w:val="22"/>
        </w:rPr>
        <w:t>Bodega #1</w:t>
      </w:r>
    </w:p>
    <w:p w14:paraId="7C41BDC2" w14:textId="77777777" w:rsidR="003338D0" w:rsidRDefault="003338D0" w:rsidP="00EB0633">
      <w:pPr>
        <w:pStyle w:val="Default"/>
        <w:rPr>
          <w:b/>
          <w:bCs/>
          <w:sz w:val="22"/>
          <w:szCs w:val="22"/>
        </w:rPr>
      </w:pPr>
    </w:p>
    <w:p w14:paraId="0119B90F" w14:textId="77777777" w:rsidR="00180663" w:rsidRDefault="001C36FE" w:rsidP="00EB0633">
      <w:pPr>
        <w:pStyle w:val="Default"/>
        <w:rPr>
          <w:b/>
          <w:bCs/>
          <w:sz w:val="22"/>
          <w:szCs w:val="22"/>
        </w:rPr>
      </w:pPr>
      <w:r>
        <w:rPr>
          <w:b/>
          <w:bCs/>
          <w:sz w:val="22"/>
          <w:szCs w:val="22"/>
        </w:rPr>
        <w:t>Percha</w:t>
      </w:r>
      <w:r w:rsidR="00180663">
        <w:rPr>
          <w:b/>
          <w:bCs/>
          <w:sz w:val="22"/>
          <w:szCs w:val="22"/>
        </w:rPr>
        <w:t xml:space="preserve"> #1</w:t>
      </w:r>
    </w:p>
    <w:p w14:paraId="52DD3869" w14:textId="77777777" w:rsidR="00180663" w:rsidRDefault="00180663" w:rsidP="00EB0633">
      <w:pPr>
        <w:pStyle w:val="Default"/>
        <w:rPr>
          <w:b/>
          <w:bCs/>
          <w:sz w:val="22"/>
          <w:szCs w:val="22"/>
        </w:rPr>
      </w:pPr>
    </w:p>
    <w:p w14:paraId="0BC9E453" w14:textId="77777777" w:rsidR="00180663" w:rsidRPr="001C36FE" w:rsidRDefault="001C36FE" w:rsidP="001C36FE">
      <w:pPr>
        <w:pStyle w:val="Default"/>
        <w:numPr>
          <w:ilvl w:val="0"/>
          <w:numId w:val="14"/>
        </w:numPr>
        <w:rPr>
          <w:bCs/>
          <w:sz w:val="22"/>
          <w:szCs w:val="22"/>
        </w:rPr>
      </w:pPr>
      <w:r w:rsidRPr="001C36FE">
        <w:rPr>
          <w:bCs/>
          <w:sz w:val="22"/>
          <w:szCs w:val="22"/>
        </w:rPr>
        <w:t>Comprobante Banco Pichincha</w:t>
      </w:r>
    </w:p>
    <w:p w14:paraId="5B48EA5D" w14:textId="77777777" w:rsidR="001C36FE" w:rsidRPr="001C36FE" w:rsidRDefault="001C36FE" w:rsidP="001C36FE">
      <w:pPr>
        <w:pStyle w:val="Default"/>
        <w:numPr>
          <w:ilvl w:val="0"/>
          <w:numId w:val="14"/>
        </w:numPr>
        <w:rPr>
          <w:bCs/>
          <w:sz w:val="22"/>
          <w:szCs w:val="22"/>
        </w:rPr>
      </w:pPr>
      <w:r w:rsidRPr="001C36FE">
        <w:rPr>
          <w:bCs/>
          <w:sz w:val="22"/>
          <w:szCs w:val="22"/>
        </w:rPr>
        <w:t>Comprobante Banco Pacífico</w:t>
      </w:r>
    </w:p>
    <w:p w14:paraId="1753E40E" w14:textId="77777777" w:rsidR="001C36FE" w:rsidRPr="001C36FE" w:rsidRDefault="001C36FE" w:rsidP="001C36FE">
      <w:pPr>
        <w:pStyle w:val="Default"/>
        <w:numPr>
          <w:ilvl w:val="0"/>
          <w:numId w:val="14"/>
        </w:numPr>
        <w:rPr>
          <w:bCs/>
          <w:sz w:val="22"/>
          <w:szCs w:val="22"/>
        </w:rPr>
      </w:pPr>
      <w:r w:rsidRPr="001C36FE">
        <w:rPr>
          <w:bCs/>
          <w:sz w:val="22"/>
          <w:szCs w:val="22"/>
        </w:rPr>
        <w:t>Comprobante Internacional 2006</w:t>
      </w:r>
    </w:p>
    <w:p w14:paraId="0860A0A4" w14:textId="77777777" w:rsidR="001C36FE" w:rsidRDefault="001C36FE" w:rsidP="001C36FE">
      <w:pPr>
        <w:pStyle w:val="Default"/>
        <w:numPr>
          <w:ilvl w:val="0"/>
          <w:numId w:val="14"/>
        </w:numPr>
        <w:rPr>
          <w:b/>
          <w:bCs/>
          <w:sz w:val="22"/>
          <w:szCs w:val="22"/>
        </w:rPr>
      </w:pPr>
      <w:r w:rsidRPr="001C36FE">
        <w:rPr>
          <w:bCs/>
          <w:sz w:val="22"/>
          <w:szCs w:val="22"/>
        </w:rPr>
        <w:t>Notas de Crédito y Débito</w:t>
      </w:r>
    </w:p>
    <w:p w14:paraId="7DFF65DA" w14:textId="77777777" w:rsidR="001C36FE" w:rsidRDefault="001C36FE" w:rsidP="00EB0633">
      <w:pPr>
        <w:pStyle w:val="Default"/>
        <w:rPr>
          <w:b/>
          <w:bCs/>
          <w:sz w:val="22"/>
          <w:szCs w:val="22"/>
        </w:rPr>
      </w:pPr>
    </w:p>
    <w:p w14:paraId="49F357D4" w14:textId="77777777" w:rsidR="001C36FE" w:rsidRDefault="001C36FE" w:rsidP="00EB0633">
      <w:pPr>
        <w:pStyle w:val="Default"/>
        <w:rPr>
          <w:b/>
          <w:bCs/>
          <w:sz w:val="22"/>
          <w:szCs w:val="22"/>
        </w:rPr>
      </w:pPr>
      <w:r>
        <w:rPr>
          <w:b/>
          <w:bCs/>
          <w:sz w:val="22"/>
          <w:szCs w:val="22"/>
        </w:rPr>
        <w:t>Percha #2</w:t>
      </w:r>
    </w:p>
    <w:p w14:paraId="177D2EC5" w14:textId="77777777" w:rsidR="001C36FE" w:rsidRDefault="001C36FE" w:rsidP="00EB0633">
      <w:pPr>
        <w:pStyle w:val="Default"/>
        <w:rPr>
          <w:b/>
          <w:bCs/>
          <w:sz w:val="22"/>
          <w:szCs w:val="22"/>
        </w:rPr>
      </w:pPr>
    </w:p>
    <w:p w14:paraId="3877EB5F" w14:textId="77777777" w:rsidR="001C36FE" w:rsidRDefault="001C36FE" w:rsidP="001C36FE">
      <w:pPr>
        <w:pStyle w:val="Default"/>
        <w:numPr>
          <w:ilvl w:val="0"/>
          <w:numId w:val="15"/>
        </w:numPr>
        <w:rPr>
          <w:b/>
          <w:bCs/>
          <w:sz w:val="22"/>
          <w:szCs w:val="22"/>
        </w:rPr>
      </w:pPr>
      <w:r w:rsidRPr="001C36FE">
        <w:rPr>
          <w:bCs/>
          <w:sz w:val="22"/>
          <w:szCs w:val="22"/>
        </w:rPr>
        <w:t>Comprobantes Banco Internacional 2007-2008-2009-201</w:t>
      </w:r>
      <w:r>
        <w:rPr>
          <w:b/>
          <w:bCs/>
          <w:sz w:val="22"/>
          <w:szCs w:val="22"/>
        </w:rPr>
        <w:t>0</w:t>
      </w:r>
    </w:p>
    <w:p w14:paraId="6B8D7101" w14:textId="77777777" w:rsidR="001C36FE" w:rsidRDefault="001C36FE" w:rsidP="00EB0633">
      <w:pPr>
        <w:pStyle w:val="Default"/>
        <w:rPr>
          <w:b/>
          <w:bCs/>
          <w:sz w:val="22"/>
          <w:szCs w:val="22"/>
        </w:rPr>
      </w:pPr>
    </w:p>
    <w:p w14:paraId="2C3516DF" w14:textId="77777777" w:rsidR="001C36FE" w:rsidRDefault="001C36FE" w:rsidP="00EB0633">
      <w:pPr>
        <w:pStyle w:val="Default"/>
        <w:rPr>
          <w:b/>
          <w:bCs/>
          <w:sz w:val="22"/>
          <w:szCs w:val="22"/>
        </w:rPr>
      </w:pPr>
      <w:r>
        <w:rPr>
          <w:b/>
          <w:bCs/>
          <w:sz w:val="22"/>
          <w:szCs w:val="22"/>
        </w:rPr>
        <w:t>Percha #3</w:t>
      </w:r>
    </w:p>
    <w:p w14:paraId="0BBB24E2" w14:textId="77777777" w:rsidR="001C36FE" w:rsidRDefault="001C36FE" w:rsidP="00EB0633">
      <w:pPr>
        <w:pStyle w:val="Default"/>
        <w:rPr>
          <w:b/>
          <w:bCs/>
          <w:sz w:val="22"/>
          <w:szCs w:val="22"/>
        </w:rPr>
      </w:pPr>
    </w:p>
    <w:p w14:paraId="2582AA99" w14:textId="77777777" w:rsidR="001C36FE" w:rsidRPr="001C36FE" w:rsidRDefault="001C36FE" w:rsidP="001C36FE">
      <w:pPr>
        <w:pStyle w:val="Default"/>
        <w:numPr>
          <w:ilvl w:val="0"/>
          <w:numId w:val="15"/>
        </w:numPr>
        <w:rPr>
          <w:bCs/>
          <w:sz w:val="22"/>
          <w:szCs w:val="22"/>
        </w:rPr>
      </w:pPr>
      <w:r w:rsidRPr="001C36FE">
        <w:rPr>
          <w:bCs/>
          <w:sz w:val="22"/>
          <w:szCs w:val="22"/>
        </w:rPr>
        <w:t xml:space="preserve">Facturas de Ventas </w:t>
      </w:r>
    </w:p>
    <w:p w14:paraId="20D787C6" w14:textId="77777777" w:rsidR="001C36FE" w:rsidRPr="001C36FE" w:rsidRDefault="001C36FE" w:rsidP="001C36FE">
      <w:pPr>
        <w:pStyle w:val="Default"/>
        <w:numPr>
          <w:ilvl w:val="0"/>
          <w:numId w:val="15"/>
        </w:numPr>
        <w:rPr>
          <w:bCs/>
          <w:sz w:val="22"/>
          <w:szCs w:val="22"/>
        </w:rPr>
      </w:pPr>
      <w:r w:rsidRPr="001C36FE">
        <w:rPr>
          <w:bCs/>
          <w:sz w:val="22"/>
          <w:szCs w:val="22"/>
        </w:rPr>
        <w:t>Conciliaciones Bancarias.</w:t>
      </w:r>
    </w:p>
    <w:p w14:paraId="078088C1" w14:textId="77777777" w:rsidR="001C36FE" w:rsidRPr="001C36FE" w:rsidRDefault="001C36FE" w:rsidP="001C36FE">
      <w:pPr>
        <w:pStyle w:val="Default"/>
        <w:numPr>
          <w:ilvl w:val="0"/>
          <w:numId w:val="15"/>
        </w:numPr>
        <w:rPr>
          <w:bCs/>
          <w:sz w:val="22"/>
          <w:szCs w:val="22"/>
        </w:rPr>
      </w:pPr>
      <w:r w:rsidRPr="001C36FE">
        <w:rPr>
          <w:bCs/>
          <w:sz w:val="22"/>
          <w:szCs w:val="22"/>
        </w:rPr>
        <w:t xml:space="preserve">Documentos </w:t>
      </w:r>
      <w:proofErr w:type="spellStart"/>
      <w:r w:rsidRPr="001C36FE">
        <w:rPr>
          <w:bCs/>
          <w:sz w:val="22"/>
          <w:szCs w:val="22"/>
        </w:rPr>
        <w:t>Confases</w:t>
      </w:r>
      <w:proofErr w:type="spellEnd"/>
    </w:p>
    <w:p w14:paraId="690B1513" w14:textId="77777777" w:rsidR="001C36FE" w:rsidRPr="001C36FE" w:rsidRDefault="001C36FE" w:rsidP="001C36FE">
      <w:pPr>
        <w:pStyle w:val="Default"/>
        <w:numPr>
          <w:ilvl w:val="0"/>
          <w:numId w:val="15"/>
        </w:numPr>
        <w:rPr>
          <w:bCs/>
          <w:sz w:val="22"/>
          <w:szCs w:val="22"/>
        </w:rPr>
      </w:pPr>
      <w:r w:rsidRPr="001C36FE">
        <w:rPr>
          <w:bCs/>
          <w:sz w:val="22"/>
          <w:szCs w:val="22"/>
        </w:rPr>
        <w:t>Gastos de Publicidad</w:t>
      </w:r>
    </w:p>
    <w:p w14:paraId="6934663F" w14:textId="77777777" w:rsidR="001C36FE" w:rsidRPr="001C36FE" w:rsidRDefault="001C36FE" w:rsidP="001C36FE">
      <w:pPr>
        <w:pStyle w:val="Default"/>
        <w:numPr>
          <w:ilvl w:val="0"/>
          <w:numId w:val="15"/>
        </w:numPr>
        <w:rPr>
          <w:bCs/>
          <w:sz w:val="22"/>
          <w:szCs w:val="22"/>
        </w:rPr>
      </w:pPr>
      <w:r w:rsidRPr="001C36FE">
        <w:rPr>
          <w:bCs/>
          <w:sz w:val="22"/>
          <w:szCs w:val="22"/>
        </w:rPr>
        <w:t>Guías de Embarque</w:t>
      </w:r>
    </w:p>
    <w:p w14:paraId="1A4371C1" w14:textId="77777777" w:rsidR="001C36FE" w:rsidRPr="001C36FE" w:rsidRDefault="001C36FE" w:rsidP="001C36FE">
      <w:pPr>
        <w:pStyle w:val="Default"/>
        <w:numPr>
          <w:ilvl w:val="0"/>
          <w:numId w:val="15"/>
        </w:numPr>
        <w:rPr>
          <w:bCs/>
          <w:sz w:val="22"/>
          <w:szCs w:val="22"/>
        </w:rPr>
      </w:pPr>
      <w:r w:rsidRPr="001C36FE">
        <w:rPr>
          <w:bCs/>
          <w:sz w:val="22"/>
          <w:szCs w:val="22"/>
        </w:rPr>
        <w:t>Documentos de Gerencia: Lcdo. e Ing. J.C.</w:t>
      </w:r>
    </w:p>
    <w:p w14:paraId="286FBE0D" w14:textId="77777777" w:rsidR="001C36FE" w:rsidRDefault="001C36FE" w:rsidP="00EB0633">
      <w:pPr>
        <w:pStyle w:val="Default"/>
        <w:rPr>
          <w:b/>
          <w:bCs/>
          <w:sz w:val="22"/>
          <w:szCs w:val="22"/>
        </w:rPr>
      </w:pPr>
    </w:p>
    <w:p w14:paraId="61DAB065" w14:textId="77777777" w:rsidR="001C36FE" w:rsidRDefault="001C36FE" w:rsidP="00EB0633">
      <w:pPr>
        <w:pStyle w:val="Default"/>
        <w:rPr>
          <w:b/>
          <w:bCs/>
          <w:sz w:val="22"/>
          <w:szCs w:val="22"/>
        </w:rPr>
      </w:pPr>
      <w:r>
        <w:rPr>
          <w:b/>
          <w:bCs/>
          <w:sz w:val="22"/>
          <w:szCs w:val="22"/>
        </w:rPr>
        <w:t>Percha #4</w:t>
      </w:r>
    </w:p>
    <w:p w14:paraId="1DADEAF6" w14:textId="77777777" w:rsidR="001C36FE" w:rsidRDefault="001C36FE" w:rsidP="00EB0633">
      <w:pPr>
        <w:pStyle w:val="Default"/>
        <w:rPr>
          <w:b/>
          <w:bCs/>
          <w:sz w:val="22"/>
          <w:szCs w:val="22"/>
        </w:rPr>
      </w:pPr>
    </w:p>
    <w:p w14:paraId="341B91CC" w14:textId="77777777" w:rsidR="001C36FE" w:rsidRPr="001C36FE" w:rsidRDefault="001C36FE" w:rsidP="001C36FE">
      <w:pPr>
        <w:pStyle w:val="Default"/>
        <w:numPr>
          <w:ilvl w:val="0"/>
          <w:numId w:val="16"/>
        </w:numPr>
        <w:rPr>
          <w:bCs/>
          <w:sz w:val="22"/>
          <w:szCs w:val="22"/>
        </w:rPr>
      </w:pPr>
      <w:r w:rsidRPr="001C36FE">
        <w:rPr>
          <w:bCs/>
          <w:sz w:val="22"/>
          <w:szCs w:val="22"/>
        </w:rPr>
        <w:t>Órdenes de Compra</w:t>
      </w:r>
    </w:p>
    <w:p w14:paraId="20B4FBF4" w14:textId="77777777" w:rsidR="001C36FE" w:rsidRPr="001C36FE" w:rsidRDefault="001C36FE" w:rsidP="001C36FE">
      <w:pPr>
        <w:pStyle w:val="Default"/>
        <w:numPr>
          <w:ilvl w:val="0"/>
          <w:numId w:val="16"/>
        </w:numPr>
        <w:rPr>
          <w:bCs/>
          <w:sz w:val="22"/>
          <w:szCs w:val="22"/>
        </w:rPr>
      </w:pPr>
      <w:r w:rsidRPr="001C36FE">
        <w:rPr>
          <w:bCs/>
          <w:sz w:val="22"/>
          <w:szCs w:val="22"/>
        </w:rPr>
        <w:t xml:space="preserve">Comprobantes </w:t>
      </w:r>
      <w:proofErr w:type="spellStart"/>
      <w:r w:rsidRPr="001C36FE">
        <w:rPr>
          <w:bCs/>
          <w:sz w:val="22"/>
          <w:szCs w:val="22"/>
        </w:rPr>
        <w:t>Conisabel</w:t>
      </w:r>
      <w:proofErr w:type="spellEnd"/>
    </w:p>
    <w:p w14:paraId="5A3285FF" w14:textId="77777777" w:rsidR="001C36FE" w:rsidRPr="001C36FE" w:rsidRDefault="001C36FE" w:rsidP="001C36FE">
      <w:pPr>
        <w:pStyle w:val="Default"/>
        <w:numPr>
          <w:ilvl w:val="0"/>
          <w:numId w:val="16"/>
        </w:numPr>
        <w:rPr>
          <w:bCs/>
          <w:sz w:val="22"/>
          <w:szCs w:val="22"/>
        </w:rPr>
      </w:pPr>
      <w:r w:rsidRPr="001C36FE">
        <w:rPr>
          <w:bCs/>
          <w:sz w:val="22"/>
          <w:szCs w:val="22"/>
        </w:rPr>
        <w:t>Reportes de Caja</w:t>
      </w:r>
    </w:p>
    <w:p w14:paraId="5F4B76FB" w14:textId="77777777" w:rsidR="001C36FE" w:rsidRPr="001C36FE" w:rsidRDefault="001C36FE" w:rsidP="001C36FE">
      <w:pPr>
        <w:pStyle w:val="Default"/>
        <w:numPr>
          <w:ilvl w:val="0"/>
          <w:numId w:val="16"/>
        </w:numPr>
        <w:rPr>
          <w:bCs/>
          <w:sz w:val="22"/>
          <w:szCs w:val="22"/>
        </w:rPr>
      </w:pPr>
      <w:r w:rsidRPr="001C36FE">
        <w:rPr>
          <w:bCs/>
          <w:sz w:val="22"/>
          <w:szCs w:val="22"/>
        </w:rPr>
        <w:lastRenderedPageBreak/>
        <w:t>Documentos Lcdo.</w:t>
      </w:r>
    </w:p>
    <w:p w14:paraId="6D2051E0" w14:textId="77777777" w:rsidR="001C36FE" w:rsidRPr="001C36FE" w:rsidRDefault="001C36FE" w:rsidP="001C36FE">
      <w:pPr>
        <w:pStyle w:val="Default"/>
        <w:numPr>
          <w:ilvl w:val="0"/>
          <w:numId w:val="16"/>
        </w:numPr>
        <w:rPr>
          <w:bCs/>
          <w:sz w:val="22"/>
          <w:szCs w:val="22"/>
        </w:rPr>
      </w:pPr>
      <w:r w:rsidRPr="001C36FE">
        <w:rPr>
          <w:bCs/>
          <w:sz w:val="22"/>
          <w:szCs w:val="22"/>
        </w:rPr>
        <w:t>Facturas y Pedido a España.</w:t>
      </w:r>
    </w:p>
    <w:p w14:paraId="0BF1DE49" w14:textId="77777777" w:rsidR="001C36FE" w:rsidRDefault="001C36FE" w:rsidP="00EB0633">
      <w:pPr>
        <w:pStyle w:val="Default"/>
        <w:rPr>
          <w:b/>
          <w:bCs/>
          <w:sz w:val="22"/>
          <w:szCs w:val="22"/>
        </w:rPr>
      </w:pPr>
    </w:p>
    <w:p w14:paraId="58E95D2D" w14:textId="77777777" w:rsidR="001C36FE" w:rsidRDefault="001C36FE" w:rsidP="00EB0633">
      <w:pPr>
        <w:pStyle w:val="Default"/>
        <w:rPr>
          <w:b/>
          <w:bCs/>
          <w:sz w:val="22"/>
          <w:szCs w:val="22"/>
        </w:rPr>
      </w:pPr>
      <w:r>
        <w:rPr>
          <w:b/>
          <w:bCs/>
          <w:sz w:val="22"/>
          <w:szCs w:val="22"/>
        </w:rPr>
        <w:t>Percha # 5</w:t>
      </w:r>
    </w:p>
    <w:p w14:paraId="0BA86C34" w14:textId="77777777" w:rsidR="001C36FE" w:rsidRDefault="001C36FE" w:rsidP="00EB0633">
      <w:pPr>
        <w:pStyle w:val="Default"/>
        <w:rPr>
          <w:b/>
          <w:bCs/>
          <w:sz w:val="22"/>
          <w:szCs w:val="22"/>
        </w:rPr>
      </w:pPr>
    </w:p>
    <w:p w14:paraId="574BCD19" w14:textId="77777777" w:rsidR="001C36FE" w:rsidRDefault="001C36FE" w:rsidP="001C36FE">
      <w:pPr>
        <w:pStyle w:val="Default"/>
        <w:numPr>
          <w:ilvl w:val="0"/>
          <w:numId w:val="18"/>
        </w:numPr>
        <w:rPr>
          <w:b/>
          <w:bCs/>
          <w:sz w:val="22"/>
          <w:szCs w:val="22"/>
        </w:rPr>
      </w:pPr>
      <w:r w:rsidRPr="001C36FE">
        <w:rPr>
          <w:bCs/>
          <w:sz w:val="22"/>
          <w:szCs w:val="22"/>
        </w:rPr>
        <w:t>Documentos de Departamento de Producción</w:t>
      </w:r>
      <w:r>
        <w:rPr>
          <w:b/>
          <w:bCs/>
          <w:sz w:val="22"/>
          <w:szCs w:val="22"/>
        </w:rPr>
        <w:t>.</w:t>
      </w:r>
    </w:p>
    <w:p w14:paraId="1208197E" w14:textId="77777777" w:rsidR="001C36FE" w:rsidRDefault="001C36FE" w:rsidP="00EB0633">
      <w:pPr>
        <w:pStyle w:val="Default"/>
        <w:rPr>
          <w:b/>
          <w:bCs/>
          <w:sz w:val="22"/>
          <w:szCs w:val="22"/>
        </w:rPr>
      </w:pPr>
    </w:p>
    <w:p w14:paraId="5BC6AF58" w14:textId="77777777" w:rsidR="001C36FE" w:rsidRDefault="001C36FE" w:rsidP="00EB0633">
      <w:pPr>
        <w:pStyle w:val="Default"/>
        <w:rPr>
          <w:b/>
          <w:bCs/>
          <w:sz w:val="22"/>
          <w:szCs w:val="22"/>
        </w:rPr>
      </w:pPr>
      <w:r>
        <w:rPr>
          <w:b/>
          <w:bCs/>
          <w:sz w:val="22"/>
          <w:szCs w:val="22"/>
        </w:rPr>
        <w:t>Percha# 6</w:t>
      </w:r>
    </w:p>
    <w:p w14:paraId="7041A220" w14:textId="77777777" w:rsidR="001C36FE" w:rsidRDefault="001C36FE" w:rsidP="00EB0633">
      <w:pPr>
        <w:pStyle w:val="Default"/>
        <w:rPr>
          <w:b/>
          <w:bCs/>
          <w:sz w:val="22"/>
          <w:szCs w:val="22"/>
        </w:rPr>
      </w:pPr>
    </w:p>
    <w:p w14:paraId="20F599B1" w14:textId="77777777" w:rsidR="001C36FE" w:rsidRPr="001C36FE" w:rsidRDefault="001C36FE" w:rsidP="001C36FE">
      <w:pPr>
        <w:pStyle w:val="Default"/>
        <w:numPr>
          <w:ilvl w:val="0"/>
          <w:numId w:val="18"/>
        </w:numPr>
        <w:rPr>
          <w:bCs/>
          <w:sz w:val="22"/>
          <w:szCs w:val="22"/>
        </w:rPr>
      </w:pPr>
      <w:r w:rsidRPr="001C36FE">
        <w:rPr>
          <w:bCs/>
          <w:sz w:val="22"/>
          <w:szCs w:val="22"/>
        </w:rPr>
        <w:t>Carpetas de Exportación</w:t>
      </w:r>
    </w:p>
    <w:p w14:paraId="0915DCB8" w14:textId="77777777" w:rsidR="001C36FE" w:rsidRDefault="001C36FE" w:rsidP="00EB0633">
      <w:pPr>
        <w:pStyle w:val="Default"/>
        <w:rPr>
          <w:b/>
          <w:bCs/>
          <w:sz w:val="22"/>
          <w:szCs w:val="22"/>
        </w:rPr>
      </w:pPr>
    </w:p>
    <w:p w14:paraId="26C121E9" w14:textId="77777777" w:rsidR="001C36FE" w:rsidRDefault="001C36FE" w:rsidP="00EB0633">
      <w:pPr>
        <w:pStyle w:val="Default"/>
        <w:rPr>
          <w:b/>
          <w:bCs/>
          <w:sz w:val="22"/>
          <w:szCs w:val="22"/>
        </w:rPr>
      </w:pPr>
      <w:r>
        <w:rPr>
          <w:b/>
          <w:bCs/>
          <w:sz w:val="22"/>
          <w:szCs w:val="22"/>
        </w:rPr>
        <w:t>Percha #7</w:t>
      </w:r>
    </w:p>
    <w:p w14:paraId="5A3EC1C8" w14:textId="77777777" w:rsidR="001C36FE" w:rsidRDefault="001C36FE" w:rsidP="00EB0633">
      <w:pPr>
        <w:pStyle w:val="Default"/>
        <w:rPr>
          <w:b/>
          <w:bCs/>
          <w:sz w:val="22"/>
          <w:szCs w:val="22"/>
        </w:rPr>
      </w:pPr>
    </w:p>
    <w:p w14:paraId="349D0334" w14:textId="77777777" w:rsidR="001C36FE" w:rsidRPr="001C36FE" w:rsidRDefault="001C36FE" w:rsidP="001C36FE">
      <w:pPr>
        <w:pStyle w:val="Default"/>
        <w:numPr>
          <w:ilvl w:val="0"/>
          <w:numId w:val="18"/>
        </w:numPr>
        <w:rPr>
          <w:bCs/>
          <w:sz w:val="22"/>
          <w:szCs w:val="22"/>
        </w:rPr>
      </w:pPr>
      <w:r w:rsidRPr="001C36FE">
        <w:rPr>
          <w:bCs/>
          <w:sz w:val="22"/>
          <w:szCs w:val="22"/>
        </w:rPr>
        <w:t>Comprobantes de Pago del Departamento de Buque</w:t>
      </w:r>
    </w:p>
    <w:p w14:paraId="0690AACD" w14:textId="77777777" w:rsidR="00180663" w:rsidRPr="001C36FE" w:rsidRDefault="00180663" w:rsidP="00EB0633">
      <w:pPr>
        <w:pStyle w:val="Default"/>
        <w:rPr>
          <w:bCs/>
          <w:sz w:val="22"/>
          <w:szCs w:val="22"/>
        </w:rPr>
      </w:pPr>
    </w:p>
    <w:p w14:paraId="76F523D4" w14:textId="77777777" w:rsidR="00180663" w:rsidRDefault="001C36FE" w:rsidP="00EB0633">
      <w:pPr>
        <w:pStyle w:val="Default"/>
        <w:rPr>
          <w:b/>
          <w:bCs/>
          <w:sz w:val="22"/>
          <w:szCs w:val="22"/>
        </w:rPr>
      </w:pPr>
      <w:r>
        <w:rPr>
          <w:b/>
          <w:bCs/>
          <w:sz w:val="22"/>
          <w:szCs w:val="22"/>
        </w:rPr>
        <w:t>Bodega #2</w:t>
      </w:r>
    </w:p>
    <w:p w14:paraId="356C8669" w14:textId="77777777" w:rsidR="001C36FE" w:rsidRDefault="001C36FE" w:rsidP="00EB0633">
      <w:pPr>
        <w:pStyle w:val="Default"/>
        <w:rPr>
          <w:b/>
          <w:bCs/>
          <w:sz w:val="22"/>
          <w:szCs w:val="22"/>
        </w:rPr>
      </w:pPr>
    </w:p>
    <w:p w14:paraId="1F6D3081" w14:textId="77777777" w:rsidR="001C36FE" w:rsidRDefault="001C36FE" w:rsidP="001C36FE">
      <w:pPr>
        <w:pStyle w:val="Default"/>
        <w:numPr>
          <w:ilvl w:val="0"/>
          <w:numId w:val="18"/>
        </w:numPr>
        <w:rPr>
          <w:bCs/>
          <w:sz w:val="22"/>
          <w:szCs w:val="22"/>
        </w:rPr>
      </w:pPr>
      <w:r w:rsidRPr="001C36FE">
        <w:rPr>
          <w:bCs/>
          <w:sz w:val="22"/>
          <w:szCs w:val="22"/>
        </w:rPr>
        <w:t>Contabilidad</w:t>
      </w:r>
      <w:r>
        <w:rPr>
          <w:bCs/>
          <w:sz w:val="22"/>
          <w:szCs w:val="22"/>
        </w:rPr>
        <w:t xml:space="preserve"> 2004 – 2005 – 2006 – 2007 </w:t>
      </w:r>
    </w:p>
    <w:p w14:paraId="3AEA8DD8" w14:textId="77777777" w:rsidR="001C36FE" w:rsidRDefault="001C36FE" w:rsidP="001C36FE">
      <w:pPr>
        <w:pStyle w:val="Default"/>
        <w:numPr>
          <w:ilvl w:val="0"/>
          <w:numId w:val="18"/>
        </w:numPr>
        <w:rPr>
          <w:bCs/>
          <w:sz w:val="22"/>
          <w:szCs w:val="22"/>
        </w:rPr>
      </w:pPr>
      <w:r>
        <w:rPr>
          <w:bCs/>
          <w:sz w:val="22"/>
          <w:szCs w:val="22"/>
        </w:rPr>
        <w:t>Na</w:t>
      </w:r>
      <w:r w:rsidR="003338D0">
        <w:rPr>
          <w:bCs/>
          <w:sz w:val="22"/>
          <w:szCs w:val="22"/>
        </w:rPr>
        <w:t>c</w:t>
      </w:r>
      <w:r>
        <w:rPr>
          <w:bCs/>
          <w:sz w:val="22"/>
          <w:szCs w:val="22"/>
        </w:rPr>
        <w:t xml:space="preserve">export </w:t>
      </w:r>
    </w:p>
    <w:p w14:paraId="53506E29" w14:textId="77777777" w:rsidR="001C36FE" w:rsidRDefault="001C36FE" w:rsidP="001C36FE">
      <w:pPr>
        <w:pStyle w:val="Default"/>
        <w:numPr>
          <w:ilvl w:val="0"/>
          <w:numId w:val="18"/>
        </w:numPr>
        <w:rPr>
          <w:bCs/>
          <w:sz w:val="22"/>
          <w:szCs w:val="22"/>
        </w:rPr>
      </w:pPr>
      <w:r>
        <w:rPr>
          <w:bCs/>
          <w:sz w:val="22"/>
          <w:szCs w:val="22"/>
        </w:rPr>
        <w:t>Pedidos</w:t>
      </w:r>
    </w:p>
    <w:p w14:paraId="4F9EFACD" w14:textId="77777777" w:rsidR="003338D0" w:rsidRDefault="003338D0" w:rsidP="003338D0">
      <w:pPr>
        <w:pStyle w:val="Default"/>
        <w:rPr>
          <w:bCs/>
          <w:sz w:val="22"/>
          <w:szCs w:val="22"/>
        </w:rPr>
      </w:pPr>
    </w:p>
    <w:p w14:paraId="2108777F" w14:textId="77777777" w:rsidR="003338D0" w:rsidRDefault="003338D0" w:rsidP="003338D0">
      <w:pPr>
        <w:pStyle w:val="Default"/>
        <w:rPr>
          <w:bCs/>
          <w:sz w:val="22"/>
          <w:szCs w:val="22"/>
        </w:rPr>
      </w:pPr>
      <w:r>
        <w:rPr>
          <w:bCs/>
          <w:sz w:val="22"/>
          <w:szCs w:val="22"/>
        </w:rPr>
        <w:t>Se evidenció lo siguiente:</w:t>
      </w:r>
    </w:p>
    <w:p w14:paraId="5CDD01A0" w14:textId="77777777" w:rsidR="003338D0" w:rsidRDefault="003338D0" w:rsidP="003338D0">
      <w:pPr>
        <w:pStyle w:val="Default"/>
        <w:rPr>
          <w:bCs/>
          <w:sz w:val="22"/>
          <w:szCs w:val="22"/>
        </w:rPr>
      </w:pPr>
    </w:p>
    <w:p w14:paraId="259443B3" w14:textId="77777777" w:rsidR="003338D0" w:rsidRPr="003338D0" w:rsidRDefault="003338D0" w:rsidP="003338D0">
      <w:pPr>
        <w:pStyle w:val="Default"/>
        <w:rPr>
          <w:b/>
          <w:bCs/>
          <w:sz w:val="22"/>
          <w:szCs w:val="22"/>
        </w:rPr>
      </w:pPr>
      <w:r w:rsidRPr="003338D0">
        <w:rPr>
          <w:b/>
          <w:bCs/>
          <w:sz w:val="22"/>
          <w:szCs w:val="22"/>
        </w:rPr>
        <w:t>Bodega #1</w:t>
      </w:r>
    </w:p>
    <w:p w14:paraId="43F5E512" w14:textId="77777777" w:rsidR="003338D0" w:rsidRDefault="003338D0" w:rsidP="003338D0">
      <w:pPr>
        <w:pStyle w:val="Default"/>
        <w:rPr>
          <w:bCs/>
          <w:sz w:val="22"/>
          <w:szCs w:val="22"/>
        </w:rPr>
      </w:pPr>
    </w:p>
    <w:p w14:paraId="4B61C279" w14:textId="77777777" w:rsidR="003338D0" w:rsidRDefault="003338D0" w:rsidP="003338D0">
      <w:pPr>
        <w:pStyle w:val="Default"/>
        <w:numPr>
          <w:ilvl w:val="0"/>
          <w:numId w:val="21"/>
        </w:numPr>
        <w:rPr>
          <w:bCs/>
          <w:sz w:val="22"/>
          <w:szCs w:val="22"/>
        </w:rPr>
      </w:pPr>
      <w:r>
        <w:rPr>
          <w:bCs/>
          <w:sz w:val="22"/>
          <w:szCs w:val="22"/>
        </w:rPr>
        <w:t>La documentación está ubicada Leitz y carpetas de manila.</w:t>
      </w:r>
    </w:p>
    <w:p w14:paraId="006E7B1F" w14:textId="77777777" w:rsidR="003338D0" w:rsidRDefault="003338D0" w:rsidP="003338D0">
      <w:pPr>
        <w:pStyle w:val="Default"/>
        <w:numPr>
          <w:ilvl w:val="0"/>
          <w:numId w:val="21"/>
        </w:numPr>
        <w:rPr>
          <w:bCs/>
          <w:sz w:val="22"/>
          <w:szCs w:val="22"/>
        </w:rPr>
      </w:pPr>
      <w:r>
        <w:rPr>
          <w:bCs/>
          <w:sz w:val="22"/>
          <w:szCs w:val="22"/>
        </w:rPr>
        <w:t>Tiene carteles donde se menciona la numeración de la percha y de los documentos que podemos encontrar en tal percha.</w:t>
      </w:r>
    </w:p>
    <w:p w14:paraId="2975FB9A" w14:textId="77777777" w:rsidR="003338D0" w:rsidRDefault="003338D0" w:rsidP="003338D0">
      <w:pPr>
        <w:pStyle w:val="Default"/>
        <w:numPr>
          <w:ilvl w:val="0"/>
          <w:numId w:val="21"/>
        </w:numPr>
        <w:rPr>
          <w:bCs/>
          <w:sz w:val="22"/>
          <w:szCs w:val="22"/>
        </w:rPr>
      </w:pPr>
      <w:r>
        <w:rPr>
          <w:bCs/>
          <w:sz w:val="22"/>
          <w:szCs w:val="22"/>
        </w:rPr>
        <w:t>No hay un inventario de que si la información está de acuerdo al enunciado color amarillo.</w:t>
      </w:r>
    </w:p>
    <w:p w14:paraId="2E420449" w14:textId="77777777" w:rsidR="003338D0" w:rsidRDefault="003338D0" w:rsidP="003338D0">
      <w:pPr>
        <w:pStyle w:val="Default"/>
        <w:numPr>
          <w:ilvl w:val="0"/>
          <w:numId w:val="21"/>
        </w:numPr>
        <w:rPr>
          <w:bCs/>
          <w:sz w:val="22"/>
          <w:szCs w:val="22"/>
        </w:rPr>
      </w:pPr>
      <w:r>
        <w:rPr>
          <w:bCs/>
          <w:sz w:val="22"/>
          <w:szCs w:val="22"/>
        </w:rPr>
        <w:t>No tienen una constancia de que si la información regresa tal como sale.</w:t>
      </w:r>
    </w:p>
    <w:p w14:paraId="35AB327C" w14:textId="77777777" w:rsidR="003338D0" w:rsidRDefault="003338D0" w:rsidP="003338D0">
      <w:pPr>
        <w:pStyle w:val="Default"/>
        <w:numPr>
          <w:ilvl w:val="0"/>
          <w:numId w:val="21"/>
        </w:numPr>
        <w:rPr>
          <w:bCs/>
          <w:sz w:val="22"/>
          <w:szCs w:val="22"/>
        </w:rPr>
      </w:pPr>
      <w:r>
        <w:rPr>
          <w:bCs/>
          <w:sz w:val="22"/>
          <w:szCs w:val="22"/>
        </w:rPr>
        <w:t>Se encontró una pared con documentación suelta y leitz caídos.</w:t>
      </w:r>
    </w:p>
    <w:p w14:paraId="03BC8599" w14:textId="77777777" w:rsidR="003338D0" w:rsidRDefault="003338D0" w:rsidP="003338D0">
      <w:pPr>
        <w:pStyle w:val="Default"/>
        <w:numPr>
          <w:ilvl w:val="0"/>
          <w:numId w:val="21"/>
        </w:numPr>
        <w:rPr>
          <w:bCs/>
          <w:sz w:val="22"/>
          <w:szCs w:val="22"/>
        </w:rPr>
      </w:pPr>
      <w:r>
        <w:rPr>
          <w:bCs/>
          <w:sz w:val="22"/>
          <w:szCs w:val="22"/>
        </w:rPr>
        <w:t>Hay pocas cajas de Cartón en el piso con información suelta.</w:t>
      </w:r>
    </w:p>
    <w:p w14:paraId="725DDF66" w14:textId="77777777" w:rsidR="003338D0" w:rsidRDefault="003338D0" w:rsidP="003338D0">
      <w:pPr>
        <w:pStyle w:val="Default"/>
        <w:numPr>
          <w:ilvl w:val="0"/>
          <w:numId w:val="21"/>
        </w:numPr>
        <w:rPr>
          <w:bCs/>
          <w:sz w:val="22"/>
          <w:szCs w:val="22"/>
        </w:rPr>
      </w:pPr>
      <w:r>
        <w:rPr>
          <w:bCs/>
          <w:sz w:val="22"/>
          <w:szCs w:val="22"/>
        </w:rPr>
        <w:t>También hay dentro de esta sala archivadores, materiales que no tienen nada que ver con archivo.</w:t>
      </w:r>
    </w:p>
    <w:p w14:paraId="16503B53" w14:textId="77777777" w:rsidR="003338D0" w:rsidRDefault="003338D0" w:rsidP="003338D0">
      <w:pPr>
        <w:pStyle w:val="Default"/>
        <w:numPr>
          <w:ilvl w:val="0"/>
          <w:numId w:val="21"/>
        </w:numPr>
        <w:rPr>
          <w:bCs/>
          <w:sz w:val="22"/>
          <w:szCs w:val="22"/>
        </w:rPr>
      </w:pPr>
      <w:r>
        <w:rPr>
          <w:bCs/>
          <w:sz w:val="22"/>
          <w:szCs w:val="22"/>
        </w:rPr>
        <w:t>No hay control de cuantas personas ingresan a esta bodega.</w:t>
      </w:r>
    </w:p>
    <w:p w14:paraId="35EFDD46" w14:textId="6F63EE2E" w:rsidR="00BF03B4" w:rsidRDefault="00BF03B4" w:rsidP="003338D0">
      <w:pPr>
        <w:pStyle w:val="Default"/>
        <w:numPr>
          <w:ilvl w:val="0"/>
          <w:numId w:val="21"/>
        </w:numPr>
        <w:rPr>
          <w:bCs/>
          <w:sz w:val="22"/>
          <w:szCs w:val="22"/>
        </w:rPr>
      </w:pPr>
      <w:r>
        <w:rPr>
          <w:bCs/>
          <w:sz w:val="22"/>
          <w:szCs w:val="22"/>
        </w:rPr>
        <w:t>No tienen extintores.</w:t>
      </w:r>
    </w:p>
    <w:p w14:paraId="1F00AEF4" w14:textId="77777777" w:rsidR="008207AB" w:rsidRDefault="008207AB" w:rsidP="003338D0">
      <w:pPr>
        <w:pStyle w:val="Default"/>
        <w:numPr>
          <w:ilvl w:val="0"/>
          <w:numId w:val="21"/>
        </w:numPr>
        <w:rPr>
          <w:bCs/>
          <w:sz w:val="22"/>
          <w:szCs w:val="22"/>
        </w:rPr>
      </w:pPr>
      <w:r>
        <w:rPr>
          <w:bCs/>
          <w:sz w:val="22"/>
          <w:szCs w:val="22"/>
        </w:rPr>
        <w:t>Aquí existe una escalera que nos lleva a la siguiente bodega #2</w:t>
      </w:r>
    </w:p>
    <w:p w14:paraId="3B653D5D" w14:textId="77777777" w:rsidR="00BF03B4" w:rsidRPr="003338D0" w:rsidRDefault="00BF03B4" w:rsidP="008D1386">
      <w:pPr>
        <w:pStyle w:val="Default"/>
        <w:ind w:left="720"/>
        <w:rPr>
          <w:bCs/>
          <w:sz w:val="22"/>
          <w:szCs w:val="22"/>
        </w:rPr>
      </w:pPr>
    </w:p>
    <w:p w14:paraId="78448B46" w14:textId="77777777" w:rsidR="003338D0" w:rsidRDefault="003338D0" w:rsidP="003338D0">
      <w:pPr>
        <w:pStyle w:val="Default"/>
        <w:rPr>
          <w:bCs/>
          <w:sz w:val="22"/>
          <w:szCs w:val="22"/>
        </w:rPr>
      </w:pPr>
    </w:p>
    <w:p w14:paraId="789FE4F4" w14:textId="77777777" w:rsidR="003338D0" w:rsidRPr="003338D0" w:rsidRDefault="003338D0" w:rsidP="003338D0">
      <w:pPr>
        <w:pStyle w:val="Default"/>
        <w:rPr>
          <w:b/>
          <w:bCs/>
          <w:sz w:val="22"/>
          <w:szCs w:val="22"/>
        </w:rPr>
      </w:pPr>
      <w:r w:rsidRPr="003338D0">
        <w:rPr>
          <w:b/>
          <w:bCs/>
          <w:sz w:val="22"/>
          <w:szCs w:val="22"/>
        </w:rPr>
        <w:t>Bodega #2</w:t>
      </w:r>
      <w:r w:rsidR="008207AB">
        <w:rPr>
          <w:b/>
          <w:bCs/>
          <w:sz w:val="22"/>
          <w:szCs w:val="22"/>
        </w:rPr>
        <w:t xml:space="preserve"> </w:t>
      </w:r>
    </w:p>
    <w:p w14:paraId="291F4D78" w14:textId="77777777" w:rsidR="003338D0" w:rsidRDefault="003338D0" w:rsidP="003338D0">
      <w:pPr>
        <w:pStyle w:val="Default"/>
        <w:rPr>
          <w:bCs/>
          <w:sz w:val="22"/>
          <w:szCs w:val="22"/>
        </w:rPr>
      </w:pPr>
    </w:p>
    <w:p w14:paraId="30EBAC91" w14:textId="77777777" w:rsidR="003338D0" w:rsidRDefault="008207AB" w:rsidP="003338D0">
      <w:pPr>
        <w:pStyle w:val="Default"/>
        <w:numPr>
          <w:ilvl w:val="0"/>
          <w:numId w:val="22"/>
        </w:numPr>
        <w:rPr>
          <w:bCs/>
          <w:sz w:val="22"/>
          <w:szCs w:val="22"/>
        </w:rPr>
      </w:pPr>
      <w:r>
        <w:rPr>
          <w:bCs/>
          <w:sz w:val="22"/>
          <w:szCs w:val="22"/>
        </w:rPr>
        <w:t xml:space="preserve">Información en </w:t>
      </w:r>
      <w:r w:rsidR="003338D0">
        <w:rPr>
          <w:bCs/>
          <w:sz w:val="22"/>
          <w:szCs w:val="22"/>
        </w:rPr>
        <w:t>l</w:t>
      </w:r>
      <w:r>
        <w:rPr>
          <w:bCs/>
          <w:sz w:val="22"/>
          <w:szCs w:val="22"/>
        </w:rPr>
        <w:t>e</w:t>
      </w:r>
      <w:r w:rsidR="003338D0">
        <w:rPr>
          <w:bCs/>
          <w:sz w:val="22"/>
          <w:szCs w:val="22"/>
        </w:rPr>
        <w:t>itz y ubicadas en perchas.</w:t>
      </w:r>
    </w:p>
    <w:p w14:paraId="5C480473" w14:textId="77777777" w:rsidR="003338D0" w:rsidRDefault="003338D0" w:rsidP="003338D0">
      <w:pPr>
        <w:pStyle w:val="Default"/>
        <w:numPr>
          <w:ilvl w:val="0"/>
          <w:numId w:val="22"/>
        </w:numPr>
        <w:rPr>
          <w:bCs/>
          <w:sz w:val="22"/>
          <w:szCs w:val="22"/>
        </w:rPr>
      </w:pPr>
      <w:r>
        <w:rPr>
          <w:bCs/>
          <w:sz w:val="22"/>
          <w:szCs w:val="22"/>
        </w:rPr>
        <w:t xml:space="preserve">Solo tiene un enunciado al costado de una percha que dice </w:t>
      </w:r>
      <w:r w:rsidR="00E83FF3">
        <w:rPr>
          <w:bCs/>
          <w:sz w:val="22"/>
          <w:szCs w:val="22"/>
        </w:rPr>
        <w:t>¨</w:t>
      </w:r>
      <w:r>
        <w:rPr>
          <w:bCs/>
          <w:sz w:val="22"/>
          <w:szCs w:val="22"/>
        </w:rPr>
        <w:t>contabilidad</w:t>
      </w:r>
      <w:r w:rsidR="00E83FF3">
        <w:rPr>
          <w:bCs/>
          <w:sz w:val="22"/>
          <w:szCs w:val="22"/>
        </w:rPr>
        <w:t>¨</w:t>
      </w:r>
    </w:p>
    <w:p w14:paraId="51DF9E72" w14:textId="77777777" w:rsidR="003338D0" w:rsidRDefault="003338D0" w:rsidP="003338D0">
      <w:pPr>
        <w:pStyle w:val="Default"/>
        <w:numPr>
          <w:ilvl w:val="0"/>
          <w:numId w:val="22"/>
        </w:numPr>
        <w:rPr>
          <w:bCs/>
          <w:sz w:val="22"/>
          <w:szCs w:val="22"/>
        </w:rPr>
      </w:pPr>
      <w:r>
        <w:rPr>
          <w:bCs/>
          <w:sz w:val="22"/>
          <w:szCs w:val="22"/>
        </w:rPr>
        <w:t>No tienen una constancia de que si la información regresa tal como sale.</w:t>
      </w:r>
    </w:p>
    <w:p w14:paraId="0ACE601F" w14:textId="32910FFC" w:rsidR="008207AB" w:rsidRDefault="008207AB" w:rsidP="003338D0">
      <w:pPr>
        <w:pStyle w:val="Default"/>
        <w:numPr>
          <w:ilvl w:val="0"/>
          <w:numId w:val="22"/>
        </w:numPr>
        <w:rPr>
          <w:bCs/>
          <w:sz w:val="22"/>
          <w:szCs w:val="22"/>
        </w:rPr>
      </w:pPr>
      <w:r>
        <w:rPr>
          <w:bCs/>
          <w:sz w:val="22"/>
          <w:szCs w:val="22"/>
        </w:rPr>
        <w:t xml:space="preserve">También hay dentro de esta sala: archivadores, materiales que no tienen nada que ver con </w:t>
      </w:r>
      <w:r w:rsidR="00646BD4">
        <w:rPr>
          <w:bCs/>
          <w:sz w:val="22"/>
          <w:szCs w:val="22"/>
        </w:rPr>
        <w:t>la información.</w:t>
      </w:r>
    </w:p>
    <w:p w14:paraId="2AAF30E8" w14:textId="1DF4079B" w:rsidR="00BF03B4" w:rsidRDefault="00BF03B4" w:rsidP="003338D0">
      <w:pPr>
        <w:pStyle w:val="Default"/>
        <w:numPr>
          <w:ilvl w:val="0"/>
          <w:numId w:val="22"/>
        </w:numPr>
        <w:rPr>
          <w:bCs/>
          <w:sz w:val="22"/>
          <w:szCs w:val="22"/>
        </w:rPr>
      </w:pPr>
      <w:r>
        <w:rPr>
          <w:bCs/>
          <w:sz w:val="22"/>
          <w:szCs w:val="22"/>
        </w:rPr>
        <w:t>No tienen extintores</w:t>
      </w:r>
    </w:p>
    <w:p w14:paraId="2A4A3D89" w14:textId="77777777" w:rsidR="008207AB" w:rsidRDefault="008207AB" w:rsidP="003338D0">
      <w:pPr>
        <w:pStyle w:val="Default"/>
        <w:numPr>
          <w:ilvl w:val="0"/>
          <w:numId w:val="22"/>
        </w:numPr>
        <w:rPr>
          <w:bCs/>
          <w:sz w:val="22"/>
          <w:szCs w:val="22"/>
        </w:rPr>
      </w:pPr>
      <w:r>
        <w:rPr>
          <w:bCs/>
          <w:sz w:val="22"/>
          <w:szCs w:val="22"/>
        </w:rPr>
        <w:t>No hay control de cuantas personas ingresan a esta bodega.</w:t>
      </w:r>
    </w:p>
    <w:p w14:paraId="08194305" w14:textId="1E536A1E" w:rsidR="00BF03B4" w:rsidRDefault="008207AB" w:rsidP="003338D0">
      <w:pPr>
        <w:pStyle w:val="Default"/>
        <w:numPr>
          <w:ilvl w:val="0"/>
          <w:numId w:val="22"/>
        </w:numPr>
        <w:rPr>
          <w:bCs/>
          <w:sz w:val="22"/>
          <w:szCs w:val="22"/>
        </w:rPr>
      </w:pPr>
      <w:r>
        <w:rPr>
          <w:bCs/>
          <w:sz w:val="22"/>
          <w:szCs w:val="22"/>
        </w:rPr>
        <w:t xml:space="preserve">Esta bodega tiene una salida y </w:t>
      </w:r>
      <w:r w:rsidR="009D21EA">
        <w:rPr>
          <w:bCs/>
          <w:sz w:val="22"/>
          <w:szCs w:val="22"/>
        </w:rPr>
        <w:t xml:space="preserve">la puerta </w:t>
      </w:r>
      <w:r>
        <w:rPr>
          <w:bCs/>
          <w:sz w:val="22"/>
          <w:szCs w:val="22"/>
        </w:rPr>
        <w:t>estaba media abierta como se controla esa bodega</w:t>
      </w:r>
      <w:proofErr w:type="gramStart"/>
      <w:r w:rsidR="009D21EA">
        <w:rPr>
          <w:bCs/>
          <w:sz w:val="22"/>
          <w:szCs w:val="22"/>
        </w:rPr>
        <w:t>?</w:t>
      </w:r>
      <w:proofErr w:type="gramEnd"/>
      <w:r w:rsidR="009D21EA">
        <w:rPr>
          <w:bCs/>
          <w:sz w:val="22"/>
          <w:szCs w:val="22"/>
        </w:rPr>
        <w:t xml:space="preserve">... si la información es </w:t>
      </w:r>
      <w:r w:rsidR="008D1386">
        <w:rPr>
          <w:bCs/>
          <w:sz w:val="22"/>
          <w:szCs w:val="22"/>
        </w:rPr>
        <w:t>totalmente</w:t>
      </w:r>
      <w:r w:rsidR="009D21EA">
        <w:rPr>
          <w:bCs/>
          <w:sz w:val="22"/>
          <w:szCs w:val="22"/>
        </w:rPr>
        <w:t xml:space="preserve"> </w:t>
      </w:r>
      <w:r>
        <w:rPr>
          <w:bCs/>
          <w:sz w:val="22"/>
          <w:szCs w:val="22"/>
        </w:rPr>
        <w:t>confidencial</w:t>
      </w:r>
      <w:r w:rsidR="00BF03B4">
        <w:rPr>
          <w:bCs/>
          <w:sz w:val="22"/>
          <w:szCs w:val="22"/>
        </w:rPr>
        <w:t>.</w:t>
      </w:r>
    </w:p>
    <w:p w14:paraId="2E4A2D58" w14:textId="71127652" w:rsidR="008D1386" w:rsidRDefault="008D1386" w:rsidP="003338D0">
      <w:pPr>
        <w:pStyle w:val="Default"/>
        <w:numPr>
          <w:ilvl w:val="0"/>
          <w:numId w:val="22"/>
        </w:numPr>
        <w:rPr>
          <w:bCs/>
          <w:sz w:val="22"/>
          <w:szCs w:val="22"/>
        </w:rPr>
      </w:pPr>
      <w:r>
        <w:rPr>
          <w:bCs/>
          <w:sz w:val="22"/>
          <w:szCs w:val="22"/>
        </w:rPr>
        <w:lastRenderedPageBreak/>
        <w:t>En ambas bodegas solo tienen la guardianía de garita pero no en el área administrativa.</w:t>
      </w:r>
    </w:p>
    <w:p w14:paraId="752DF4EF" w14:textId="279C3271" w:rsidR="008D1386" w:rsidRDefault="008D1386" w:rsidP="003338D0">
      <w:pPr>
        <w:pStyle w:val="Default"/>
        <w:numPr>
          <w:ilvl w:val="0"/>
          <w:numId w:val="22"/>
        </w:numPr>
        <w:rPr>
          <w:bCs/>
          <w:sz w:val="22"/>
          <w:szCs w:val="22"/>
        </w:rPr>
      </w:pPr>
      <w:r>
        <w:rPr>
          <w:bCs/>
          <w:sz w:val="22"/>
          <w:szCs w:val="22"/>
        </w:rPr>
        <w:t>No cumple con un ambiente apropiado para tener la información.</w:t>
      </w:r>
    </w:p>
    <w:p w14:paraId="3D49B193" w14:textId="532B4C93" w:rsidR="00C32500" w:rsidRDefault="00C32500" w:rsidP="00C32500">
      <w:pPr>
        <w:pStyle w:val="Default"/>
        <w:rPr>
          <w:bCs/>
          <w:sz w:val="22"/>
          <w:szCs w:val="22"/>
        </w:rPr>
      </w:pPr>
    </w:p>
    <w:p w14:paraId="721CD1BA" w14:textId="77777777" w:rsidR="00BF03B4" w:rsidRDefault="00BF03B4" w:rsidP="00BF03B4">
      <w:pPr>
        <w:pStyle w:val="Default"/>
        <w:rPr>
          <w:bCs/>
          <w:sz w:val="22"/>
          <w:szCs w:val="22"/>
        </w:rPr>
      </w:pPr>
    </w:p>
    <w:p w14:paraId="6D9C1B45" w14:textId="77777777" w:rsidR="003338D0" w:rsidRPr="001C36FE" w:rsidRDefault="003338D0" w:rsidP="003338D0">
      <w:pPr>
        <w:pStyle w:val="Default"/>
        <w:rPr>
          <w:bCs/>
          <w:sz w:val="22"/>
          <w:szCs w:val="22"/>
        </w:rPr>
      </w:pPr>
    </w:p>
    <w:p w14:paraId="0722A4D5" w14:textId="77777777" w:rsidR="008870F1" w:rsidRDefault="008870F1" w:rsidP="008870F1">
      <w:pPr>
        <w:spacing w:after="0" w:line="240" w:lineRule="auto"/>
        <w:rPr>
          <w:rFonts w:asciiTheme="minorHAnsi" w:hAnsiTheme="minorHAnsi"/>
          <w:b/>
        </w:rPr>
      </w:pPr>
      <w:r>
        <w:rPr>
          <w:rFonts w:asciiTheme="minorHAnsi" w:hAnsiTheme="minorHAnsi"/>
          <w:b/>
        </w:rPr>
        <w:t>Imágenes del Levantamiento de Información:</w:t>
      </w:r>
    </w:p>
    <w:p w14:paraId="571A24B1" w14:textId="77777777" w:rsidR="00387DF7" w:rsidRDefault="00387DF7" w:rsidP="008870F1">
      <w:pPr>
        <w:spacing w:after="0" w:line="240" w:lineRule="auto"/>
        <w:rPr>
          <w:rFonts w:asciiTheme="minorHAnsi" w:hAnsiTheme="minorHAnsi"/>
          <w:b/>
        </w:rPr>
      </w:pPr>
      <w:r>
        <w:rPr>
          <w:rFonts w:asciiTheme="minorHAnsi" w:hAnsiTheme="minorHAnsi"/>
          <w:b/>
          <w:noProof/>
          <w:lang w:val="es-ES" w:eastAsia="es-ES"/>
        </w:rPr>
        <w:drawing>
          <wp:inline distT="0" distB="0" distL="0" distR="0" wp14:anchorId="0FCE3398" wp14:editId="749E0C8E">
            <wp:extent cx="2537460" cy="2228608"/>
            <wp:effectExtent l="0" t="0" r="0" b="6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jpg"/>
                    <pic:cNvPicPr/>
                  </pic:nvPicPr>
                  <pic:blipFill>
                    <a:blip r:embed="rId7">
                      <a:extLst>
                        <a:ext uri="{28A0092B-C50C-407E-A947-70E740481C1C}">
                          <a14:useLocalDpi xmlns:a14="http://schemas.microsoft.com/office/drawing/2010/main" val="0"/>
                        </a:ext>
                      </a:extLst>
                    </a:blip>
                    <a:stretch>
                      <a:fillRect/>
                    </a:stretch>
                  </pic:blipFill>
                  <pic:spPr>
                    <a:xfrm>
                      <a:off x="0" y="0"/>
                      <a:ext cx="2549916" cy="2239548"/>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6E54A895" wp14:editId="40D445DA">
            <wp:extent cx="2390775" cy="220980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jpg"/>
                    <pic:cNvPicPr/>
                  </pic:nvPicPr>
                  <pic:blipFill>
                    <a:blip r:embed="rId8">
                      <a:extLst>
                        <a:ext uri="{28A0092B-C50C-407E-A947-70E740481C1C}">
                          <a14:useLocalDpi xmlns:a14="http://schemas.microsoft.com/office/drawing/2010/main" val="0"/>
                        </a:ext>
                      </a:extLst>
                    </a:blip>
                    <a:stretch>
                      <a:fillRect/>
                    </a:stretch>
                  </pic:blipFill>
                  <pic:spPr>
                    <a:xfrm>
                      <a:off x="0" y="0"/>
                      <a:ext cx="2399740" cy="2218086"/>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2A88A16D" wp14:editId="56A59548">
            <wp:extent cx="2486025" cy="2667000"/>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3.jpg"/>
                    <pic:cNvPicPr/>
                  </pic:nvPicPr>
                  <pic:blipFill>
                    <a:blip r:embed="rId9">
                      <a:extLst>
                        <a:ext uri="{28A0092B-C50C-407E-A947-70E740481C1C}">
                          <a14:useLocalDpi xmlns:a14="http://schemas.microsoft.com/office/drawing/2010/main" val="0"/>
                        </a:ext>
                      </a:extLst>
                    </a:blip>
                    <a:stretch>
                      <a:fillRect/>
                    </a:stretch>
                  </pic:blipFill>
                  <pic:spPr>
                    <a:xfrm>
                      <a:off x="0" y="0"/>
                      <a:ext cx="2486025" cy="2667000"/>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295CDE53" wp14:editId="6AC9D098">
            <wp:extent cx="2687320" cy="2666420"/>
            <wp:effectExtent l="0" t="0" r="0" b="63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4.jpg"/>
                    <pic:cNvPicPr/>
                  </pic:nvPicPr>
                  <pic:blipFill>
                    <a:blip r:embed="rId10">
                      <a:extLst>
                        <a:ext uri="{28A0092B-C50C-407E-A947-70E740481C1C}">
                          <a14:useLocalDpi xmlns:a14="http://schemas.microsoft.com/office/drawing/2010/main" val="0"/>
                        </a:ext>
                      </a:extLst>
                    </a:blip>
                    <a:stretch>
                      <a:fillRect/>
                    </a:stretch>
                  </pic:blipFill>
                  <pic:spPr>
                    <a:xfrm>
                      <a:off x="0" y="0"/>
                      <a:ext cx="2696795" cy="2675821"/>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5B544B22" wp14:editId="4BD33131">
            <wp:extent cx="2308860" cy="248602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5.jpg"/>
                    <pic:cNvPicPr/>
                  </pic:nvPicPr>
                  <pic:blipFill>
                    <a:blip r:embed="rId11">
                      <a:extLst>
                        <a:ext uri="{28A0092B-C50C-407E-A947-70E740481C1C}">
                          <a14:useLocalDpi xmlns:a14="http://schemas.microsoft.com/office/drawing/2010/main" val="0"/>
                        </a:ext>
                      </a:extLst>
                    </a:blip>
                    <a:stretch>
                      <a:fillRect/>
                    </a:stretch>
                  </pic:blipFill>
                  <pic:spPr>
                    <a:xfrm>
                      <a:off x="0" y="0"/>
                      <a:ext cx="2315046" cy="2492686"/>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0012F67A" wp14:editId="72865958">
            <wp:extent cx="2609850" cy="2513380"/>
            <wp:effectExtent l="0" t="0" r="0" b="127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6.jpg"/>
                    <pic:cNvPicPr/>
                  </pic:nvPicPr>
                  <pic:blipFill>
                    <a:blip r:embed="rId12">
                      <a:extLst>
                        <a:ext uri="{28A0092B-C50C-407E-A947-70E740481C1C}">
                          <a14:useLocalDpi xmlns:a14="http://schemas.microsoft.com/office/drawing/2010/main" val="0"/>
                        </a:ext>
                      </a:extLst>
                    </a:blip>
                    <a:stretch>
                      <a:fillRect/>
                    </a:stretch>
                  </pic:blipFill>
                  <pic:spPr>
                    <a:xfrm>
                      <a:off x="0" y="0"/>
                      <a:ext cx="2647882" cy="2550006"/>
                    </a:xfrm>
                    <a:prstGeom prst="rect">
                      <a:avLst/>
                    </a:prstGeom>
                    <a:ln>
                      <a:noFill/>
                    </a:ln>
                    <a:effectLst>
                      <a:softEdge rad="112500"/>
                    </a:effectLst>
                  </pic:spPr>
                </pic:pic>
              </a:graphicData>
            </a:graphic>
          </wp:inline>
        </w:drawing>
      </w:r>
    </w:p>
    <w:p w14:paraId="20FE85AD" w14:textId="77777777" w:rsidR="00387DF7" w:rsidRDefault="00387DF7" w:rsidP="008870F1">
      <w:pPr>
        <w:spacing w:after="0" w:line="240" w:lineRule="auto"/>
        <w:rPr>
          <w:rFonts w:asciiTheme="minorHAnsi" w:hAnsiTheme="minorHAnsi"/>
          <w:b/>
        </w:rPr>
      </w:pPr>
    </w:p>
    <w:p w14:paraId="5F5AFC7C" w14:textId="77777777" w:rsidR="00387DF7" w:rsidRDefault="00387DF7" w:rsidP="008870F1">
      <w:pPr>
        <w:spacing w:after="0" w:line="240" w:lineRule="auto"/>
        <w:rPr>
          <w:rFonts w:asciiTheme="minorHAnsi" w:hAnsiTheme="minorHAnsi"/>
          <w:b/>
        </w:rPr>
      </w:pPr>
    </w:p>
    <w:p w14:paraId="40951B8E" w14:textId="77777777" w:rsidR="00387DF7" w:rsidRDefault="00387DF7" w:rsidP="008870F1">
      <w:pPr>
        <w:spacing w:after="0" w:line="240" w:lineRule="auto"/>
        <w:rPr>
          <w:rFonts w:asciiTheme="minorHAnsi" w:hAnsiTheme="minorHAnsi"/>
          <w:b/>
        </w:rPr>
      </w:pPr>
    </w:p>
    <w:p w14:paraId="334EEFC0" w14:textId="77777777" w:rsidR="00387DF7" w:rsidRDefault="00387DF7" w:rsidP="008870F1">
      <w:pPr>
        <w:spacing w:after="0" w:line="240" w:lineRule="auto"/>
        <w:rPr>
          <w:rFonts w:asciiTheme="minorHAnsi" w:hAnsiTheme="minorHAnsi"/>
          <w:b/>
        </w:rPr>
      </w:pPr>
    </w:p>
    <w:p w14:paraId="7650786E" w14:textId="77777777" w:rsidR="00387DF7" w:rsidRDefault="00387DF7" w:rsidP="008870F1">
      <w:pPr>
        <w:spacing w:after="0" w:line="240" w:lineRule="auto"/>
        <w:rPr>
          <w:rFonts w:asciiTheme="minorHAnsi" w:hAnsiTheme="minorHAnsi"/>
          <w:b/>
        </w:rPr>
      </w:pPr>
    </w:p>
    <w:p w14:paraId="08291272" w14:textId="77777777" w:rsidR="00387DF7" w:rsidRDefault="00387DF7" w:rsidP="008870F1">
      <w:pPr>
        <w:spacing w:after="0" w:line="240" w:lineRule="auto"/>
        <w:rPr>
          <w:rFonts w:asciiTheme="minorHAnsi" w:hAnsiTheme="minorHAnsi"/>
          <w:b/>
        </w:rPr>
      </w:pPr>
    </w:p>
    <w:p w14:paraId="617E3BC1" w14:textId="77777777" w:rsidR="008870F1" w:rsidRDefault="00387DF7" w:rsidP="008870F1">
      <w:pPr>
        <w:spacing w:after="0" w:line="240" w:lineRule="auto"/>
        <w:rPr>
          <w:rFonts w:asciiTheme="minorHAnsi" w:hAnsiTheme="minorHAnsi"/>
          <w:b/>
        </w:rPr>
      </w:pPr>
      <w:r>
        <w:rPr>
          <w:rFonts w:asciiTheme="minorHAnsi" w:hAnsiTheme="minorHAnsi"/>
          <w:b/>
          <w:noProof/>
          <w:lang w:val="es-ES" w:eastAsia="es-ES"/>
        </w:rPr>
        <w:drawing>
          <wp:inline distT="0" distB="0" distL="0" distR="0" wp14:anchorId="271E798F" wp14:editId="572A3C7D">
            <wp:extent cx="2136775" cy="2370976"/>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7.jpg"/>
                    <pic:cNvPicPr/>
                  </pic:nvPicPr>
                  <pic:blipFill>
                    <a:blip r:embed="rId13">
                      <a:extLst>
                        <a:ext uri="{28A0092B-C50C-407E-A947-70E740481C1C}">
                          <a14:useLocalDpi xmlns:a14="http://schemas.microsoft.com/office/drawing/2010/main" val="0"/>
                        </a:ext>
                      </a:extLst>
                    </a:blip>
                    <a:stretch>
                      <a:fillRect/>
                    </a:stretch>
                  </pic:blipFill>
                  <pic:spPr>
                    <a:xfrm>
                      <a:off x="0" y="0"/>
                      <a:ext cx="2145747" cy="2380931"/>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0A5F6393" wp14:editId="087BC1EB">
            <wp:extent cx="2399896" cy="2463165"/>
            <wp:effectExtent l="0" t="0" r="63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8.jpg"/>
                    <pic:cNvPicPr/>
                  </pic:nvPicPr>
                  <pic:blipFill>
                    <a:blip r:embed="rId14">
                      <a:extLst>
                        <a:ext uri="{28A0092B-C50C-407E-A947-70E740481C1C}">
                          <a14:useLocalDpi xmlns:a14="http://schemas.microsoft.com/office/drawing/2010/main" val="0"/>
                        </a:ext>
                      </a:extLst>
                    </a:blip>
                    <a:stretch>
                      <a:fillRect/>
                    </a:stretch>
                  </pic:blipFill>
                  <pic:spPr>
                    <a:xfrm>
                      <a:off x="0" y="0"/>
                      <a:ext cx="2415996" cy="2479689"/>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0ECAFABD" wp14:editId="1C01D823">
            <wp:extent cx="2187375" cy="2914650"/>
            <wp:effectExtent l="0" t="0" r="381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9.jpg"/>
                    <pic:cNvPicPr/>
                  </pic:nvPicPr>
                  <pic:blipFill>
                    <a:blip r:embed="rId15">
                      <a:extLst>
                        <a:ext uri="{28A0092B-C50C-407E-A947-70E740481C1C}">
                          <a14:useLocalDpi xmlns:a14="http://schemas.microsoft.com/office/drawing/2010/main" val="0"/>
                        </a:ext>
                      </a:extLst>
                    </a:blip>
                    <a:stretch>
                      <a:fillRect/>
                    </a:stretch>
                  </pic:blipFill>
                  <pic:spPr>
                    <a:xfrm>
                      <a:off x="0" y="0"/>
                      <a:ext cx="2194323" cy="2923909"/>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0DCD8864" wp14:editId="20F6175B">
            <wp:extent cx="2280194" cy="3038330"/>
            <wp:effectExtent l="0" t="0" r="635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0.jpg"/>
                    <pic:cNvPicPr/>
                  </pic:nvPicPr>
                  <pic:blipFill>
                    <a:blip r:embed="rId16">
                      <a:extLst>
                        <a:ext uri="{28A0092B-C50C-407E-A947-70E740481C1C}">
                          <a14:useLocalDpi xmlns:a14="http://schemas.microsoft.com/office/drawing/2010/main" val="0"/>
                        </a:ext>
                      </a:extLst>
                    </a:blip>
                    <a:stretch>
                      <a:fillRect/>
                    </a:stretch>
                  </pic:blipFill>
                  <pic:spPr>
                    <a:xfrm>
                      <a:off x="0" y="0"/>
                      <a:ext cx="2292978" cy="3055365"/>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1BEACC49" wp14:editId="19ABD846">
            <wp:extent cx="2458720" cy="249555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1.jpg"/>
                    <pic:cNvPicPr/>
                  </pic:nvPicPr>
                  <pic:blipFill>
                    <a:blip r:embed="rId17">
                      <a:extLst>
                        <a:ext uri="{28A0092B-C50C-407E-A947-70E740481C1C}">
                          <a14:useLocalDpi xmlns:a14="http://schemas.microsoft.com/office/drawing/2010/main" val="0"/>
                        </a:ext>
                      </a:extLst>
                    </a:blip>
                    <a:stretch>
                      <a:fillRect/>
                    </a:stretch>
                  </pic:blipFill>
                  <pic:spPr>
                    <a:xfrm>
                      <a:off x="0" y="0"/>
                      <a:ext cx="2465062" cy="2501987"/>
                    </a:xfrm>
                    <a:prstGeom prst="rect">
                      <a:avLst/>
                    </a:prstGeom>
                    <a:ln>
                      <a:noFill/>
                    </a:ln>
                    <a:effectLst>
                      <a:softEdge rad="112500"/>
                    </a:effectLst>
                  </pic:spPr>
                </pic:pic>
              </a:graphicData>
            </a:graphic>
          </wp:inline>
        </w:drawing>
      </w:r>
      <w:r>
        <w:rPr>
          <w:rFonts w:asciiTheme="minorHAnsi" w:hAnsiTheme="minorHAnsi"/>
          <w:b/>
          <w:noProof/>
          <w:lang w:val="es-ES" w:eastAsia="es-ES"/>
        </w:rPr>
        <w:drawing>
          <wp:inline distT="0" distB="0" distL="0" distR="0" wp14:anchorId="7094C168" wp14:editId="15CC93AB">
            <wp:extent cx="2085975" cy="2505075"/>
            <wp:effectExtent l="0" t="0" r="9525" b="952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12.jpg"/>
                    <pic:cNvPicPr/>
                  </pic:nvPicPr>
                  <pic:blipFill>
                    <a:blip r:embed="rId18">
                      <a:extLst>
                        <a:ext uri="{28A0092B-C50C-407E-A947-70E740481C1C}">
                          <a14:useLocalDpi xmlns:a14="http://schemas.microsoft.com/office/drawing/2010/main" val="0"/>
                        </a:ext>
                      </a:extLst>
                    </a:blip>
                    <a:stretch>
                      <a:fillRect/>
                    </a:stretch>
                  </pic:blipFill>
                  <pic:spPr>
                    <a:xfrm>
                      <a:off x="0" y="0"/>
                      <a:ext cx="2090567" cy="2510590"/>
                    </a:xfrm>
                    <a:prstGeom prst="rect">
                      <a:avLst/>
                    </a:prstGeom>
                    <a:ln>
                      <a:noFill/>
                    </a:ln>
                    <a:effectLst>
                      <a:softEdge rad="112500"/>
                    </a:effectLst>
                  </pic:spPr>
                </pic:pic>
              </a:graphicData>
            </a:graphic>
          </wp:inline>
        </w:drawing>
      </w:r>
    </w:p>
    <w:p w14:paraId="42C75180" w14:textId="77777777" w:rsidR="00B806EA" w:rsidRDefault="00B806EA" w:rsidP="008870F1">
      <w:pPr>
        <w:spacing w:after="0" w:line="240" w:lineRule="auto"/>
        <w:rPr>
          <w:rFonts w:asciiTheme="minorHAnsi" w:hAnsiTheme="minorHAnsi"/>
          <w:b/>
        </w:rPr>
      </w:pPr>
    </w:p>
    <w:p w14:paraId="738E7509" w14:textId="77777777" w:rsidR="00B806EA" w:rsidRDefault="00B806EA" w:rsidP="008870F1">
      <w:pPr>
        <w:spacing w:after="0" w:line="240" w:lineRule="auto"/>
        <w:rPr>
          <w:rFonts w:asciiTheme="minorHAnsi" w:hAnsiTheme="minorHAnsi"/>
          <w:b/>
        </w:rPr>
      </w:pPr>
    </w:p>
    <w:p w14:paraId="3B2CDCCC" w14:textId="77777777" w:rsidR="00B806EA" w:rsidRDefault="00B806EA" w:rsidP="008870F1">
      <w:pPr>
        <w:spacing w:after="0" w:line="240" w:lineRule="auto"/>
        <w:rPr>
          <w:rFonts w:asciiTheme="minorHAnsi" w:hAnsiTheme="minorHAnsi"/>
          <w:b/>
        </w:rPr>
      </w:pPr>
    </w:p>
    <w:p w14:paraId="431F41C5" w14:textId="77777777" w:rsidR="00B806EA" w:rsidRDefault="00B806EA" w:rsidP="008870F1">
      <w:pPr>
        <w:spacing w:after="0" w:line="240" w:lineRule="auto"/>
        <w:rPr>
          <w:rFonts w:asciiTheme="minorHAnsi" w:hAnsiTheme="minorHAnsi"/>
          <w:b/>
        </w:rPr>
      </w:pPr>
    </w:p>
    <w:p w14:paraId="2617B1E8" w14:textId="77777777" w:rsidR="00BF03B4" w:rsidRDefault="00BF03B4" w:rsidP="00630EF6">
      <w:pPr>
        <w:spacing w:after="0" w:line="240" w:lineRule="auto"/>
        <w:rPr>
          <w:rFonts w:asciiTheme="minorHAnsi" w:hAnsiTheme="minorHAnsi"/>
          <w:b/>
        </w:rPr>
      </w:pPr>
    </w:p>
    <w:p w14:paraId="7610E01A" w14:textId="77777777" w:rsidR="00BF03B4" w:rsidRDefault="00BF03B4" w:rsidP="00630EF6">
      <w:pPr>
        <w:spacing w:after="0" w:line="240" w:lineRule="auto"/>
        <w:rPr>
          <w:rFonts w:asciiTheme="minorHAnsi" w:hAnsiTheme="minorHAnsi"/>
          <w:b/>
        </w:rPr>
      </w:pPr>
    </w:p>
    <w:p w14:paraId="007248F3" w14:textId="77777777" w:rsidR="00BF03B4" w:rsidRDefault="00BF03B4" w:rsidP="00630EF6">
      <w:pPr>
        <w:spacing w:after="0" w:line="240" w:lineRule="auto"/>
        <w:rPr>
          <w:rFonts w:asciiTheme="minorHAnsi" w:hAnsiTheme="minorHAnsi"/>
          <w:b/>
        </w:rPr>
      </w:pPr>
    </w:p>
    <w:p w14:paraId="212AFD3B" w14:textId="77777777" w:rsidR="00630EF6" w:rsidRPr="00F6286F" w:rsidRDefault="00630EF6" w:rsidP="00630EF6">
      <w:pPr>
        <w:spacing w:after="0" w:line="240" w:lineRule="auto"/>
        <w:rPr>
          <w:rFonts w:asciiTheme="minorHAnsi" w:hAnsiTheme="minorHAnsi"/>
          <w:b/>
        </w:rPr>
      </w:pPr>
      <w:r w:rsidRPr="00F6286F">
        <w:rPr>
          <w:rFonts w:asciiTheme="minorHAnsi" w:hAnsiTheme="minorHAnsi"/>
          <w:b/>
        </w:rPr>
        <w:t>ORDENAMIENTO NORMAL</w:t>
      </w:r>
    </w:p>
    <w:p w14:paraId="09419209" w14:textId="77777777" w:rsidR="00630EF6" w:rsidRDefault="00630EF6" w:rsidP="00630EF6">
      <w:pPr>
        <w:spacing w:after="0" w:line="240" w:lineRule="auto"/>
        <w:jc w:val="both"/>
        <w:rPr>
          <w:rFonts w:asciiTheme="minorHAnsi" w:hAnsiTheme="minorHAnsi"/>
        </w:rPr>
      </w:pPr>
    </w:p>
    <w:p w14:paraId="338C0F54" w14:textId="77777777" w:rsidR="00630EF6" w:rsidRDefault="00630EF6" w:rsidP="00630EF6">
      <w:pPr>
        <w:spacing w:after="0" w:line="240" w:lineRule="auto"/>
        <w:jc w:val="both"/>
        <w:rPr>
          <w:rFonts w:asciiTheme="minorHAnsi" w:hAnsiTheme="minorHAnsi"/>
        </w:rPr>
      </w:pPr>
      <w:r>
        <w:rPr>
          <w:rFonts w:asciiTheme="minorHAnsi" w:hAnsiTheme="minorHAnsi"/>
        </w:rPr>
        <w:t xml:space="preserve">El </w:t>
      </w:r>
      <w:r w:rsidRPr="00F6286F">
        <w:rPr>
          <w:rFonts w:asciiTheme="minorHAnsi" w:hAnsiTheme="minorHAnsi"/>
        </w:rPr>
        <w:t xml:space="preserve">Ordenamiento Normal consiste </w:t>
      </w:r>
      <w:r>
        <w:rPr>
          <w:rFonts w:asciiTheme="minorHAnsi" w:hAnsiTheme="minorHAnsi"/>
        </w:rPr>
        <w:t xml:space="preserve">en </w:t>
      </w:r>
      <w:r w:rsidRPr="00F6286F">
        <w:rPr>
          <w:rFonts w:asciiTheme="minorHAnsi" w:hAnsiTheme="minorHAnsi"/>
        </w:rPr>
        <w:t>que hacer una valida</w:t>
      </w:r>
      <w:r>
        <w:rPr>
          <w:rFonts w:asciiTheme="minorHAnsi" w:hAnsiTheme="minorHAnsi"/>
        </w:rPr>
        <w:t xml:space="preserve">ción del contenido de las cajas </w:t>
      </w:r>
      <w:r w:rsidRPr="00F6286F">
        <w:rPr>
          <w:rFonts w:asciiTheme="minorHAnsi" w:hAnsiTheme="minorHAnsi"/>
        </w:rPr>
        <w:t>establec</w:t>
      </w:r>
      <w:r>
        <w:rPr>
          <w:rFonts w:asciiTheme="minorHAnsi" w:hAnsiTheme="minorHAnsi"/>
        </w:rPr>
        <w:t>iendo</w:t>
      </w:r>
      <w:r w:rsidRPr="00F6286F">
        <w:rPr>
          <w:rFonts w:asciiTheme="minorHAnsi" w:hAnsiTheme="minorHAnsi"/>
        </w:rPr>
        <w:t xml:space="preserve"> parámetros de búsquedas y ajustarnos a las necesidades del cliente.</w:t>
      </w:r>
    </w:p>
    <w:p w14:paraId="1F34DBDD" w14:textId="77777777" w:rsidR="00630EF6" w:rsidRDefault="00630EF6" w:rsidP="00630EF6">
      <w:pPr>
        <w:spacing w:after="0" w:line="240" w:lineRule="auto"/>
        <w:jc w:val="both"/>
        <w:rPr>
          <w:rFonts w:asciiTheme="minorHAnsi" w:hAnsiTheme="minorHAnsi"/>
        </w:rPr>
      </w:pPr>
    </w:p>
    <w:p w14:paraId="49E378AA" w14:textId="77777777" w:rsidR="00630EF6" w:rsidRDefault="00630EF6" w:rsidP="00630EF6">
      <w:pPr>
        <w:spacing w:after="0" w:line="240" w:lineRule="auto"/>
        <w:rPr>
          <w:rFonts w:asciiTheme="minorHAnsi" w:hAnsiTheme="minorHAnsi"/>
        </w:rPr>
      </w:pPr>
      <w:r w:rsidRPr="00F6286F">
        <w:rPr>
          <w:rFonts w:asciiTheme="minorHAnsi" w:hAnsiTheme="minorHAnsi"/>
        </w:rPr>
        <w:t>Es muy importante mencionar que DATASOLUTION</w:t>
      </w:r>
      <w:r>
        <w:rPr>
          <w:rFonts w:asciiTheme="minorHAnsi" w:hAnsiTheme="minorHAnsi"/>
        </w:rPr>
        <w:t>S S.A.</w:t>
      </w:r>
      <w:r w:rsidRPr="00F6286F">
        <w:rPr>
          <w:rFonts w:asciiTheme="minorHAnsi" w:hAnsiTheme="minorHAnsi"/>
        </w:rPr>
        <w:t xml:space="preserve"> puede realizar la Administración en la información en las Actuales Cajas, evitando así el costo del Ki</w:t>
      </w:r>
      <w:r>
        <w:rPr>
          <w:rFonts w:asciiTheme="minorHAnsi" w:hAnsiTheme="minorHAnsi"/>
        </w:rPr>
        <w:t>t</w:t>
      </w:r>
      <w:r w:rsidRPr="00F6286F">
        <w:rPr>
          <w:rFonts w:asciiTheme="minorHAnsi" w:hAnsiTheme="minorHAnsi"/>
        </w:rPr>
        <w:t xml:space="preserve"> de Almacenamiento, siempre y cuando cumplan   con los parámetros y estado de las cajas</w:t>
      </w:r>
    </w:p>
    <w:p w14:paraId="3698E142" w14:textId="77777777" w:rsidR="00630EF6" w:rsidRDefault="00630EF6" w:rsidP="00630EF6">
      <w:pPr>
        <w:spacing w:after="0" w:line="240" w:lineRule="auto"/>
        <w:rPr>
          <w:rFonts w:asciiTheme="minorHAnsi" w:hAnsiTheme="minorHAnsi"/>
          <w:b/>
        </w:rPr>
      </w:pPr>
    </w:p>
    <w:p w14:paraId="2206701A" w14:textId="77777777" w:rsidR="00630EF6" w:rsidRDefault="00630EF6" w:rsidP="00630EF6">
      <w:pPr>
        <w:spacing w:after="0" w:line="240" w:lineRule="auto"/>
        <w:jc w:val="center"/>
        <w:rPr>
          <w:rFonts w:asciiTheme="minorHAnsi" w:hAnsiTheme="minorHAnsi"/>
          <w:b/>
        </w:rPr>
      </w:pPr>
    </w:p>
    <w:p w14:paraId="6C076817" w14:textId="77777777" w:rsidR="00630EF6" w:rsidRDefault="00630EF6" w:rsidP="00E83FF3">
      <w:pPr>
        <w:spacing w:after="0" w:line="240" w:lineRule="auto"/>
        <w:rPr>
          <w:rFonts w:asciiTheme="minorHAnsi" w:hAnsiTheme="minorHAnsi"/>
          <w:b/>
        </w:rPr>
      </w:pPr>
    </w:p>
    <w:p w14:paraId="7331219B" w14:textId="77777777" w:rsidR="00630EF6" w:rsidRDefault="00630EF6" w:rsidP="00630EF6">
      <w:pPr>
        <w:spacing w:after="0" w:line="240" w:lineRule="auto"/>
        <w:jc w:val="center"/>
        <w:rPr>
          <w:rFonts w:asciiTheme="minorHAnsi" w:hAnsiTheme="minorHAnsi"/>
          <w:b/>
        </w:rPr>
      </w:pPr>
      <w:r>
        <w:rPr>
          <w:rFonts w:asciiTheme="minorHAnsi" w:hAnsiTheme="minorHAnsi"/>
          <w:b/>
        </w:rPr>
        <w:t>CUADRO ANÁ</w:t>
      </w:r>
      <w:r w:rsidR="00C537AC">
        <w:rPr>
          <w:rFonts w:asciiTheme="minorHAnsi" w:hAnsiTheme="minorHAnsi"/>
          <w:b/>
        </w:rPr>
        <w:t>LISIS COSTO</w:t>
      </w:r>
      <w:r>
        <w:rPr>
          <w:rFonts w:asciiTheme="minorHAnsi" w:hAnsiTheme="minorHAnsi"/>
          <w:b/>
        </w:rPr>
        <w:t xml:space="preserve"> -</w:t>
      </w:r>
      <w:r w:rsidR="00C537AC">
        <w:rPr>
          <w:rFonts w:asciiTheme="minorHAnsi" w:hAnsiTheme="minorHAnsi"/>
          <w:b/>
        </w:rPr>
        <w:t xml:space="preserve"> BENEFICIO</w:t>
      </w:r>
    </w:p>
    <w:p w14:paraId="3EE31CD6" w14:textId="77777777" w:rsidR="00C537AC" w:rsidRDefault="00BE36E2" w:rsidP="00630EF6">
      <w:pPr>
        <w:spacing w:after="0" w:line="240" w:lineRule="auto"/>
        <w:jc w:val="center"/>
        <w:rPr>
          <w:rFonts w:asciiTheme="minorHAnsi" w:hAnsiTheme="minorHAnsi"/>
          <w:b/>
        </w:rPr>
      </w:pPr>
      <w:r>
        <w:rPr>
          <w:rFonts w:asciiTheme="minorHAnsi" w:hAnsiTheme="minorHAnsi"/>
          <w:b/>
        </w:rPr>
        <w:t>CONSERVAS ISABEL</w:t>
      </w:r>
      <w:r w:rsidR="00630EF6">
        <w:rPr>
          <w:rFonts w:asciiTheme="minorHAnsi" w:hAnsiTheme="minorHAnsi"/>
          <w:b/>
        </w:rPr>
        <w:t xml:space="preserve"> VS DATASOLUTIONS S.A.</w:t>
      </w:r>
    </w:p>
    <w:p w14:paraId="29D61C61" w14:textId="77777777" w:rsidR="00630EF6" w:rsidRDefault="00630EF6" w:rsidP="00A96BD0">
      <w:pPr>
        <w:spacing w:after="0" w:line="240" w:lineRule="auto"/>
        <w:rPr>
          <w:rFonts w:asciiTheme="minorHAnsi" w:hAnsiTheme="minorHAnsi"/>
          <w:b/>
        </w:rPr>
      </w:pPr>
    </w:p>
    <w:p w14:paraId="160B7887" w14:textId="77777777" w:rsidR="00C537AC" w:rsidRDefault="00630EF6" w:rsidP="00A96BD0">
      <w:pPr>
        <w:spacing w:after="0" w:line="240" w:lineRule="auto"/>
        <w:rPr>
          <w:rFonts w:asciiTheme="minorHAnsi" w:hAnsiTheme="minorHAnsi"/>
          <w:b/>
        </w:rPr>
      </w:pPr>
      <w:r>
        <w:rPr>
          <w:rFonts w:asciiTheme="minorHAnsi" w:hAnsiTheme="minorHAnsi"/>
          <w:b/>
        </w:rPr>
        <w:t xml:space="preserve"> </w:t>
      </w:r>
    </w:p>
    <w:p w14:paraId="511B8ADD" w14:textId="403D6E10" w:rsidR="00C537AC" w:rsidRDefault="00BF03B4" w:rsidP="00A96BD0">
      <w:pPr>
        <w:spacing w:after="0" w:line="240" w:lineRule="auto"/>
        <w:rPr>
          <w:rFonts w:asciiTheme="minorHAnsi" w:hAnsiTheme="minorHAnsi"/>
          <w:b/>
        </w:rPr>
      </w:pPr>
      <w:r w:rsidRPr="00BF03B4">
        <w:drawing>
          <wp:inline distT="0" distB="0" distL="0" distR="0" wp14:anchorId="52833B80" wp14:editId="2F71CE2D">
            <wp:extent cx="5343525" cy="17240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43525" cy="1724025"/>
                    </a:xfrm>
                    <a:prstGeom prst="rect">
                      <a:avLst/>
                    </a:prstGeom>
                    <a:noFill/>
                    <a:ln>
                      <a:noFill/>
                    </a:ln>
                  </pic:spPr>
                </pic:pic>
              </a:graphicData>
            </a:graphic>
          </wp:inline>
        </w:drawing>
      </w:r>
    </w:p>
    <w:p w14:paraId="28AB267D" w14:textId="77777777" w:rsidR="00630EF6" w:rsidRDefault="00630EF6" w:rsidP="00A96BD0">
      <w:pPr>
        <w:spacing w:after="0" w:line="240" w:lineRule="auto"/>
        <w:rPr>
          <w:rFonts w:asciiTheme="minorHAnsi" w:hAnsiTheme="minorHAnsi"/>
          <w:b/>
        </w:rPr>
      </w:pPr>
    </w:p>
    <w:p w14:paraId="48F059F5" w14:textId="3A90F7B7" w:rsidR="00C95CDF" w:rsidRDefault="00BF03B4" w:rsidP="00A96BD0">
      <w:pPr>
        <w:spacing w:after="0" w:line="240" w:lineRule="auto"/>
        <w:rPr>
          <w:rFonts w:asciiTheme="minorHAnsi" w:hAnsiTheme="minorHAnsi"/>
          <w:b/>
        </w:rPr>
      </w:pPr>
      <w:r w:rsidRPr="00BF03B4">
        <w:drawing>
          <wp:inline distT="0" distB="0" distL="0" distR="0" wp14:anchorId="2D3793CB" wp14:editId="2CD3EB28">
            <wp:extent cx="5343525" cy="210502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43525" cy="2105025"/>
                    </a:xfrm>
                    <a:prstGeom prst="rect">
                      <a:avLst/>
                    </a:prstGeom>
                    <a:noFill/>
                    <a:ln>
                      <a:noFill/>
                    </a:ln>
                  </pic:spPr>
                </pic:pic>
              </a:graphicData>
            </a:graphic>
          </wp:inline>
        </w:drawing>
      </w:r>
      <w:bookmarkStart w:id="0" w:name="_GoBack"/>
      <w:bookmarkEnd w:id="0"/>
    </w:p>
    <w:p w14:paraId="47B7EFF5" w14:textId="77777777" w:rsidR="00C95CDF" w:rsidRDefault="00C95CDF" w:rsidP="00A96BD0">
      <w:pPr>
        <w:spacing w:after="0" w:line="240" w:lineRule="auto"/>
        <w:rPr>
          <w:rFonts w:asciiTheme="minorHAnsi" w:hAnsiTheme="minorHAnsi"/>
          <w:b/>
        </w:rPr>
      </w:pPr>
    </w:p>
    <w:p w14:paraId="767D6FAE" w14:textId="77777777" w:rsidR="00387DF7" w:rsidRDefault="00387DF7" w:rsidP="00A96BD0">
      <w:pPr>
        <w:spacing w:after="0" w:line="240" w:lineRule="auto"/>
        <w:rPr>
          <w:rFonts w:asciiTheme="minorHAnsi" w:hAnsiTheme="minorHAnsi"/>
          <w:b/>
        </w:rPr>
      </w:pPr>
    </w:p>
    <w:p w14:paraId="3AFECC6F" w14:textId="77777777" w:rsidR="00155885" w:rsidRDefault="00155885" w:rsidP="00A96BD0">
      <w:pPr>
        <w:spacing w:after="0" w:line="240" w:lineRule="auto"/>
        <w:rPr>
          <w:rFonts w:asciiTheme="minorHAnsi" w:hAnsiTheme="minorHAnsi"/>
          <w:b/>
        </w:rPr>
      </w:pPr>
    </w:p>
    <w:p w14:paraId="5BF59A09" w14:textId="77777777" w:rsidR="00155885" w:rsidRDefault="00155885" w:rsidP="00A96BD0">
      <w:pPr>
        <w:spacing w:after="0" w:line="240" w:lineRule="auto"/>
        <w:rPr>
          <w:rFonts w:asciiTheme="minorHAnsi" w:hAnsiTheme="minorHAnsi"/>
          <w:b/>
        </w:rPr>
      </w:pPr>
    </w:p>
    <w:p w14:paraId="782331B2" w14:textId="77777777" w:rsidR="00155885" w:rsidRDefault="00155885" w:rsidP="00A96BD0">
      <w:pPr>
        <w:spacing w:after="0" w:line="240" w:lineRule="auto"/>
        <w:rPr>
          <w:rFonts w:asciiTheme="minorHAnsi" w:hAnsiTheme="minorHAnsi"/>
          <w:b/>
        </w:rPr>
      </w:pPr>
    </w:p>
    <w:p w14:paraId="79365F1D" w14:textId="77777777" w:rsidR="00155885" w:rsidRDefault="00155885" w:rsidP="00A96BD0">
      <w:pPr>
        <w:spacing w:after="0" w:line="240" w:lineRule="auto"/>
        <w:rPr>
          <w:rFonts w:asciiTheme="minorHAnsi" w:hAnsiTheme="minorHAnsi"/>
          <w:b/>
        </w:rPr>
      </w:pPr>
    </w:p>
    <w:p w14:paraId="35EBD9A4" w14:textId="77777777" w:rsidR="00155885" w:rsidRDefault="00155885" w:rsidP="00A96BD0">
      <w:pPr>
        <w:spacing w:after="0" w:line="240" w:lineRule="auto"/>
        <w:rPr>
          <w:rFonts w:asciiTheme="minorHAnsi" w:hAnsiTheme="minorHAnsi"/>
          <w:b/>
        </w:rPr>
      </w:pPr>
    </w:p>
    <w:p w14:paraId="34093707" w14:textId="77777777" w:rsidR="00155885" w:rsidRDefault="00155885" w:rsidP="00A96BD0">
      <w:pPr>
        <w:spacing w:after="0" w:line="240" w:lineRule="auto"/>
        <w:rPr>
          <w:rFonts w:asciiTheme="minorHAnsi" w:hAnsiTheme="minorHAnsi"/>
          <w:b/>
        </w:rPr>
      </w:pPr>
    </w:p>
    <w:p w14:paraId="6090E833" w14:textId="77777777" w:rsidR="00155885" w:rsidRDefault="00155885" w:rsidP="00A96BD0">
      <w:pPr>
        <w:spacing w:after="0" w:line="240" w:lineRule="auto"/>
        <w:rPr>
          <w:rFonts w:asciiTheme="minorHAnsi" w:hAnsiTheme="minorHAnsi"/>
          <w:b/>
        </w:rPr>
      </w:pPr>
    </w:p>
    <w:p w14:paraId="3228D282" w14:textId="77777777" w:rsidR="00155885" w:rsidRDefault="00155885" w:rsidP="00A96BD0">
      <w:pPr>
        <w:spacing w:after="0" w:line="240" w:lineRule="auto"/>
        <w:rPr>
          <w:rFonts w:asciiTheme="minorHAnsi" w:hAnsiTheme="minorHAnsi"/>
          <w:b/>
        </w:rPr>
      </w:pPr>
    </w:p>
    <w:p w14:paraId="632080DE" w14:textId="77777777" w:rsidR="00155885" w:rsidRDefault="00155885" w:rsidP="00A96BD0">
      <w:pPr>
        <w:spacing w:after="0" w:line="240" w:lineRule="auto"/>
        <w:rPr>
          <w:rFonts w:asciiTheme="minorHAnsi" w:hAnsiTheme="minorHAnsi"/>
          <w:b/>
        </w:rPr>
      </w:pPr>
    </w:p>
    <w:p w14:paraId="64B579B2" w14:textId="77777777" w:rsidR="00C95CDF" w:rsidRDefault="00C95CDF" w:rsidP="00A96BD0">
      <w:pPr>
        <w:spacing w:after="0" w:line="240" w:lineRule="auto"/>
        <w:rPr>
          <w:rFonts w:asciiTheme="minorHAnsi" w:hAnsiTheme="minorHAnsi"/>
          <w:b/>
        </w:rPr>
      </w:pPr>
      <w:r>
        <w:rPr>
          <w:rFonts w:asciiTheme="minorHAnsi" w:hAnsiTheme="minorHAnsi"/>
          <w:b/>
        </w:rPr>
        <w:t>DATASOLUTIONS S.A.</w:t>
      </w:r>
    </w:p>
    <w:p w14:paraId="210A943B" w14:textId="77777777" w:rsidR="00C95CDF" w:rsidRDefault="00C95CDF" w:rsidP="00A96BD0">
      <w:pPr>
        <w:spacing w:after="0" w:line="240" w:lineRule="auto"/>
        <w:rPr>
          <w:rFonts w:asciiTheme="minorHAnsi" w:hAnsiTheme="minorHAnsi"/>
          <w:b/>
        </w:rPr>
      </w:pPr>
    </w:p>
    <w:p w14:paraId="2DE56ADC" w14:textId="77777777" w:rsidR="00C95CDF" w:rsidRDefault="00180663" w:rsidP="00A96BD0">
      <w:pPr>
        <w:spacing w:after="0" w:line="240" w:lineRule="auto"/>
        <w:rPr>
          <w:rFonts w:asciiTheme="minorHAnsi" w:hAnsiTheme="minorHAnsi"/>
          <w:b/>
        </w:rPr>
      </w:pPr>
      <w:r w:rsidRPr="00180663">
        <w:rPr>
          <w:noProof/>
          <w:lang w:val="es-ES" w:eastAsia="es-ES"/>
        </w:rPr>
        <w:drawing>
          <wp:inline distT="0" distB="0" distL="0" distR="0" wp14:anchorId="524130A6" wp14:editId="29F42F3E">
            <wp:extent cx="5343525" cy="15335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43525" cy="1533525"/>
                    </a:xfrm>
                    <a:prstGeom prst="rect">
                      <a:avLst/>
                    </a:prstGeom>
                    <a:noFill/>
                    <a:ln>
                      <a:noFill/>
                    </a:ln>
                  </pic:spPr>
                </pic:pic>
              </a:graphicData>
            </a:graphic>
          </wp:inline>
        </w:drawing>
      </w:r>
    </w:p>
    <w:p w14:paraId="55414214" w14:textId="77777777" w:rsidR="00630EF6" w:rsidRDefault="00630EF6" w:rsidP="00A96BD0">
      <w:pPr>
        <w:spacing w:after="0" w:line="240" w:lineRule="auto"/>
        <w:rPr>
          <w:rFonts w:asciiTheme="minorHAnsi" w:hAnsiTheme="minorHAnsi"/>
          <w:b/>
        </w:rPr>
      </w:pPr>
    </w:p>
    <w:p w14:paraId="4390D008" w14:textId="77777777" w:rsidR="00630EF6" w:rsidRDefault="00180663" w:rsidP="00A96BD0">
      <w:pPr>
        <w:spacing w:after="0" w:line="240" w:lineRule="auto"/>
        <w:rPr>
          <w:rFonts w:asciiTheme="minorHAnsi" w:hAnsiTheme="minorHAnsi"/>
          <w:b/>
        </w:rPr>
      </w:pPr>
      <w:r w:rsidRPr="00180663">
        <w:rPr>
          <w:noProof/>
          <w:lang w:val="es-ES" w:eastAsia="es-ES"/>
        </w:rPr>
        <w:drawing>
          <wp:inline distT="0" distB="0" distL="0" distR="0" wp14:anchorId="17C51652" wp14:editId="7EF6157C">
            <wp:extent cx="5343525" cy="5810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43525" cy="581025"/>
                    </a:xfrm>
                    <a:prstGeom prst="rect">
                      <a:avLst/>
                    </a:prstGeom>
                    <a:noFill/>
                    <a:ln>
                      <a:noFill/>
                    </a:ln>
                  </pic:spPr>
                </pic:pic>
              </a:graphicData>
            </a:graphic>
          </wp:inline>
        </w:drawing>
      </w:r>
    </w:p>
    <w:p w14:paraId="2589A9C9" w14:textId="77777777" w:rsidR="00C95CDF" w:rsidRDefault="00C95CDF" w:rsidP="00A96BD0">
      <w:pPr>
        <w:spacing w:after="0" w:line="240" w:lineRule="auto"/>
        <w:rPr>
          <w:rFonts w:asciiTheme="minorHAnsi" w:hAnsiTheme="minorHAnsi"/>
          <w:b/>
        </w:rPr>
      </w:pPr>
    </w:p>
    <w:p w14:paraId="2D43468F" w14:textId="77777777" w:rsidR="00A96BD0" w:rsidRDefault="00A96BD0" w:rsidP="00A96BD0">
      <w:pPr>
        <w:spacing w:after="0" w:line="240" w:lineRule="auto"/>
        <w:jc w:val="both"/>
        <w:rPr>
          <w:rFonts w:asciiTheme="minorHAnsi" w:hAnsiTheme="minorHAnsi"/>
        </w:rPr>
      </w:pPr>
      <w:r w:rsidRPr="00F6286F">
        <w:rPr>
          <w:rFonts w:asciiTheme="minorHAnsi" w:hAnsiTheme="minorHAnsi"/>
        </w:rPr>
        <w:t xml:space="preserve">.  </w:t>
      </w:r>
    </w:p>
    <w:p w14:paraId="08F69AD1" w14:textId="77777777" w:rsidR="00756E34" w:rsidRDefault="001F1B81" w:rsidP="00756E34">
      <w:pPr>
        <w:pStyle w:val="Sinespaciado"/>
        <w:tabs>
          <w:tab w:val="left" w:pos="2160"/>
        </w:tabs>
        <w:ind w:right="4"/>
        <w:jc w:val="both"/>
        <w:rPr>
          <w:rFonts w:asciiTheme="minorHAnsi" w:hAnsiTheme="minorHAnsi"/>
          <w:b/>
          <w:sz w:val="20"/>
        </w:rPr>
      </w:pPr>
      <w:r>
        <w:rPr>
          <w:rFonts w:asciiTheme="minorHAnsi" w:hAnsiTheme="minorHAnsi"/>
          <w:b/>
          <w:sz w:val="20"/>
        </w:rPr>
        <w:t xml:space="preserve">Tiempo de </w:t>
      </w:r>
      <w:r w:rsidR="00180663">
        <w:rPr>
          <w:rFonts w:asciiTheme="minorHAnsi" w:hAnsiTheme="minorHAnsi"/>
          <w:b/>
          <w:sz w:val="20"/>
        </w:rPr>
        <w:t>Entrega: 48 días; 2.15 mes</w:t>
      </w:r>
    </w:p>
    <w:p w14:paraId="779E069C" w14:textId="77777777" w:rsidR="00C06B39" w:rsidRDefault="00180663" w:rsidP="00756E34">
      <w:pPr>
        <w:pStyle w:val="Sinespaciado"/>
        <w:tabs>
          <w:tab w:val="left" w:pos="2160"/>
        </w:tabs>
        <w:ind w:right="4"/>
        <w:jc w:val="both"/>
        <w:rPr>
          <w:rFonts w:asciiTheme="minorHAnsi" w:hAnsiTheme="minorHAnsi"/>
          <w:b/>
          <w:sz w:val="20"/>
        </w:rPr>
      </w:pPr>
      <w:r>
        <w:rPr>
          <w:rFonts w:asciiTheme="minorHAnsi" w:hAnsiTheme="minorHAnsi"/>
          <w:b/>
          <w:sz w:val="20"/>
        </w:rPr>
        <w:t>Operarios:1</w:t>
      </w:r>
    </w:p>
    <w:p w14:paraId="047081D7" w14:textId="77777777" w:rsidR="00543FAB" w:rsidRDefault="00543FAB" w:rsidP="00756E34">
      <w:pPr>
        <w:pStyle w:val="Sinespaciado"/>
        <w:tabs>
          <w:tab w:val="left" w:pos="2160"/>
        </w:tabs>
        <w:ind w:right="4"/>
        <w:jc w:val="both"/>
        <w:rPr>
          <w:rFonts w:asciiTheme="minorHAnsi" w:hAnsiTheme="minorHAnsi"/>
          <w:b/>
          <w:sz w:val="20"/>
        </w:rPr>
      </w:pPr>
    </w:p>
    <w:p w14:paraId="6B31CF9F" w14:textId="77777777" w:rsidR="00EB0633" w:rsidRPr="00997AE0" w:rsidRDefault="00EB0633" w:rsidP="00997AE0">
      <w:pPr>
        <w:spacing w:line="240" w:lineRule="auto"/>
        <w:rPr>
          <w:rFonts w:asciiTheme="minorHAnsi" w:eastAsia="Times New Roman" w:hAnsiTheme="minorHAnsi" w:cs="Calibri"/>
          <w:b/>
          <w:color w:val="000000"/>
          <w:lang w:eastAsia="es-EC"/>
        </w:rPr>
      </w:pPr>
      <w:r w:rsidRPr="00EB0633">
        <w:rPr>
          <w:rFonts w:asciiTheme="minorHAnsi" w:hAnsiTheme="minorHAnsi"/>
          <w:b/>
          <w:szCs w:val="24"/>
        </w:rPr>
        <w:t>Forma de Pago</w:t>
      </w:r>
    </w:p>
    <w:p w14:paraId="70F701A4" w14:textId="77777777" w:rsidR="00EB0633" w:rsidRPr="00756E34" w:rsidRDefault="00EB0633" w:rsidP="00AD4BA7">
      <w:pPr>
        <w:pStyle w:val="Sinespaciado"/>
        <w:numPr>
          <w:ilvl w:val="0"/>
          <w:numId w:val="1"/>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4F06EC95" w14:textId="77777777" w:rsidR="0098436A" w:rsidRDefault="00EB0633" w:rsidP="00AD4BA7">
      <w:pPr>
        <w:pStyle w:val="Sinespaciado"/>
        <w:numPr>
          <w:ilvl w:val="0"/>
          <w:numId w:val="2"/>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7AF01A5" w14:textId="77777777" w:rsidR="00EB0633" w:rsidRPr="0098436A" w:rsidRDefault="0098436A" w:rsidP="00AD4BA7">
      <w:pPr>
        <w:pStyle w:val="Sinespaciado"/>
        <w:numPr>
          <w:ilvl w:val="0"/>
          <w:numId w:val="2"/>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6FDEF7E5" w14:textId="77777777" w:rsidR="00EB0633" w:rsidRPr="00756E34" w:rsidRDefault="00EB0633" w:rsidP="00EB0633">
      <w:pPr>
        <w:pStyle w:val="Sinespaciado"/>
        <w:tabs>
          <w:tab w:val="left" w:pos="5670"/>
        </w:tabs>
        <w:ind w:right="4"/>
        <w:jc w:val="both"/>
        <w:rPr>
          <w:rFonts w:asciiTheme="minorHAnsi" w:hAnsiTheme="minorHAnsi"/>
          <w:b/>
          <w:szCs w:val="24"/>
        </w:rPr>
      </w:pPr>
    </w:p>
    <w:p w14:paraId="57D90E0A" w14:textId="77777777" w:rsidR="00911A4B" w:rsidRPr="00BA0DE4" w:rsidRDefault="00EB0633" w:rsidP="00AD4BA7">
      <w:pPr>
        <w:pStyle w:val="Sinespaciado"/>
        <w:numPr>
          <w:ilvl w:val="0"/>
          <w:numId w:val="1"/>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EF0FB4" w:rsidRPr="00911A4B">
        <w:rPr>
          <w:rFonts w:asciiTheme="minorHAnsi" w:hAnsiTheme="minorHAnsi"/>
          <w:szCs w:val="24"/>
        </w:rPr>
        <w:t>se emite</w:t>
      </w:r>
      <w:r w:rsidRPr="00911A4B">
        <w:rPr>
          <w:rFonts w:asciiTheme="minorHAnsi" w:hAnsiTheme="minorHAnsi"/>
          <w:szCs w:val="24"/>
        </w:rPr>
        <w:t xml:space="preserve"> cada </w:t>
      </w:r>
      <w:r w:rsidR="00EF0FB4" w:rsidRPr="00911A4B">
        <w:rPr>
          <w:rFonts w:asciiTheme="minorHAnsi" w:hAnsiTheme="minorHAnsi"/>
          <w:szCs w:val="24"/>
        </w:rPr>
        <w:t>quince del</w:t>
      </w:r>
      <w:r w:rsidRPr="00911A4B">
        <w:rPr>
          <w:rFonts w:asciiTheme="minorHAnsi" w:hAnsiTheme="minorHAnsi"/>
          <w:szCs w:val="24"/>
        </w:rPr>
        <w:t xml:space="preserve"> mes en </w:t>
      </w:r>
      <w:r w:rsidR="00630EF6"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3CFC8D98" w14:textId="77777777" w:rsidR="00BA0DE4" w:rsidRPr="00BA0DE4" w:rsidRDefault="00BA0DE4" w:rsidP="00BA0DE4">
      <w:pPr>
        <w:pStyle w:val="Sinespaciado"/>
        <w:tabs>
          <w:tab w:val="left" w:pos="5670"/>
        </w:tabs>
        <w:ind w:left="720" w:right="4"/>
        <w:jc w:val="both"/>
        <w:rPr>
          <w:rFonts w:asciiTheme="minorHAnsi" w:hAnsiTheme="minorHAnsi"/>
          <w:b/>
          <w:sz w:val="18"/>
          <w:szCs w:val="24"/>
        </w:rPr>
      </w:pPr>
    </w:p>
    <w:p w14:paraId="3FD0D2A4" w14:textId="77777777" w:rsidR="00BA0DE4" w:rsidRDefault="00BA0DE4" w:rsidP="00BA0DE4">
      <w:pPr>
        <w:pStyle w:val="Sinespaciado"/>
        <w:tabs>
          <w:tab w:val="left" w:pos="5670"/>
        </w:tabs>
        <w:ind w:right="4"/>
        <w:jc w:val="both"/>
        <w:rPr>
          <w:rFonts w:asciiTheme="minorHAnsi" w:hAnsiTheme="minorHAnsi"/>
          <w:b/>
          <w:szCs w:val="24"/>
        </w:rPr>
      </w:pPr>
      <w:r w:rsidRPr="00BA0DE4">
        <w:rPr>
          <w:rFonts w:asciiTheme="minorHAnsi" w:hAnsiTheme="minorHAnsi"/>
          <w:b/>
          <w:szCs w:val="24"/>
        </w:rPr>
        <w:t>Tabla de  Custodia Física</w:t>
      </w:r>
    </w:p>
    <w:p w14:paraId="492DAFED" w14:textId="77777777" w:rsidR="00BA0DE4" w:rsidRDefault="00BA0DE4" w:rsidP="00BA0DE4">
      <w:pPr>
        <w:pStyle w:val="Sinespaciado"/>
        <w:tabs>
          <w:tab w:val="left" w:pos="5670"/>
        </w:tabs>
        <w:ind w:right="4"/>
        <w:jc w:val="both"/>
        <w:rPr>
          <w:rFonts w:asciiTheme="minorHAnsi" w:hAnsiTheme="minorHAnsi"/>
          <w:b/>
          <w:szCs w:val="24"/>
        </w:rPr>
      </w:pPr>
    </w:p>
    <w:p w14:paraId="78C2E279" w14:textId="77777777" w:rsidR="00BA0DE4" w:rsidRPr="00BA0DE4" w:rsidRDefault="00BA0DE4" w:rsidP="00BA0DE4">
      <w:pPr>
        <w:pStyle w:val="Sinespaciado"/>
        <w:tabs>
          <w:tab w:val="left" w:pos="5670"/>
        </w:tabs>
        <w:ind w:right="4"/>
        <w:jc w:val="both"/>
        <w:rPr>
          <w:rFonts w:asciiTheme="minorHAnsi" w:hAnsiTheme="minorHAnsi"/>
          <w:b/>
          <w:szCs w:val="24"/>
        </w:rPr>
      </w:pPr>
      <w:r w:rsidRPr="00F6286F">
        <w:rPr>
          <w:rFonts w:asciiTheme="minorHAnsi" w:hAnsiTheme="minorHAnsi"/>
          <w:noProof/>
          <w:lang w:val="es-ES" w:eastAsia="es-ES"/>
        </w:rPr>
        <w:drawing>
          <wp:inline distT="0" distB="0" distL="0" distR="0" wp14:anchorId="41A3441C" wp14:editId="1D469AD6">
            <wp:extent cx="2057400" cy="2344420"/>
            <wp:effectExtent l="0" t="0" r="0" b="0"/>
            <wp:docPr id="29"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59810" cy="2347166"/>
                    </a:xfrm>
                    <a:prstGeom prst="rect">
                      <a:avLst/>
                    </a:prstGeom>
                    <a:noFill/>
                    <a:ln>
                      <a:noFill/>
                    </a:ln>
                  </pic:spPr>
                </pic:pic>
              </a:graphicData>
            </a:graphic>
          </wp:inline>
        </w:drawing>
      </w:r>
    </w:p>
    <w:p w14:paraId="677731D1" w14:textId="77777777" w:rsidR="00387DF7" w:rsidRDefault="00387DF7" w:rsidP="00EB0633">
      <w:pPr>
        <w:pStyle w:val="Sinespaciado"/>
        <w:rPr>
          <w:rFonts w:asciiTheme="minorHAnsi" w:hAnsiTheme="minorHAnsi"/>
          <w:b/>
        </w:rPr>
      </w:pPr>
    </w:p>
    <w:p w14:paraId="62BF147D" w14:textId="77777777" w:rsidR="00BA0DE4" w:rsidRDefault="00BA0DE4" w:rsidP="00EB0633">
      <w:pPr>
        <w:pStyle w:val="Sinespaciado"/>
        <w:rPr>
          <w:rFonts w:asciiTheme="minorHAnsi" w:hAnsiTheme="minorHAnsi"/>
          <w:b/>
        </w:rPr>
      </w:pPr>
    </w:p>
    <w:p w14:paraId="5781D906" w14:textId="77777777" w:rsidR="00BA0DE4" w:rsidRDefault="00BA0DE4" w:rsidP="00EB0633">
      <w:pPr>
        <w:pStyle w:val="Sinespaciado"/>
        <w:rPr>
          <w:rFonts w:asciiTheme="minorHAnsi" w:hAnsiTheme="minorHAnsi"/>
          <w:b/>
        </w:rPr>
      </w:pPr>
    </w:p>
    <w:p w14:paraId="2B6F9E50" w14:textId="77777777" w:rsidR="00BA0DE4" w:rsidRDefault="00BA0DE4" w:rsidP="00EB0633">
      <w:pPr>
        <w:pStyle w:val="Sinespaciado"/>
        <w:rPr>
          <w:rFonts w:asciiTheme="minorHAnsi" w:hAnsiTheme="minorHAnsi"/>
          <w:b/>
        </w:rPr>
      </w:pPr>
    </w:p>
    <w:p w14:paraId="74192273"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034B893F" w14:textId="77777777" w:rsidR="0098436A" w:rsidRPr="00EB0633" w:rsidRDefault="0098436A" w:rsidP="00EB0633">
      <w:pPr>
        <w:pStyle w:val="Sinespaciado"/>
        <w:rPr>
          <w:rFonts w:asciiTheme="minorHAnsi" w:hAnsiTheme="minorHAnsi"/>
          <w:b/>
        </w:rPr>
      </w:pPr>
    </w:p>
    <w:p w14:paraId="03DCE5EB" w14:textId="77777777" w:rsidR="00F36070" w:rsidRPr="00EB0633" w:rsidRDefault="004402FE" w:rsidP="00EB0633">
      <w:pPr>
        <w:pStyle w:val="Sinespaciado"/>
        <w:rPr>
          <w:rFonts w:asciiTheme="minorHAnsi" w:hAnsiTheme="minorHAnsi"/>
          <w:b/>
        </w:rPr>
      </w:pPr>
      <w:r w:rsidRPr="004402FE">
        <w:rPr>
          <w:noProof/>
          <w:lang w:val="es-ES" w:eastAsia="es-ES"/>
        </w:rPr>
        <w:drawing>
          <wp:inline distT="0" distB="0" distL="0" distR="0" wp14:anchorId="48A9EAE5" wp14:editId="39A5405D">
            <wp:extent cx="3162300" cy="3409950"/>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62300" cy="3409950"/>
                    </a:xfrm>
                    <a:prstGeom prst="rect">
                      <a:avLst/>
                    </a:prstGeom>
                    <a:noFill/>
                    <a:ln>
                      <a:noFill/>
                    </a:ln>
                  </pic:spPr>
                </pic:pic>
              </a:graphicData>
            </a:graphic>
          </wp:inline>
        </w:drawing>
      </w:r>
    </w:p>
    <w:p w14:paraId="4C6D2C68" w14:textId="77777777" w:rsidR="00F36070" w:rsidRDefault="00F36070" w:rsidP="00F36070">
      <w:pPr>
        <w:pStyle w:val="Sinespaciado"/>
        <w:rPr>
          <w:rFonts w:asciiTheme="minorHAnsi" w:hAnsiTheme="minorHAnsi"/>
          <w:b/>
          <w:sz w:val="24"/>
        </w:rPr>
      </w:pPr>
    </w:p>
    <w:p w14:paraId="134D7FEB" w14:textId="77777777" w:rsidR="00F36070" w:rsidRDefault="00F36070" w:rsidP="00F36070">
      <w:pPr>
        <w:pStyle w:val="Sinespaciado"/>
        <w:rPr>
          <w:rFonts w:asciiTheme="minorHAnsi" w:hAnsiTheme="minorHAnsi"/>
          <w:b/>
          <w:sz w:val="24"/>
        </w:rPr>
      </w:pPr>
    </w:p>
    <w:p w14:paraId="1F312560" w14:textId="77777777" w:rsidR="00630EF6" w:rsidRDefault="00630EF6" w:rsidP="001365FD">
      <w:pPr>
        <w:pStyle w:val="Sinespaciado"/>
        <w:rPr>
          <w:rFonts w:asciiTheme="minorHAnsi" w:hAnsiTheme="minorHAnsi"/>
          <w:b/>
        </w:rPr>
      </w:pPr>
    </w:p>
    <w:p w14:paraId="3B73A6E5" w14:textId="77777777" w:rsidR="004402FE" w:rsidRDefault="004402FE" w:rsidP="004402FE">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5ED682EB" w14:textId="77777777" w:rsidR="004402FE" w:rsidRDefault="004402FE" w:rsidP="004402FE">
      <w:pPr>
        <w:pStyle w:val="Sinespaciado"/>
        <w:rPr>
          <w:rFonts w:asciiTheme="minorHAnsi" w:hAnsiTheme="minorHAnsi"/>
          <w:b/>
        </w:rPr>
      </w:pPr>
    </w:p>
    <w:p w14:paraId="66696881" w14:textId="77777777" w:rsidR="004402FE" w:rsidRDefault="004402FE" w:rsidP="004402FE">
      <w:pPr>
        <w:pStyle w:val="Default"/>
        <w:numPr>
          <w:ilvl w:val="0"/>
          <w:numId w:val="3"/>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74DB15B8" w14:textId="77777777" w:rsidR="004402FE" w:rsidRDefault="004402FE" w:rsidP="004402F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13DD3386" w14:textId="77777777" w:rsidR="004402FE" w:rsidRDefault="004402FE" w:rsidP="004402F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280E62F0" w14:textId="77777777" w:rsidR="004402FE" w:rsidRPr="00C710C3" w:rsidRDefault="004402FE" w:rsidP="004402F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14:paraId="4AF66110" w14:textId="77777777" w:rsidR="004402FE" w:rsidRDefault="004402FE" w:rsidP="004402F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F66E6A" w14:textId="77777777" w:rsidR="004402FE" w:rsidRDefault="004402FE" w:rsidP="004402F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50F6BCE9" w14:textId="77777777" w:rsidR="004402FE" w:rsidRPr="00997AE0" w:rsidRDefault="004402FE" w:rsidP="004402FE">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24BA1FC5" w14:textId="77777777" w:rsidR="004402FE" w:rsidRDefault="004402FE" w:rsidP="004402FE">
      <w:pPr>
        <w:pStyle w:val="Default"/>
        <w:numPr>
          <w:ilvl w:val="0"/>
          <w:numId w:val="3"/>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13619C57" w14:textId="77777777" w:rsidR="004402FE" w:rsidRDefault="004402FE" w:rsidP="004402FE">
      <w:pPr>
        <w:pStyle w:val="Default"/>
        <w:numPr>
          <w:ilvl w:val="0"/>
          <w:numId w:val="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22B76BEE" w14:textId="77777777" w:rsidR="004402FE" w:rsidRPr="00482A08" w:rsidRDefault="004402FE" w:rsidP="004402FE">
      <w:pPr>
        <w:pStyle w:val="Default"/>
        <w:numPr>
          <w:ilvl w:val="0"/>
          <w:numId w:val="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14:paraId="71B45762" w14:textId="77777777" w:rsidR="004402FE" w:rsidRPr="00E942CB" w:rsidRDefault="004402FE" w:rsidP="004402FE">
      <w:pPr>
        <w:pStyle w:val="Default"/>
        <w:numPr>
          <w:ilvl w:val="0"/>
          <w:numId w:val="3"/>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2E894735" w14:textId="77777777" w:rsidR="004402FE" w:rsidRPr="00482A08" w:rsidRDefault="004402FE" w:rsidP="004402FE">
      <w:pPr>
        <w:pStyle w:val="Default"/>
        <w:numPr>
          <w:ilvl w:val="0"/>
          <w:numId w:val="23"/>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37D98CA" w14:textId="77777777" w:rsidR="004402FE" w:rsidRPr="00F6286F" w:rsidRDefault="004402FE" w:rsidP="004402FE">
      <w:pPr>
        <w:pStyle w:val="Default"/>
        <w:numPr>
          <w:ilvl w:val="0"/>
          <w:numId w:val="3"/>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45B63BC" w14:textId="77777777" w:rsidR="004402FE" w:rsidRPr="00543FAB" w:rsidRDefault="004402FE" w:rsidP="004402FE">
      <w:pPr>
        <w:pStyle w:val="Default"/>
        <w:numPr>
          <w:ilvl w:val="0"/>
          <w:numId w:val="3"/>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210E01C9" w14:textId="77777777" w:rsidR="004402FE" w:rsidRDefault="004402FE" w:rsidP="004402FE">
      <w:pPr>
        <w:pStyle w:val="Default"/>
        <w:numPr>
          <w:ilvl w:val="0"/>
          <w:numId w:val="3"/>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14:paraId="3167315F" w14:textId="77777777" w:rsidR="004402FE" w:rsidRPr="00423DA9" w:rsidRDefault="004402FE" w:rsidP="004402FE">
      <w:pPr>
        <w:pStyle w:val="Default"/>
        <w:numPr>
          <w:ilvl w:val="0"/>
          <w:numId w:val="23"/>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5EDDC993" w14:textId="77777777" w:rsidR="004402FE" w:rsidRPr="00B66CC4" w:rsidRDefault="004402FE" w:rsidP="004402FE">
      <w:pPr>
        <w:pStyle w:val="Sinespaciado"/>
        <w:numPr>
          <w:ilvl w:val="0"/>
          <w:numId w:val="6"/>
        </w:numPr>
        <w:ind w:right="4"/>
        <w:jc w:val="both"/>
        <w:rPr>
          <w:rFonts w:asciiTheme="minorHAnsi" w:hAnsiTheme="minorHAnsi"/>
          <w:b/>
        </w:rPr>
      </w:pPr>
      <w:r w:rsidRPr="00B66CC4">
        <w:rPr>
          <w:rFonts w:asciiTheme="minorHAnsi" w:hAnsiTheme="minorHAnsi"/>
          <w:b/>
        </w:rPr>
        <w:t>Tiempo de Vida Útil de Información en custodia</w:t>
      </w:r>
    </w:p>
    <w:p w14:paraId="7D8AF1DA" w14:textId="77777777" w:rsidR="004402FE" w:rsidRPr="00B66CC4" w:rsidRDefault="004402FE" w:rsidP="004402FE">
      <w:pPr>
        <w:pStyle w:val="Sinespaciado"/>
        <w:numPr>
          <w:ilvl w:val="0"/>
          <w:numId w:val="6"/>
        </w:numPr>
        <w:ind w:right="4"/>
        <w:jc w:val="both"/>
        <w:rPr>
          <w:rFonts w:asciiTheme="minorHAnsi" w:hAnsiTheme="minorHAnsi"/>
          <w:b/>
        </w:rPr>
      </w:pPr>
      <w:r w:rsidRPr="00B66CC4">
        <w:rPr>
          <w:rFonts w:asciiTheme="minorHAnsi" w:hAnsiTheme="minorHAnsi"/>
          <w:b/>
        </w:rPr>
        <w:t>Inventario de Información en Custodia.</w:t>
      </w:r>
    </w:p>
    <w:p w14:paraId="566D3626" w14:textId="77777777" w:rsidR="004402FE" w:rsidRPr="00B66CC4" w:rsidRDefault="004402FE" w:rsidP="004402FE">
      <w:pPr>
        <w:pStyle w:val="Sinespaciado"/>
        <w:numPr>
          <w:ilvl w:val="0"/>
          <w:numId w:val="6"/>
        </w:numPr>
        <w:ind w:right="4"/>
        <w:jc w:val="both"/>
        <w:rPr>
          <w:rFonts w:asciiTheme="minorHAnsi" w:hAnsiTheme="minorHAnsi"/>
          <w:b/>
        </w:rPr>
      </w:pPr>
      <w:r w:rsidRPr="00B66CC4">
        <w:rPr>
          <w:rFonts w:asciiTheme="minorHAnsi" w:hAnsiTheme="minorHAnsi"/>
          <w:b/>
        </w:rPr>
        <w:t>Seguimiento de Cajas solicitadas por el Usuario.</w:t>
      </w:r>
    </w:p>
    <w:p w14:paraId="36C336AF" w14:textId="77777777" w:rsidR="004402FE" w:rsidRDefault="004402FE" w:rsidP="004402FE">
      <w:pPr>
        <w:pStyle w:val="Sinespaciado"/>
        <w:numPr>
          <w:ilvl w:val="0"/>
          <w:numId w:val="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7A159A1B" w14:textId="77777777" w:rsidR="004402FE" w:rsidRPr="00BE76BA" w:rsidRDefault="004402FE" w:rsidP="004402FE">
      <w:pPr>
        <w:pStyle w:val="Sinespaciado"/>
        <w:numPr>
          <w:ilvl w:val="0"/>
          <w:numId w:val="25"/>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29C60967" w14:textId="77777777" w:rsidR="004402FE" w:rsidRDefault="004402FE" w:rsidP="004402FE">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2D63772E" w14:textId="77777777" w:rsidR="004402FE" w:rsidRPr="00064573" w:rsidRDefault="004402FE" w:rsidP="004402FE">
      <w:pPr>
        <w:pStyle w:val="Default"/>
        <w:numPr>
          <w:ilvl w:val="0"/>
          <w:numId w:val="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5BDFF37B" w14:textId="77777777" w:rsidR="004402FE" w:rsidRDefault="004402FE" w:rsidP="004402FE">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398C925F" w14:textId="77777777" w:rsidR="004402FE" w:rsidRDefault="004402FE" w:rsidP="004402FE">
      <w:pPr>
        <w:pStyle w:val="Sinespaciado"/>
        <w:numPr>
          <w:ilvl w:val="0"/>
          <w:numId w:val="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60D8146F" w14:textId="77777777" w:rsidR="004402FE" w:rsidRDefault="004402FE" w:rsidP="004402FE">
      <w:pPr>
        <w:pStyle w:val="Sinespaciado"/>
        <w:numPr>
          <w:ilvl w:val="0"/>
          <w:numId w:val="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C94E2EE" w14:textId="77777777" w:rsidR="004402FE" w:rsidRPr="00612DA9" w:rsidRDefault="004402FE" w:rsidP="004402FE">
      <w:pPr>
        <w:pStyle w:val="Sinespaciado"/>
        <w:numPr>
          <w:ilvl w:val="0"/>
          <w:numId w:val="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56D2A0EC" w14:textId="77777777" w:rsidR="004402FE" w:rsidRPr="00E942CB" w:rsidRDefault="004402FE" w:rsidP="004402FE">
      <w:pPr>
        <w:pStyle w:val="Sinespaciado"/>
        <w:numPr>
          <w:ilvl w:val="0"/>
          <w:numId w:val="7"/>
        </w:numPr>
        <w:ind w:right="4"/>
        <w:jc w:val="both"/>
        <w:rPr>
          <w:rFonts w:asciiTheme="minorHAnsi" w:hAnsiTheme="minorHAnsi"/>
        </w:rPr>
      </w:pPr>
    </w:p>
    <w:p w14:paraId="69745D1E" w14:textId="77777777" w:rsidR="004402FE" w:rsidRDefault="004402FE" w:rsidP="004402FE">
      <w:pPr>
        <w:pStyle w:val="MediumList2-Accent41"/>
        <w:numPr>
          <w:ilvl w:val="0"/>
          <w:numId w:val="24"/>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0252A81" w14:textId="77777777" w:rsidR="004402FE" w:rsidRDefault="004402FE" w:rsidP="004402FE">
      <w:pPr>
        <w:pStyle w:val="MediumList2-Accent41"/>
        <w:numPr>
          <w:ilvl w:val="3"/>
          <w:numId w:val="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1CDC7234" w14:textId="77777777" w:rsidR="004402FE" w:rsidRPr="00E942CB" w:rsidRDefault="004402FE" w:rsidP="004402FE">
      <w:pPr>
        <w:pStyle w:val="MediumList2-Accent41"/>
        <w:numPr>
          <w:ilvl w:val="3"/>
          <w:numId w:val="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5015F87A" w14:textId="77777777" w:rsidR="004402FE" w:rsidRPr="00064573" w:rsidRDefault="004402FE" w:rsidP="004402FE">
      <w:pPr>
        <w:pStyle w:val="MediumList2-Accent41"/>
        <w:numPr>
          <w:ilvl w:val="3"/>
          <w:numId w:val="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75EA3403" w14:textId="77777777" w:rsidR="00756E34" w:rsidRPr="00756E34" w:rsidRDefault="00756E34" w:rsidP="00756E34">
      <w:pPr>
        <w:pStyle w:val="Sinespaciado"/>
        <w:ind w:right="4"/>
        <w:jc w:val="both"/>
        <w:rPr>
          <w:rFonts w:asciiTheme="minorHAnsi" w:hAnsiTheme="minorHAnsi"/>
          <w:b/>
          <w:i/>
          <w:noProof/>
          <w:szCs w:val="24"/>
          <w:lang w:eastAsia="es-EC"/>
        </w:rPr>
      </w:pPr>
    </w:p>
    <w:p w14:paraId="34DA532C"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36B59108"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340F4CEA"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6E89B5C6"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EEE3A9E"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4A067AB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759E597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56DA9FF7"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C37A511"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DC44AF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E7C3AF3"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21979917"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44B9E0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3FA828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3C6F5FC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7B9EEC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309CC1D"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39E8587D"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3A23D82"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FD8CD7D"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4B500ED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59567DE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66284C3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33020479" w14:textId="77777777" w:rsidR="00756E34" w:rsidRPr="00AB5F93" w:rsidRDefault="00B806E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w:t>
            </w:r>
            <w:r w:rsidR="00756E34" w:rsidRPr="00AB5F93">
              <w:rPr>
                <w:rFonts w:asciiTheme="minorHAnsi" w:eastAsia="Times New Roman" w:hAnsiTheme="minorHAnsi"/>
                <w:color w:val="000000"/>
                <w:lang w:val="es-ES" w:eastAsia="es-ES"/>
              </w:rPr>
              <w:t>:00</w:t>
            </w:r>
          </w:p>
        </w:tc>
        <w:tc>
          <w:tcPr>
            <w:tcW w:w="1293" w:type="dxa"/>
            <w:tcBorders>
              <w:top w:val="nil"/>
              <w:left w:val="nil"/>
              <w:bottom w:val="single" w:sz="4" w:space="0" w:color="auto"/>
              <w:right w:val="single" w:sz="4" w:space="0" w:color="auto"/>
            </w:tcBorders>
            <w:shd w:val="clear" w:color="auto" w:fill="auto"/>
            <w:noWrap/>
            <w:vAlign w:val="bottom"/>
            <w:hideMark/>
          </w:tcPr>
          <w:p w14:paraId="6F726BE6" w14:textId="77777777" w:rsidR="00756E34" w:rsidRPr="00AB5F93" w:rsidRDefault="00B806E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16</w:t>
            </w:r>
            <w:r w:rsidR="00756E34" w:rsidRPr="00AB5F93">
              <w:rPr>
                <w:rFonts w:asciiTheme="minorHAnsi" w:eastAsia="Times New Roman" w:hAnsiTheme="minorHAnsi"/>
                <w:color w:val="000000"/>
                <w:lang w:val="es-ES" w:eastAsia="es-ES"/>
              </w:rPr>
              <w:t>:00</w:t>
            </w:r>
          </w:p>
        </w:tc>
      </w:tr>
    </w:tbl>
    <w:p w14:paraId="521E6DE1"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2B1DBCD7"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46A3FC7"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5BF73471"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2EE24E3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ADF39BF"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20B71CD8"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DA56BF"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23EB3C7"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A83C3B0"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654DE82A"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35A3B66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64998813"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06280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143985CF"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7DCF08C6"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0A908513"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78D09149" w14:textId="77777777" w:rsidR="001365FD" w:rsidRDefault="001365FD" w:rsidP="003751ED">
      <w:pPr>
        <w:pStyle w:val="Sinespaciado"/>
        <w:ind w:right="4"/>
        <w:rPr>
          <w:rFonts w:asciiTheme="minorHAnsi" w:hAnsiTheme="minorHAnsi"/>
          <w:b/>
          <w:sz w:val="28"/>
          <w:szCs w:val="24"/>
          <w:u w:val="single"/>
        </w:rPr>
      </w:pPr>
    </w:p>
    <w:p w14:paraId="74628B49" w14:textId="77777777" w:rsidR="00756E34" w:rsidRDefault="00756E34" w:rsidP="00756E34">
      <w:pPr>
        <w:pStyle w:val="Sinespaciado"/>
        <w:ind w:right="4"/>
        <w:rPr>
          <w:rFonts w:asciiTheme="minorHAnsi" w:hAnsiTheme="minorHAnsi"/>
          <w:b/>
          <w:sz w:val="28"/>
          <w:szCs w:val="24"/>
          <w:u w:val="single"/>
        </w:rPr>
      </w:pPr>
    </w:p>
    <w:p w14:paraId="038673C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581416F8" w14:textId="77777777" w:rsidR="00EB0633" w:rsidRDefault="00EB0633" w:rsidP="00756E34">
      <w:pPr>
        <w:pStyle w:val="Sinespaciado"/>
        <w:ind w:right="-720"/>
        <w:rPr>
          <w:rFonts w:asciiTheme="minorHAnsi" w:hAnsiTheme="minorHAnsi"/>
          <w:b/>
          <w:szCs w:val="24"/>
        </w:rPr>
      </w:pPr>
    </w:p>
    <w:p w14:paraId="15C21019" w14:textId="77777777"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50F0470E" w14:textId="77777777" w:rsidR="00756E34" w:rsidRPr="00EB0633" w:rsidRDefault="00004E7A" w:rsidP="00756E34">
      <w:pPr>
        <w:pStyle w:val="Sinespaciado"/>
        <w:ind w:right="-720"/>
        <w:rPr>
          <w:rFonts w:asciiTheme="minorHAnsi" w:hAnsiTheme="minorHAnsi"/>
          <w:b/>
          <w:szCs w:val="24"/>
        </w:rPr>
      </w:pPr>
      <w:r>
        <w:rPr>
          <w:rFonts w:asciiTheme="minorHAnsi" w:hAnsiTheme="minorHAnsi"/>
          <w:b/>
          <w:szCs w:val="24"/>
        </w:rPr>
        <w:t>Ejecutivo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2CE2B1DD" w14:textId="77777777"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2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E258F" w14:textId="77777777" w:rsidR="00625064" w:rsidRDefault="00625064" w:rsidP="0012137A">
      <w:pPr>
        <w:spacing w:after="0" w:line="240" w:lineRule="auto"/>
      </w:pPr>
      <w:r>
        <w:separator/>
      </w:r>
    </w:p>
  </w:endnote>
  <w:endnote w:type="continuationSeparator" w:id="0">
    <w:p w14:paraId="203D94D2" w14:textId="77777777" w:rsidR="00625064" w:rsidRDefault="0062506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6F9DD" w14:textId="77777777" w:rsidR="00625064" w:rsidRDefault="00625064" w:rsidP="0012137A">
      <w:pPr>
        <w:spacing w:after="0" w:line="240" w:lineRule="auto"/>
      </w:pPr>
      <w:r>
        <w:separator/>
      </w:r>
    </w:p>
  </w:footnote>
  <w:footnote w:type="continuationSeparator" w:id="0">
    <w:p w14:paraId="16A2AF85" w14:textId="77777777" w:rsidR="00625064" w:rsidRDefault="00625064"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A8F03" w14:textId="77777777" w:rsidR="00A96BD0" w:rsidRPr="00A96BD0" w:rsidRDefault="00A96BD0" w:rsidP="00A96BD0">
    <w:pPr>
      <w:spacing w:after="0" w:line="240" w:lineRule="auto"/>
      <w:rPr>
        <w:b/>
        <w:sz w:val="18"/>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E0C5A"/>
    <w:multiLevelType w:val="hybridMultilevel"/>
    <w:tmpl w:val="9FB43E5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C50F41"/>
    <w:multiLevelType w:val="hybridMultilevel"/>
    <w:tmpl w:val="C9E85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ECF4498"/>
    <w:multiLevelType w:val="hybridMultilevel"/>
    <w:tmpl w:val="9B50ECE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0A35839"/>
    <w:multiLevelType w:val="hybridMultilevel"/>
    <w:tmpl w:val="76A28E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3C25C8E"/>
    <w:multiLevelType w:val="hybridMultilevel"/>
    <w:tmpl w:val="EC0AE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4556233"/>
    <w:multiLevelType w:val="hybridMultilevel"/>
    <w:tmpl w:val="0A1C1A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nsid w:val="55667744"/>
    <w:multiLevelType w:val="hybridMultilevel"/>
    <w:tmpl w:val="8BD601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B96536D"/>
    <w:multiLevelType w:val="hybridMultilevel"/>
    <w:tmpl w:val="889C35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DB11CA4"/>
    <w:multiLevelType w:val="hybridMultilevel"/>
    <w:tmpl w:val="FE1AE3CA"/>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6DA6564D"/>
    <w:multiLevelType w:val="hybridMultilevel"/>
    <w:tmpl w:val="5A8298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8">
    <w:nsid w:val="70C44F94"/>
    <w:multiLevelType w:val="hybridMultilevel"/>
    <w:tmpl w:val="5A28044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2B724AF"/>
    <w:multiLevelType w:val="hybridMultilevel"/>
    <w:tmpl w:val="EBB890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nsid w:val="7D7B3852"/>
    <w:multiLevelType w:val="hybridMultilevel"/>
    <w:tmpl w:val="F47AAC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DD707CC"/>
    <w:multiLevelType w:val="hybridMultilevel"/>
    <w:tmpl w:val="4946562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E23557B"/>
    <w:multiLevelType w:val="hybridMultilevel"/>
    <w:tmpl w:val="1734804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7"/>
  </w:num>
  <w:num w:numId="5">
    <w:abstractNumId w:val="4"/>
  </w:num>
  <w:num w:numId="6">
    <w:abstractNumId w:val="12"/>
  </w:num>
  <w:num w:numId="7">
    <w:abstractNumId w:val="20"/>
  </w:num>
  <w:num w:numId="8">
    <w:abstractNumId w:val="14"/>
  </w:num>
  <w:num w:numId="9">
    <w:abstractNumId w:val="1"/>
  </w:num>
  <w:num w:numId="10">
    <w:abstractNumId w:val="16"/>
  </w:num>
  <w:num w:numId="11">
    <w:abstractNumId w:val="0"/>
  </w:num>
  <w:num w:numId="12">
    <w:abstractNumId w:val="9"/>
  </w:num>
  <w:num w:numId="13">
    <w:abstractNumId w:val="19"/>
  </w:num>
  <w:num w:numId="14">
    <w:abstractNumId w:val="18"/>
  </w:num>
  <w:num w:numId="15">
    <w:abstractNumId w:val="21"/>
  </w:num>
  <w:num w:numId="16">
    <w:abstractNumId w:val="2"/>
  </w:num>
  <w:num w:numId="17">
    <w:abstractNumId w:val="23"/>
  </w:num>
  <w:num w:numId="18">
    <w:abstractNumId w:val="22"/>
  </w:num>
  <w:num w:numId="19">
    <w:abstractNumId w:val="13"/>
  </w:num>
  <w:num w:numId="20">
    <w:abstractNumId w:val="15"/>
  </w:num>
  <w:num w:numId="21">
    <w:abstractNumId w:val="7"/>
  </w:num>
  <w:num w:numId="22">
    <w:abstractNumId w:val="10"/>
  </w:num>
  <w:num w:numId="23">
    <w:abstractNumId w:val="11"/>
  </w:num>
  <w:num w:numId="24">
    <w:abstractNumId w:val="24"/>
  </w:num>
  <w:num w:numId="2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B42DA"/>
    <w:rsid w:val="000E5360"/>
    <w:rsid w:val="000F2B2B"/>
    <w:rsid w:val="0012137A"/>
    <w:rsid w:val="001365FD"/>
    <w:rsid w:val="001500C3"/>
    <w:rsid w:val="00155885"/>
    <w:rsid w:val="00180663"/>
    <w:rsid w:val="00190D3F"/>
    <w:rsid w:val="001B1908"/>
    <w:rsid w:val="001C36FE"/>
    <w:rsid w:val="001F1B81"/>
    <w:rsid w:val="002049E2"/>
    <w:rsid w:val="00214BAB"/>
    <w:rsid w:val="0021574E"/>
    <w:rsid w:val="00221B0B"/>
    <w:rsid w:val="0026699E"/>
    <w:rsid w:val="00274A9B"/>
    <w:rsid w:val="002C092B"/>
    <w:rsid w:val="003338D0"/>
    <w:rsid w:val="00374D71"/>
    <w:rsid w:val="003751ED"/>
    <w:rsid w:val="00387DF7"/>
    <w:rsid w:val="00391317"/>
    <w:rsid w:val="003967E9"/>
    <w:rsid w:val="003F300D"/>
    <w:rsid w:val="0042002A"/>
    <w:rsid w:val="004402FE"/>
    <w:rsid w:val="0044314F"/>
    <w:rsid w:val="004E3F61"/>
    <w:rsid w:val="00511DC5"/>
    <w:rsid w:val="00543FAB"/>
    <w:rsid w:val="00560677"/>
    <w:rsid w:val="005A092F"/>
    <w:rsid w:val="00625064"/>
    <w:rsid w:val="00630EF6"/>
    <w:rsid w:val="00643A81"/>
    <w:rsid w:val="00646BD4"/>
    <w:rsid w:val="0069012E"/>
    <w:rsid w:val="006912BA"/>
    <w:rsid w:val="006B11A9"/>
    <w:rsid w:val="006E33E5"/>
    <w:rsid w:val="00704EBE"/>
    <w:rsid w:val="00756E34"/>
    <w:rsid w:val="00777DC9"/>
    <w:rsid w:val="007A03A7"/>
    <w:rsid w:val="007B7827"/>
    <w:rsid w:val="007C5799"/>
    <w:rsid w:val="007E2960"/>
    <w:rsid w:val="008207AB"/>
    <w:rsid w:val="00831CE4"/>
    <w:rsid w:val="00840D8F"/>
    <w:rsid w:val="008466D2"/>
    <w:rsid w:val="008558EC"/>
    <w:rsid w:val="0087656F"/>
    <w:rsid w:val="008870F1"/>
    <w:rsid w:val="008A5223"/>
    <w:rsid w:val="008A7EDE"/>
    <w:rsid w:val="008D1386"/>
    <w:rsid w:val="008D1D8B"/>
    <w:rsid w:val="008E66FF"/>
    <w:rsid w:val="00911A4B"/>
    <w:rsid w:val="009839C4"/>
    <w:rsid w:val="0098436A"/>
    <w:rsid w:val="00992D6B"/>
    <w:rsid w:val="00997AE0"/>
    <w:rsid w:val="009C3A47"/>
    <w:rsid w:val="009D21EA"/>
    <w:rsid w:val="009F758A"/>
    <w:rsid w:val="00A24DE8"/>
    <w:rsid w:val="00A92282"/>
    <w:rsid w:val="00A96BD0"/>
    <w:rsid w:val="00AD4BA7"/>
    <w:rsid w:val="00B01224"/>
    <w:rsid w:val="00B806EA"/>
    <w:rsid w:val="00B821E9"/>
    <w:rsid w:val="00BA0DE4"/>
    <w:rsid w:val="00BA4548"/>
    <w:rsid w:val="00BE36E2"/>
    <w:rsid w:val="00BE4B90"/>
    <w:rsid w:val="00BF03B4"/>
    <w:rsid w:val="00C06B39"/>
    <w:rsid w:val="00C32500"/>
    <w:rsid w:val="00C537AC"/>
    <w:rsid w:val="00C710C3"/>
    <w:rsid w:val="00C82CCE"/>
    <w:rsid w:val="00C83634"/>
    <w:rsid w:val="00C95CDF"/>
    <w:rsid w:val="00CA24E0"/>
    <w:rsid w:val="00CE3156"/>
    <w:rsid w:val="00CF0023"/>
    <w:rsid w:val="00CF5D9F"/>
    <w:rsid w:val="00D06711"/>
    <w:rsid w:val="00D203FE"/>
    <w:rsid w:val="00DA5CCF"/>
    <w:rsid w:val="00DB187E"/>
    <w:rsid w:val="00DB61D7"/>
    <w:rsid w:val="00DF0D89"/>
    <w:rsid w:val="00E5295E"/>
    <w:rsid w:val="00E83FF3"/>
    <w:rsid w:val="00EB0633"/>
    <w:rsid w:val="00EF0FB4"/>
    <w:rsid w:val="00EF2A83"/>
    <w:rsid w:val="00F11E16"/>
    <w:rsid w:val="00F36070"/>
    <w:rsid w:val="00F814EE"/>
    <w:rsid w:val="00FE73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68E6B"/>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4402FE"/>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238996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132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7.emf"/><Relationship Id="rId10" Type="http://schemas.openxmlformats.org/officeDocument/2006/relationships/image" Target="media/image4.jp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image" Target="media/image16.emf"/><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1030</Words>
  <Characters>5666</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5</cp:revision>
  <cp:lastPrinted>2016-01-13T16:00:00Z</cp:lastPrinted>
  <dcterms:created xsi:type="dcterms:W3CDTF">2016-02-25T22:23:00Z</dcterms:created>
  <dcterms:modified xsi:type="dcterms:W3CDTF">2016-02-25T22:29:00Z</dcterms:modified>
</cp:coreProperties>
</file>